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D25CE2" w:rsidRDefault="00E436EE" w:rsidP="00E436EE">
      <w:pPr>
        <w:spacing w:line="240" w:lineRule="auto"/>
        <w:jc w:val="center"/>
        <w:rPr>
          <w:rFonts w:cs="Arial"/>
          <w:b/>
          <w:bCs/>
        </w:rPr>
      </w:pPr>
      <w:r w:rsidRPr="00D25CE2">
        <w:rPr>
          <w:rFonts w:cs="Arial"/>
          <w:b/>
          <w:bCs/>
        </w:rPr>
        <w:t>NAJCZĘŚCIEJ POJAWIAJĄCE SIĘ PYTANIA</w:t>
      </w:r>
    </w:p>
    <w:p w14:paraId="5E3B0BEB" w14:textId="046D5375" w:rsidR="00E436EE" w:rsidRPr="00D25CE2" w:rsidRDefault="00E436EE" w:rsidP="00E436EE">
      <w:pPr>
        <w:spacing w:line="240" w:lineRule="auto"/>
        <w:jc w:val="center"/>
        <w:rPr>
          <w:rFonts w:cs="Arial"/>
          <w:b/>
          <w:bCs/>
        </w:rPr>
      </w:pPr>
      <w:r w:rsidRPr="00D25CE2">
        <w:rPr>
          <w:rFonts w:cs="Arial"/>
          <w:b/>
          <w:bCs/>
        </w:rPr>
        <w:t>Nabór wniosków o dofinansowanie nr FELB.06.02-IP.01-001/24</w:t>
      </w:r>
    </w:p>
    <w:p w14:paraId="0EAB4D41" w14:textId="6DF92EFF" w:rsidR="00E436EE" w:rsidRPr="00D25CE2" w:rsidRDefault="00E436EE" w:rsidP="00E436EE">
      <w:pPr>
        <w:spacing w:line="240" w:lineRule="auto"/>
        <w:jc w:val="center"/>
        <w:rPr>
          <w:rFonts w:cs="Arial"/>
          <w:b/>
          <w:bCs/>
        </w:rPr>
      </w:pPr>
      <w:r w:rsidRPr="00D25CE2">
        <w:rPr>
          <w:rFonts w:cs="Arial"/>
          <w:b/>
          <w:bCs/>
        </w:rPr>
        <w:t>Działanie 6.2</w:t>
      </w:r>
    </w:p>
    <w:p w14:paraId="3558E908" w14:textId="7B37009E" w:rsidR="00E436EE" w:rsidRPr="00D25CE2" w:rsidRDefault="00E436EE" w:rsidP="00E436EE">
      <w:pPr>
        <w:spacing w:line="240" w:lineRule="auto"/>
        <w:jc w:val="center"/>
        <w:rPr>
          <w:rFonts w:cs="Arial"/>
          <w:b/>
          <w:bCs/>
        </w:rPr>
      </w:pPr>
      <w:r w:rsidRPr="00D25CE2">
        <w:rPr>
          <w:rFonts w:cs="Arial"/>
          <w:b/>
          <w:bCs/>
        </w:rPr>
        <w:t>Program Fundusze Europejskie dla Lubuskiego 2021-2027</w:t>
      </w:r>
    </w:p>
    <w:p w14:paraId="428D3C1B" w14:textId="77777777" w:rsidR="00E436EE" w:rsidRPr="00D25CE2" w:rsidRDefault="00E436EE" w:rsidP="00E436EE">
      <w:pPr>
        <w:spacing w:line="240" w:lineRule="auto"/>
        <w:rPr>
          <w:rFonts w:cs="Arial"/>
        </w:rPr>
      </w:pPr>
    </w:p>
    <w:p w14:paraId="641AACDC" w14:textId="57451E50" w:rsidR="00E436EE" w:rsidRPr="00D25CE2" w:rsidRDefault="00E436EE" w:rsidP="00E436EE">
      <w:pPr>
        <w:spacing w:line="240" w:lineRule="auto"/>
        <w:rPr>
          <w:rFonts w:cs="Arial"/>
        </w:rPr>
      </w:pPr>
      <w:r w:rsidRPr="00D25CE2">
        <w:rPr>
          <w:rFonts w:cs="Arial"/>
        </w:rPr>
        <w:t xml:space="preserve">stan na: </w:t>
      </w:r>
      <w:r w:rsidR="002300E0">
        <w:rPr>
          <w:rFonts w:cs="Arial"/>
        </w:rPr>
        <w:t>1</w:t>
      </w:r>
      <w:r w:rsidR="00592337">
        <w:rPr>
          <w:rFonts w:cs="Arial"/>
        </w:rPr>
        <w:t>4</w:t>
      </w:r>
      <w:r w:rsidRPr="00D25CE2">
        <w:rPr>
          <w:rFonts w:cs="Arial"/>
        </w:rPr>
        <w:t xml:space="preserve"> </w:t>
      </w:r>
      <w:r w:rsidR="00D14C12">
        <w:rPr>
          <w:rFonts w:cs="Arial"/>
        </w:rPr>
        <w:t xml:space="preserve">marca </w:t>
      </w:r>
      <w:r w:rsidRPr="00D25CE2">
        <w:rPr>
          <w:rFonts w:cs="Arial"/>
        </w:rPr>
        <w:t>2024 r.</w:t>
      </w:r>
    </w:p>
    <w:p w14:paraId="6B39E487" w14:textId="77777777" w:rsidR="00E436EE" w:rsidRPr="00D25CE2" w:rsidRDefault="00E436EE" w:rsidP="00E436EE">
      <w:pPr>
        <w:spacing w:line="240" w:lineRule="auto"/>
        <w:rPr>
          <w:rFonts w:cs="Arial"/>
        </w:rPr>
      </w:pPr>
    </w:p>
    <w:p w14:paraId="1C8F1D4F" w14:textId="77777777" w:rsidR="008343F2" w:rsidRPr="00D25CE2" w:rsidRDefault="008343F2" w:rsidP="008343F2">
      <w:pPr>
        <w:pStyle w:val="Akapitzlist"/>
        <w:numPr>
          <w:ilvl w:val="0"/>
          <w:numId w:val="10"/>
        </w:numPr>
        <w:spacing w:line="240" w:lineRule="auto"/>
        <w:rPr>
          <w:rFonts w:cs="Arial"/>
          <w:b/>
          <w:bCs/>
        </w:rPr>
      </w:pPr>
      <w:r w:rsidRPr="00D25CE2">
        <w:rPr>
          <w:rFonts w:cs="Arial"/>
          <w:b/>
          <w:bCs/>
        </w:rPr>
        <w:t>Czy w przypadku projektów, których łączna wartość nie przekracza równowartości 200 tys. euro koszty bezpośrednie rozliczane są za pomocą metod uproszczonych – kwot ryczałtowych?</w:t>
      </w:r>
    </w:p>
    <w:p w14:paraId="214DA348" w14:textId="77777777" w:rsidR="008343F2" w:rsidRPr="00D25CE2" w:rsidRDefault="008343F2" w:rsidP="008343F2">
      <w:pPr>
        <w:pStyle w:val="Akapitzlist"/>
        <w:spacing w:line="240" w:lineRule="auto"/>
        <w:rPr>
          <w:rFonts w:cs="Arial"/>
        </w:rPr>
      </w:pPr>
    </w:p>
    <w:p w14:paraId="03A47639" w14:textId="77777777" w:rsidR="008343F2" w:rsidRPr="00D25CE2" w:rsidRDefault="008343F2" w:rsidP="008343F2">
      <w:pPr>
        <w:pStyle w:val="Akapitzlist"/>
        <w:spacing w:line="240" w:lineRule="auto"/>
        <w:rPr>
          <w:rFonts w:cs="Arial"/>
        </w:rPr>
      </w:pPr>
      <w:r w:rsidRPr="00D25CE2">
        <w:rPr>
          <w:rFonts w:cs="Arial"/>
          <w:b/>
          <w:bCs/>
        </w:rPr>
        <w:t>Odp. ION</w:t>
      </w:r>
      <w:r w:rsidRPr="00D25CE2">
        <w:rPr>
          <w:rFonts w:cs="Arial"/>
        </w:rPr>
        <w:t>: W ramach naboru nr FELB.06.02-IP.01-001/24 nie przewidziano możliwości rozliczania projektu za pomocą metod uproszczonych – kwot ryczałtowych.</w:t>
      </w:r>
    </w:p>
    <w:p w14:paraId="575829AB" w14:textId="77777777" w:rsidR="008343F2" w:rsidRPr="00D25CE2" w:rsidRDefault="008343F2" w:rsidP="008343F2">
      <w:pPr>
        <w:pStyle w:val="Akapitzlist"/>
        <w:spacing w:line="240" w:lineRule="auto"/>
        <w:rPr>
          <w:rFonts w:cs="Arial"/>
        </w:rPr>
      </w:pPr>
    </w:p>
    <w:p w14:paraId="6C437177" w14:textId="77777777" w:rsidR="008343F2" w:rsidRPr="00D25CE2" w:rsidRDefault="008343F2" w:rsidP="008343F2">
      <w:pPr>
        <w:pStyle w:val="Akapitzlist"/>
        <w:spacing w:line="240" w:lineRule="auto"/>
        <w:rPr>
          <w:rFonts w:cs="Arial"/>
        </w:rPr>
      </w:pPr>
      <w:r w:rsidRPr="00D25CE2">
        <w:rPr>
          <w:rFonts w:cs="Arial"/>
        </w:rPr>
        <w:t xml:space="preserve">Powyższe zostało określone w pkt 6 Podrozdziału 3.6 Kwalifikowalność wydatku Regulaminu naboru wniosku o dofinansowanie: </w:t>
      </w:r>
    </w:p>
    <w:p w14:paraId="5F088AED" w14:textId="7264D518" w:rsidR="008343F2" w:rsidRPr="00D25CE2" w:rsidRDefault="008343F2" w:rsidP="008343F2">
      <w:pPr>
        <w:pStyle w:val="Akapitzlist"/>
        <w:spacing w:line="240" w:lineRule="auto"/>
        <w:rPr>
          <w:rFonts w:cs="Arial"/>
        </w:rPr>
      </w:pPr>
      <w:r w:rsidRPr="00D25CE2">
        <w:rPr>
          <w:rFonts w:cs="Arial"/>
        </w:rPr>
        <w:t>W ramach niniejszego naboru nie ma możliwości rozliczania projektów w oparciu o stawki jednostkowe oraz kwoty ryczałtowe zgodnie z postanowieniami SZOP.</w:t>
      </w:r>
    </w:p>
    <w:p w14:paraId="35679A1F" w14:textId="77777777" w:rsidR="008343F2" w:rsidRPr="00D25CE2" w:rsidRDefault="008343F2" w:rsidP="008343F2">
      <w:pPr>
        <w:pStyle w:val="Akapitzlist"/>
        <w:spacing w:line="240" w:lineRule="auto"/>
        <w:rPr>
          <w:rFonts w:cs="Arial"/>
        </w:rPr>
      </w:pPr>
    </w:p>
    <w:p w14:paraId="78E91BC3" w14:textId="3E7A7990" w:rsidR="008343F2" w:rsidRPr="00D25CE2" w:rsidRDefault="008343F2" w:rsidP="008343F2">
      <w:pPr>
        <w:pStyle w:val="Akapitzlist"/>
        <w:numPr>
          <w:ilvl w:val="0"/>
          <w:numId w:val="10"/>
        </w:numPr>
        <w:spacing w:line="240" w:lineRule="auto"/>
        <w:rPr>
          <w:rFonts w:cs="Arial"/>
          <w:b/>
          <w:bCs/>
        </w:rPr>
      </w:pPr>
      <w:r w:rsidRPr="00D25CE2">
        <w:rPr>
          <w:rFonts w:cs="Arial"/>
          <w:b/>
          <w:bCs/>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D25CE2" w:rsidRDefault="008343F2" w:rsidP="008343F2">
      <w:pPr>
        <w:pStyle w:val="Akapitzlist"/>
        <w:spacing w:line="240" w:lineRule="auto"/>
        <w:rPr>
          <w:rFonts w:cs="Arial"/>
        </w:rPr>
      </w:pPr>
    </w:p>
    <w:p w14:paraId="1BD8C121" w14:textId="77777777" w:rsidR="007253A2" w:rsidRPr="00D25CE2" w:rsidRDefault="008343F2" w:rsidP="007253A2">
      <w:pPr>
        <w:pStyle w:val="Akapitzlist"/>
        <w:spacing w:line="240" w:lineRule="auto"/>
        <w:rPr>
          <w:rFonts w:cs="Arial"/>
        </w:rPr>
      </w:pPr>
      <w:r w:rsidRPr="00D25CE2">
        <w:rPr>
          <w:rFonts w:cs="Arial"/>
          <w:b/>
          <w:bCs/>
        </w:rPr>
        <w:t>Odp. ION</w:t>
      </w:r>
      <w:r w:rsidRPr="00D25CE2">
        <w:rPr>
          <w:rFonts w:cs="Arial"/>
        </w:rPr>
        <w:t xml:space="preserve">: </w:t>
      </w:r>
      <w:r w:rsidR="007253A2" w:rsidRPr="00D25CE2">
        <w:rPr>
          <w:rFonts w:cs="Arial"/>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D25CE2" w:rsidRDefault="007253A2" w:rsidP="007253A2">
      <w:pPr>
        <w:pStyle w:val="Akapitzlist"/>
        <w:spacing w:line="240" w:lineRule="auto"/>
        <w:rPr>
          <w:rFonts w:cs="Arial"/>
        </w:rPr>
      </w:pPr>
    </w:p>
    <w:p w14:paraId="7283F775" w14:textId="77777777" w:rsidR="007253A2" w:rsidRPr="00D25CE2" w:rsidRDefault="007253A2" w:rsidP="007253A2">
      <w:pPr>
        <w:pStyle w:val="Akapitzlist"/>
        <w:spacing w:line="240" w:lineRule="auto"/>
        <w:rPr>
          <w:rFonts w:cs="Arial"/>
        </w:rPr>
      </w:pPr>
      <w:r w:rsidRPr="00D25CE2">
        <w:rPr>
          <w:rFonts w:cs="Arial"/>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D25CE2" w:rsidRDefault="007253A2" w:rsidP="007253A2">
      <w:pPr>
        <w:pStyle w:val="Akapitzlist"/>
        <w:spacing w:line="240" w:lineRule="auto"/>
        <w:rPr>
          <w:rFonts w:cs="Arial"/>
        </w:rPr>
      </w:pPr>
      <w:r w:rsidRPr="00D25CE2">
        <w:rPr>
          <w:rFonts w:cs="Arial"/>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D25CE2" w:rsidRDefault="007253A2" w:rsidP="007253A2">
      <w:pPr>
        <w:pStyle w:val="Akapitzlist"/>
        <w:spacing w:line="240" w:lineRule="auto"/>
        <w:rPr>
          <w:rFonts w:cs="Arial"/>
        </w:rPr>
      </w:pPr>
    </w:p>
    <w:p w14:paraId="6CF91C87" w14:textId="77777777" w:rsidR="007253A2" w:rsidRPr="00D25CE2" w:rsidRDefault="007253A2" w:rsidP="007253A2">
      <w:pPr>
        <w:pStyle w:val="Akapitzlist"/>
        <w:spacing w:line="240" w:lineRule="auto"/>
        <w:rPr>
          <w:rFonts w:cs="Arial"/>
        </w:rPr>
      </w:pPr>
      <w:r w:rsidRPr="00D25CE2">
        <w:rPr>
          <w:rFonts w:cs="Arial"/>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D25CE2" w:rsidRDefault="007253A2" w:rsidP="007253A2">
      <w:pPr>
        <w:pStyle w:val="Akapitzlist"/>
        <w:spacing w:line="240" w:lineRule="auto"/>
        <w:rPr>
          <w:rFonts w:cs="Arial"/>
        </w:rPr>
      </w:pPr>
    </w:p>
    <w:p w14:paraId="1854465F" w14:textId="3DAA219F" w:rsidR="008343F2" w:rsidRPr="00D25CE2" w:rsidRDefault="007253A2" w:rsidP="007253A2">
      <w:pPr>
        <w:pStyle w:val="Akapitzlist"/>
        <w:spacing w:line="240" w:lineRule="auto"/>
        <w:rPr>
          <w:rFonts w:cs="Arial"/>
        </w:rPr>
      </w:pPr>
      <w:r w:rsidRPr="00D25CE2">
        <w:rPr>
          <w:rFonts w:cs="Arial"/>
        </w:rPr>
        <w:t>Konkludując, powyższe kryterium nie będzie spełnione, gdy w przypadku projektu partnerskiego to Partner (nie Lider) będzie posiadał siedzibę na terenie województwa lubuskiego.</w:t>
      </w:r>
    </w:p>
    <w:p w14:paraId="048D10C2" w14:textId="614D3776" w:rsidR="008343F2" w:rsidRPr="00D25CE2" w:rsidRDefault="008343F2" w:rsidP="008343F2">
      <w:pPr>
        <w:pStyle w:val="Akapitzlist"/>
        <w:spacing w:line="240" w:lineRule="auto"/>
        <w:rPr>
          <w:rFonts w:cs="Arial"/>
        </w:rPr>
      </w:pPr>
    </w:p>
    <w:p w14:paraId="11A128E6" w14:textId="77777777" w:rsidR="00C41E37" w:rsidRPr="00D25CE2" w:rsidRDefault="00C41E37" w:rsidP="008343F2">
      <w:pPr>
        <w:pStyle w:val="Akapitzlist"/>
        <w:spacing w:line="240" w:lineRule="auto"/>
        <w:rPr>
          <w:rFonts w:cs="Arial"/>
        </w:rPr>
      </w:pPr>
    </w:p>
    <w:p w14:paraId="29717FBD" w14:textId="77777777" w:rsidR="00C41E37" w:rsidRPr="00D25CE2" w:rsidRDefault="00C41E37" w:rsidP="008343F2">
      <w:pPr>
        <w:pStyle w:val="Akapitzlist"/>
        <w:spacing w:line="240" w:lineRule="auto"/>
        <w:rPr>
          <w:rFonts w:cs="Arial"/>
        </w:rPr>
      </w:pPr>
    </w:p>
    <w:p w14:paraId="290A0F5E" w14:textId="77777777" w:rsidR="00C41E37" w:rsidRPr="00D25CE2" w:rsidRDefault="00C41E37" w:rsidP="008343F2">
      <w:pPr>
        <w:pStyle w:val="Akapitzlist"/>
        <w:spacing w:line="240" w:lineRule="auto"/>
        <w:rPr>
          <w:rFonts w:cs="Arial"/>
        </w:rPr>
      </w:pPr>
    </w:p>
    <w:p w14:paraId="470493E6" w14:textId="77777777" w:rsidR="00C41E37" w:rsidRPr="00D25CE2" w:rsidRDefault="00C41E37" w:rsidP="008343F2">
      <w:pPr>
        <w:pStyle w:val="Akapitzlist"/>
        <w:spacing w:line="240" w:lineRule="auto"/>
        <w:rPr>
          <w:rFonts w:cs="Arial"/>
        </w:rPr>
      </w:pPr>
    </w:p>
    <w:p w14:paraId="51722134" w14:textId="77777777" w:rsidR="00C41E37" w:rsidRPr="00D25CE2" w:rsidRDefault="00C41E37" w:rsidP="00C41E37">
      <w:pPr>
        <w:pStyle w:val="Akapitzlist"/>
        <w:numPr>
          <w:ilvl w:val="0"/>
          <w:numId w:val="10"/>
        </w:numPr>
        <w:spacing w:line="240" w:lineRule="auto"/>
        <w:rPr>
          <w:rFonts w:cs="Arial"/>
        </w:rPr>
      </w:pPr>
      <w:r w:rsidRPr="00D25CE2">
        <w:rPr>
          <w:rFonts w:cs="Arial"/>
          <w:b/>
          <w:bCs/>
        </w:rPr>
        <w:lastRenderedPageBreak/>
        <w:t>Zgodnie z regulaminem: "</w:t>
      </w:r>
      <w:r w:rsidRPr="00D25CE2">
        <w:rPr>
          <w:rFonts w:cs="Arial"/>
          <w:b/>
          <w:bCs/>
          <w:i/>
          <w:iCs/>
        </w:rPr>
        <w:t>Stażyście w okresie odbywania stażu przysługuje stypendium w wysokości 120% kwoty zasiłku, o którym mowa w art. 72 ust. 1 pkt 1; art. 80 stosuje się odpowiednio.</w:t>
      </w:r>
      <w:r w:rsidRPr="00D25CE2">
        <w:rPr>
          <w:rFonts w:cs="Arial"/>
          <w:b/>
          <w:bCs/>
        </w:rPr>
        <w:t>". W związku z tym</w:t>
      </w:r>
      <w:r w:rsidRPr="00D25CE2">
        <w:rPr>
          <w:rFonts w:cs="Arial"/>
        </w:rPr>
        <w:t>:</w:t>
      </w:r>
    </w:p>
    <w:p w14:paraId="2270AC39" w14:textId="77777777" w:rsidR="00C41E37" w:rsidRPr="00D25CE2" w:rsidRDefault="00C41E37" w:rsidP="00C41E37">
      <w:pPr>
        <w:pStyle w:val="Akapitzlist"/>
        <w:numPr>
          <w:ilvl w:val="0"/>
          <w:numId w:val="12"/>
        </w:numPr>
        <w:spacing w:line="240" w:lineRule="auto"/>
        <w:rPr>
          <w:rFonts w:cs="Arial"/>
        </w:rPr>
      </w:pPr>
      <w:r w:rsidRPr="00D25CE2">
        <w:rPr>
          <w:rFonts w:cs="Arial"/>
        </w:rPr>
        <w:t>Komu w okresie odbywania stażu przysługuje stypendium?</w:t>
      </w:r>
    </w:p>
    <w:p w14:paraId="578BC280" w14:textId="77777777" w:rsidR="00C41E37" w:rsidRPr="00D25CE2" w:rsidRDefault="00C41E37" w:rsidP="00C41E37">
      <w:pPr>
        <w:pStyle w:val="Akapitzlist"/>
        <w:numPr>
          <w:ilvl w:val="0"/>
          <w:numId w:val="12"/>
        </w:numPr>
        <w:spacing w:line="240" w:lineRule="auto"/>
        <w:rPr>
          <w:rFonts w:cs="Arial"/>
        </w:rPr>
      </w:pPr>
      <w:r w:rsidRPr="00D25CE2">
        <w:rPr>
          <w:rFonts w:cs="Arial"/>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D25CE2" w:rsidRDefault="00C41E37" w:rsidP="00C41E37">
      <w:pPr>
        <w:pStyle w:val="Akapitzlist"/>
        <w:numPr>
          <w:ilvl w:val="0"/>
          <w:numId w:val="12"/>
        </w:numPr>
        <w:spacing w:line="240" w:lineRule="auto"/>
        <w:rPr>
          <w:rFonts w:cs="Arial"/>
        </w:rPr>
      </w:pPr>
      <w:r w:rsidRPr="00D25CE2">
        <w:rPr>
          <w:rFonts w:cs="Arial"/>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D25CE2" w:rsidRDefault="00C41E37" w:rsidP="00C41E37">
      <w:pPr>
        <w:spacing w:line="240" w:lineRule="auto"/>
        <w:rPr>
          <w:rFonts w:cs="Arial"/>
        </w:rPr>
      </w:pPr>
    </w:p>
    <w:p w14:paraId="55CABD41" w14:textId="7E814DBD" w:rsidR="008343F2" w:rsidRPr="00D25CE2" w:rsidRDefault="00C41E37" w:rsidP="00C41E37">
      <w:pPr>
        <w:pStyle w:val="Akapitzlist"/>
        <w:spacing w:line="240" w:lineRule="auto"/>
        <w:rPr>
          <w:rFonts w:cs="Arial"/>
        </w:rPr>
      </w:pPr>
      <w:r w:rsidRPr="00D25CE2">
        <w:rPr>
          <w:rFonts w:cs="Arial"/>
          <w:b/>
          <w:bCs/>
        </w:rPr>
        <w:t>Odp. ION</w:t>
      </w:r>
      <w:r w:rsidRPr="00D25CE2">
        <w:rPr>
          <w:rFonts w:cs="Arial"/>
        </w:rPr>
        <w:t xml:space="preserve">: </w:t>
      </w:r>
    </w:p>
    <w:p w14:paraId="7D95DFB9" w14:textId="7F488626"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uczestnikowi projektu, który został skierowany na formę wsparcia w postaci stażu.</w:t>
      </w:r>
    </w:p>
    <w:p w14:paraId="0AFB79E3" w14:textId="1DDCAED1"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D25CE2">
        <w:rPr>
          <w:rFonts w:cs="Arial"/>
        </w:rPr>
        <w:t> </w:t>
      </w:r>
      <w:r w:rsidRPr="00D25CE2">
        <w:rPr>
          <w:rFonts w:cs="Arial"/>
          <w:i/>
          <w:iCs/>
        </w:rPr>
        <w:t>Regulaminie naboru</w:t>
      </w:r>
      <w:r w:rsidRPr="00D25CE2">
        <w:rPr>
          <w:rFonts w:cs="Arial"/>
        </w:rPr>
        <w:t>.</w:t>
      </w:r>
    </w:p>
    <w:p w14:paraId="232FA618" w14:textId="7F477681" w:rsidR="00C41E37" w:rsidRPr="00D25CE2" w:rsidRDefault="00C41E37" w:rsidP="00C41E37">
      <w:pPr>
        <w:pStyle w:val="Akapitzlist"/>
        <w:numPr>
          <w:ilvl w:val="0"/>
          <w:numId w:val="13"/>
        </w:numPr>
        <w:spacing w:line="240" w:lineRule="auto"/>
        <w:rPr>
          <w:rFonts w:cs="Arial"/>
        </w:rPr>
      </w:pPr>
      <w:r w:rsidRPr="00D25CE2">
        <w:rPr>
          <w:rFonts w:cs="Arial"/>
        </w:rPr>
        <w:t xml:space="preserve">Wysokość stypendium za pełny miesiąc odbywania stażu wynosi 120% kwoty zasiłku, o którym mowa w art. w art. 72 ust. 1 pkt 1 ustawy z dnia z dnia 20 kwietnia 2004 r. </w:t>
      </w:r>
      <w:r w:rsidRPr="00D25CE2">
        <w:rPr>
          <w:rFonts w:cs="Arial"/>
          <w:i/>
          <w:iCs/>
        </w:rPr>
        <w:t>o promocji zatrudnienia i instytucjach rynku pracy</w:t>
      </w:r>
      <w:r w:rsidRPr="00D25CE2">
        <w:rPr>
          <w:rFonts w:cs="Arial"/>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D25CE2" w:rsidRDefault="00AB4A2A" w:rsidP="00AB4A2A">
      <w:pPr>
        <w:pStyle w:val="Akapitzlist"/>
        <w:spacing w:line="240" w:lineRule="auto"/>
        <w:ind w:left="1440"/>
        <w:rPr>
          <w:rFonts w:cs="Arial"/>
        </w:rPr>
      </w:pPr>
    </w:p>
    <w:p w14:paraId="588A25B8" w14:textId="30635559" w:rsidR="00C41E37" w:rsidRPr="00D25CE2" w:rsidRDefault="00AB4A2A" w:rsidP="001302D1">
      <w:pPr>
        <w:pStyle w:val="Akapitzlist"/>
        <w:spacing w:line="240" w:lineRule="auto"/>
        <w:ind w:left="1440"/>
        <w:rPr>
          <w:rFonts w:cs="Arial"/>
        </w:rPr>
      </w:pPr>
      <w:r w:rsidRPr="00D25CE2">
        <w:rPr>
          <w:rFonts w:cs="Arial"/>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1842253D" w14:textId="77777777" w:rsidR="00C41E37" w:rsidRPr="00D25CE2" w:rsidRDefault="00C41E37" w:rsidP="001302D1">
      <w:pPr>
        <w:spacing w:line="240" w:lineRule="auto"/>
        <w:rPr>
          <w:rFonts w:cs="Arial"/>
        </w:rPr>
      </w:pPr>
    </w:p>
    <w:p w14:paraId="36DEF8B3" w14:textId="47FFA990" w:rsidR="001302D1" w:rsidRPr="00D25CE2" w:rsidRDefault="001302D1" w:rsidP="004637C8">
      <w:pPr>
        <w:pStyle w:val="Akapitzlist"/>
        <w:numPr>
          <w:ilvl w:val="0"/>
          <w:numId w:val="10"/>
        </w:numPr>
        <w:spacing w:line="240" w:lineRule="auto"/>
        <w:ind w:hanging="294"/>
        <w:rPr>
          <w:rFonts w:cs="Arial"/>
        </w:rPr>
      </w:pPr>
      <w:r w:rsidRPr="00D25CE2">
        <w:rPr>
          <w:rFonts w:cs="Arial"/>
          <w:b/>
          <w:bCs/>
        </w:rPr>
        <w:t>W regulaminie wskazano, iż: "</w:t>
      </w:r>
      <w:r w:rsidRPr="00D25CE2">
        <w:rPr>
          <w:rFonts w:cs="Arial"/>
          <w:b/>
          <w:bCs/>
          <w:i/>
          <w:iCs/>
        </w:rPr>
        <w:t>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D25CE2">
        <w:rPr>
          <w:rFonts w:cs="Arial"/>
          <w:b/>
          <w:bCs/>
        </w:rPr>
        <w:t>"</w:t>
      </w:r>
    </w:p>
    <w:p w14:paraId="2CD3615B" w14:textId="77777777" w:rsidR="001302D1" w:rsidRPr="00D25CE2" w:rsidRDefault="001302D1" w:rsidP="001302D1">
      <w:pPr>
        <w:pStyle w:val="Akapitzlist"/>
        <w:numPr>
          <w:ilvl w:val="0"/>
          <w:numId w:val="15"/>
        </w:numPr>
        <w:spacing w:line="240" w:lineRule="auto"/>
        <w:rPr>
          <w:rFonts w:cs="Arial"/>
        </w:rPr>
      </w:pPr>
      <w:r w:rsidRPr="00D25CE2">
        <w:rPr>
          <w:rFonts w:cs="Arial"/>
        </w:rPr>
        <w:t>Komu w okresie odbywania szkolenia, z wyłączeniem osób bezrobotnych, przysługuje stypendium szkoleniowe?</w:t>
      </w:r>
    </w:p>
    <w:p w14:paraId="444AB4A7" w14:textId="7151659E" w:rsidR="001302D1" w:rsidRPr="00D25CE2" w:rsidRDefault="001302D1" w:rsidP="001302D1">
      <w:pPr>
        <w:pStyle w:val="Akapitzlist"/>
        <w:numPr>
          <w:ilvl w:val="0"/>
          <w:numId w:val="15"/>
        </w:numPr>
        <w:spacing w:line="240" w:lineRule="auto"/>
        <w:rPr>
          <w:rFonts w:cs="Arial"/>
        </w:rPr>
      </w:pPr>
      <w:r w:rsidRPr="00D25CE2">
        <w:rPr>
          <w:rFonts w:cs="Arial"/>
        </w:rPr>
        <w:t>Czy stypendium szkoleniowe w okresie odbywania szkolenia przysługuje wyłącznie osobom bezrobotnym, czy świadczenie (stypendium szkoleniowe) przysługuje również osobom zatrudnionym i</w:t>
      </w:r>
      <w:r w:rsidR="00733563" w:rsidRPr="00D25CE2">
        <w:rPr>
          <w:rFonts w:cs="Arial"/>
        </w:rPr>
        <w:t> </w:t>
      </w:r>
      <w:r w:rsidRPr="00D25CE2">
        <w:rPr>
          <w:rFonts w:cs="Arial"/>
        </w:rPr>
        <w:t>lub prowadzącym własną działalność?</w:t>
      </w:r>
    </w:p>
    <w:p w14:paraId="01014749" w14:textId="77777777" w:rsidR="001302D1" w:rsidRPr="00D25CE2" w:rsidRDefault="001302D1" w:rsidP="001302D1">
      <w:pPr>
        <w:pStyle w:val="Akapitzlist"/>
        <w:numPr>
          <w:ilvl w:val="0"/>
          <w:numId w:val="15"/>
        </w:numPr>
        <w:spacing w:line="240" w:lineRule="auto"/>
        <w:rPr>
          <w:rFonts w:cs="Arial"/>
        </w:rPr>
      </w:pPr>
      <w:r w:rsidRPr="00D25CE2">
        <w:rPr>
          <w:rFonts w:cs="Arial"/>
        </w:rPr>
        <w:t xml:space="preserve">W przypadku gdy stypendium szkoleniowe w okresie odbywania szkolenia przysługuje również osobom zatrudnionym i lub prowadzącym własną </w:t>
      </w:r>
      <w:r w:rsidRPr="00D25CE2">
        <w:rPr>
          <w:rFonts w:cs="Arial"/>
        </w:rPr>
        <w:lastRenderedPageBreak/>
        <w:t>działalność, jaką metodologię należy przyjąć, aby obliczyć wysokość stypendium?</w:t>
      </w:r>
    </w:p>
    <w:p w14:paraId="286459BD" w14:textId="77777777" w:rsidR="001302D1" w:rsidRPr="00D25CE2" w:rsidRDefault="001302D1" w:rsidP="001302D1">
      <w:pPr>
        <w:pStyle w:val="Akapitzlist"/>
        <w:spacing w:line="240" w:lineRule="auto"/>
        <w:rPr>
          <w:rFonts w:cs="Arial"/>
        </w:rPr>
      </w:pPr>
    </w:p>
    <w:p w14:paraId="3228C61A" w14:textId="48D04DCC" w:rsidR="001302D1" w:rsidRPr="00D25CE2" w:rsidRDefault="007525BC" w:rsidP="00EC3B35">
      <w:pPr>
        <w:pStyle w:val="Akapitzlist"/>
        <w:spacing w:line="240" w:lineRule="auto"/>
        <w:rPr>
          <w:rFonts w:cs="Arial"/>
          <w:b/>
          <w:bCs/>
        </w:rPr>
      </w:pPr>
      <w:r w:rsidRPr="00D25CE2">
        <w:rPr>
          <w:rFonts w:cs="Arial"/>
          <w:b/>
          <w:bCs/>
        </w:rPr>
        <w:t>Odp. ION:</w:t>
      </w:r>
    </w:p>
    <w:p w14:paraId="02939C84" w14:textId="127179D6" w:rsidR="007525BC" w:rsidRPr="00D25CE2" w:rsidRDefault="007525BC" w:rsidP="007525BC">
      <w:pPr>
        <w:pStyle w:val="Akapitzlist"/>
        <w:numPr>
          <w:ilvl w:val="0"/>
          <w:numId w:val="16"/>
        </w:numPr>
        <w:spacing w:line="240" w:lineRule="auto"/>
        <w:rPr>
          <w:rFonts w:cs="Arial"/>
        </w:rPr>
      </w:pPr>
      <w:r w:rsidRPr="00D25CE2">
        <w:rPr>
          <w:rFonts w:cs="Arial"/>
        </w:rPr>
        <w:t>Stypendium szkoleniowe przysługuje uczestnikowi projektu, który został skierowany na formę wsparcia w postaci szkolenia.</w:t>
      </w:r>
    </w:p>
    <w:p w14:paraId="11521D65" w14:textId="3502EF19" w:rsidR="007525BC" w:rsidRPr="00D25CE2" w:rsidRDefault="007525BC" w:rsidP="007525BC">
      <w:pPr>
        <w:pStyle w:val="Akapitzlist"/>
        <w:numPr>
          <w:ilvl w:val="0"/>
          <w:numId w:val="16"/>
        </w:numPr>
        <w:spacing w:line="240" w:lineRule="auto"/>
        <w:rPr>
          <w:rFonts w:cs="Arial"/>
        </w:rPr>
      </w:pPr>
      <w:r w:rsidRPr="00D25CE2">
        <w:rPr>
          <w:rFonts w:cs="Arial"/>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D25CE2">
        <w:rPr>
          <w:rFonts w:cs="Arial"/>
          <w:i/>
          <w:iCs/>
        </w:rPr>
        <w:t>Regulaminie naboru</w:t>
      </w:r>
      <w:r w:rsidRPr="00D25CE2">
        <w:rPr>
          <w:rFonts w:cs="Arial"/>
        </w:rPr>
        <w:t>.</w:t>
      </w:r>
    </w:p>
    <w:p w14:paraId="48463914" w14:textId="77777777" w:rsidR="007525BC" w:rsidRPr="00D25CE2" w:rsidRDefault="007525BC" w:rsidP="007525BC">
      <w:pPr>
        <w:pStyle w:val="Akapitzlist"/>
        <w:numPr>
          <w:ilvl w:val="0"/>
          <w:numId w:val="16"/>
        </w:numPr>
        <w:spacing w:line="240" w:lineRule="auto"/>
        <w:rPr>
          <w:rFonts w:cs="Arial"/>
        </w:rPr>
      </w:pPr>
      <w:r w:rsidRPr="00D25CE2">
        <w:rPr>
          <w:rFonts w:cs="Arial"/>
        </w:rPr>
        <w:t xml:space="preserve">Wysokość stypendium szkoleniowego wynosi 120% zasiłku, o którym mowa w art. 72 ust. 1 pkt 1 ustawy </w:t>
      </w:r>
      <w:r w:rsidRPr="00D25CE2">
        <w:rPr>
          <w:rFonts w:cs="Arial"/>
          <w:i/>
          <w:iCs/>
        </w:rPr>
        <w:t>o promocji zatrudnienia i instytucjach rynku pracy</w:t>
      </w:r>
      <w:r w:rsidRPr="00D25CE2">
        <w:rPr>
          <w:rFonts w:cs="Arial"/>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D25CE2">
        <w:rPr>
          <w:rFonts w:cs="Arial"/>
          <w:i/>
          <w:iCs/>
        </w:rPr>
        <w:t>o promocji zatrudnienia i instytucjach rynku pracy</w:t>
      </w:r>
      <w:r w:rsidRPr="00D25CE2">
        <w:rPr>
          <w:rFonts w:cs="Arial"/>
        </w:rPr>
        <w:t>.</w:t>
      </w:r>
    </w:p>
    <w:p w14:paraId="68D19CE9" w14:textId="77777777" w:rsidR="007525BC" w:rsidRPr="00D25CE2" w:rsidRDefault="007525BC" w:rsidP="007525BC">
      <w:pPr>
        <w:pStyle w:val="Akapitzlist"/>
        <w:spacing w:line="240" w:lineRule="auto"/>
        <w:ind w:left="1440"/>
        <w:rPr>
          <w:rFonts w:cs="Arial"/>
        </w:rPr>
      </w:pPr>
    </w:p>
    <w:p w14:paraId="23976831" w14:textId="48319918" w:rsidR="007525BC" w:rsidRPr="00D25CE2" w:rsidRDefault="00733563" w:rsidP="007525BC">
      <w:pPr>
        <w:pStyle w:val="Akapitzlist"/>
        <w:spacing w:line="240" w:lineRule="auto"/>
        <w:ind w:left="1440"/>
        <w:rPr>
          <w:rFonts w:cs="Arial"/>
        </w:rPr>
      </w:pPr>
      <w:r w:rsidRPr="00D25CE2">
        <w:rPr>
          <w:rFonts w:cs="Arial"/>
        </w:rPr>
        <w:t>Powyższe wynika</w:t>
      </w:r>
      <w:r w:rsidR="007525BC" w:rsidRPr="00D25CE2">
        <w:rPr>
          <w:rFonts w:cs="Arial"/>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114E548C" w:rsidR="00F7724D" w:rsidRPr="00D25CE2" w:rsidRDefault="00F7724D" w:rsidP="007525BC">
      <w:pPr>
        <w:pStyle w:val="Akapitzlist"/>
        <w:spacing w:line="240" w:lineRule="auto"/>
        <w:ind w:left="1440"/>
        <w:rPr>
          <w:rFonts w:cs="Arial"/>
        </w:rPr>
      </w:pPr>
    </w:p>
    <w:p w14:paraId="1DAE550A" w14:textId="77777777" w:rsidR="00F7724D" w:rsidRPr="00D25CE2" w:rsidRDefault="00F7724D" w:rsidP="00F7724D">
      <w:pPr>
        <w:spacing w:line="240" w:lineRule="auto"/>
        <w:ind w:left="709" w:hanging="283"/>
        <w:rPr>
          <w:rFonts w:cs="Arial"/>
          <w:b/>
          <w:i/>
        </w:rPr>
      </w:pPr>
      <w:r w:rsidRPr="00D25CE2">
        <w:rPr>
          <w:rFonts w:cs="Arial"/>
          <w:b/>
        </w:rPr>
        <w:t>5.</w:t>
      </w:r>
      <w:r w:rsidRPr="00D25CE2">
        <w:rPr>
          <w:rFonts w:cs="Arial"/>
          <w:b/>
          <w:i/>
        </w:rPr>
        <w:t xml:space="preserve"> Kryterium premiujące nr 3: Wnioskodawca w chwili złożenia wniosku o dofinansowanie posiada co najmniej 3-letnie doświadczenie w zakresie realizacji wsparcia na rzecz osób określonych jako grupa docelowa projektu, w zakresie zgodnym z celami Działania 6.2 FEWL 2021-2027.</w:t>
      </w:r>
    </w:p>
    <w:p w14:paraId="4401154F" w14:textId="77777777" w:rsidR="00F7724D" w:rsidRPr="00D25CE2" w:rsidRDefault="00F7724D" w:rsidP="00F7724D">
      <w:pPr>
        <w:spacing w:line="240" w:lineRule="auto"/>
        <w:rPr>
          <w:rFonts w:cs="Arial"/>
        </w:rPr>
      </w:pPr>
    </w:p>
    <w:p w14:paraId="789B45C5" w14:textId="77777777" w:rsidR="00F7724D" w:rsidRPr="00D25CE2" w:rsidRDefault="00F7724D" w:rsidP="00F7724D">
      <w:pPr>
        <w:numPr>
          <w:ilvl w:val="0"/>
          <w:numId w:val="17"/>
        </w:numPr>
        <w:spacing w:line="240" w:lineRule="auto"/>
        <w:ind w:left="1418" w:hanging="284"/>
        <w:rPr>
          <w:rFonts w:cs="Arial"/>
          <w:b/>
        </w:rPr>
      </w:pPr>
      <w:r w:rsidRPr="00D25CE2">
        <w:rPr>
          <w:rFonts w:cs="Arial"/>
          <w:b/>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D25CE2" w:rsidRDefault="00F7724D" w:rsidP="00F7724D">
      <w:pPr>
        <w:spacing w:line="240" w:lineRule="auto"/>
        <w:ind w:left="709"/>
        <w:rPr>
          <w:rFonts w:cs="Arial"/>
          <w:b/>
        </w:rPr>
      </w:pPr>
    </w:p>
    <w:p w14:paraId="0388B063" w14:textId="256CE918" w:rsidR="00F7724D"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rPr>
        <w:t>W opisanej przez Państwa sytuacji kryterium premiujące nr 3 zostanie uznane za spełnione.</w:t>
      </w:r>
      <w:r w:rsidR="00B8547F">
        <w:rPr>
          <w:rFonts w:cs="Arial"/>
          <w:b/>
        </w:rPr>
        <w:t xml:space="preserve"> </w:t>
      </w:r>
      <w:r w:rsidRPr="00D25CE2">
        <w:rPr>
          <w:rFonts w:cs="Arial"/>
        </w:rPr>
        <w:t>Jednocześnie przypominamy, że Wnioskodawca zobowiązany jest do przedstawienia we wniosku o dofinansowanie szczegółowych informacji potwierdzających spełnienie kryterium, w sposób pozwalający na jego jednoznaczną ocenę.</w:t>
      </w:r>
    </w:p>
    <w:p w14:paraId="5D34A510" w14:textId="47AD36B8" w:rsidR="00F7724D" w:rsidRPr="00D25CE2" w:rsidRDefault="00F7724D" w:rsidP="00F7724D">
      <w:pPr>
        <w:spacing w:line="240" w:lineRule="auto"/>
        <w:ind w:left="1418"/>
        <w:rPr>
          <w:rFonts w:cs="Arial"/>
        </w:rPr>
      </w:pPr>
    </w:p>
    <w:p w14:paraId="035C074A" w14:textId="61C1A536" w:rsidR="00F7724D" w:rsidRPr="00D25CE2" w:rsidRDefault="00D25CE2" w:rsidP="00B8547F">
      <w:pPr>
        <w:spacing w:line="240" w:lineRule="auto"/>
        <w:ind w:left="709" w:hanging="283"/>
        <w:rPr>
          <w:rFonts w:cs="Arial"/>
          <w:b/>
        </w:rPr>
      </w:pPr>
      <w:r w:rsidRPr="00D25CE2">
        <w:rPr>
          <w:rFonts w:cs="Arial"/>
          <w:b/>
        </w:rPr>
        <w:t xml:space="preserve">2. </w:t>
      </w:r>
      <w:r w:rsidR="00F7724D" w:rsidRPr="00D25CE2">
        <w:rPr>
          <w:rFonts w:cs="Arial"/>
          <w:b/>
        </w:rPr>
        <w:t xml:space="preserve">Czy w momencie gdyby grupa docelowa była katalogiem otwartym, tj. objęcie wsparciem wszystkich podgrup (osób ubogich pracujących, osób zatrudnionych na umowach krótkoterminowych, osób pracujących na </w:t>
      </w:r>
      <w:r w:rsidR="00F7724D" w:rsidRPr="00D25CE2">
        <w:rPr>
          <w:rFonts w:cs="Arial"/>
          <w:b/>
        </w:rPr>
        <w:lastRenderedPageBreak/>
        <w:t>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D25CE2" w:rsidRDefault="00F7724D" w:rsidP="00F7724D">
      <w:pPr>
        <w:spacing w:line="240" w:lineRule="auto"/>
        <w:ind w:left="1418"/>
        <w:rPr>
          <w:rFonts w:cs="Arial"/>
        </w:rPr>
      </w:pPr>
    </w:p>
    <w:p w14:paraId="7866DE9B" w14:textId="3B145654" w:rsidR="00122D57"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00122D57" w:rsidRPr="00D25CE2">
        <w:rPr>
          <w:rFonts w:cs="Arial"/>
          <w:iCs/>
        </w:rPr>
        <w:t xml:space="preserve">Wnioskodawca na etapie składania wniosku o dofinansowanie nie ma obowiązku wskazywać konkretnej liczby osób z każdej kategorii możliwej do objęcia wsparciem. </w:t>
      </w:r>
    </w:p>
    <w:p w14:paraId="26AC9BF7" w14:textId="77777777" w:rsidR="0044762F" w:rsidRPr="00D25CE2" w:rsidRDefault="0044762F" w:rsidP="00122D57">
      <w:pPr>
        <w:spacing w:line="240" w:lineRule="auto"/>
        <w:ind w:left="1418"/>
        <w:rPr>
          <w:rFonts w:cs="Arial"/>
          <w:iCs/>
        </w:rPr>
      </w:pPr>
    </w:p>
    <w:p w14:paraId="498A5A3E" w14:textId="79EE8EF5" w:rsidR="0044762F" w:rsidRPr="00D25CE2" w:rsidRDefault="00D25CE2" w:rsidP="00B8547F">
      <w:pPr>
        <w:ind w:left="709" w:hanging="283"/>
        <w:rPr>
          <w:rFonts w:cs="Arial"/>
          <w:b/>
        </w:rPr>
      </w:pPr>
      <w:r w:rsidRPr="00D25CE2">
        <w:rPr>
          <w:rFonts w:cs="Arial"/>
          <w:b/>
        </w:rPr>
        <w:t xml:space="preserve">3. </w:t>
      </w:r>
      <w:r w:rsidR="0044762F" w:rsidRPr="00D25CE2">
        <w:rPr>
          <w:rFonts w:cs="Arial"/>
          <w:b/>
        </w:rPr>
        <w:t>Czy jest jakaś data brzegowa liczenia 3-letniego doświadczenia (np. 3-letnie doświadczenie z ostatnich 5 lat), czy doświadczenie liczymy w całej historii realizacji działań w danym podmiocie?</w:t>
      </w:r>
    </w:p>
    <w:p w14:paraId="3AF5461C" w14:textId="31019660" w:rsidR="0044762F" w:rsidRPr="00D25CE2" w:rsidRDefault="0044762F" w:rsidP="0044762F">
      <w:pPr>
        <w:spacing w:line="240" w:lineRule="auto"/>
        <w:rPr>
          <w:rFonts w:cs="Arial"/>
        </w:rPr>
      </w:pPr>
    </w:p>
    <w:p w14:paraId="2102DF43" w14:textId="12AB6DAD" w:rsidR="0044762F" w:rsidRPr="00B8547F" w:rsidRDefault="0044762F"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iCs/>
        </w:rPr>
        <w:t>Treść kryterium premiującego nr 3 nie określa ram czasowych, w jakich należy wykazać posiadane przez Wnioskodawcę doświadczenie w realizacji wsparcia na rzecz grupy docelowej.</w:t>
      </w:r>
    </w:p>
    <w:p w14:paraId="40EA5ADC" w14:textId="191032F6" w:rsidR="0044762F" w:rsidRPr="00D25CE2" w:rsidRDefault="0044762F" w:rsidP="00B8547F">
      <w:pPr>
        <w:spacing w:line="240" w:lineRule="auto"/>
        <w:ind w:left="709"/>
        <w:rPr>
          <w:rFonts w:cs="Arial"/>
          <w:iCs/>
        </w:rPr>
      </w:pPr>
      <w:r w:rsidRPr="00D25CE2">
        <w:rPr>
          <w:rFonts w:cs="Arial"/>
          <w:iCs/>
        </w:rPr>
        <w:t>W związku z powyższym kryterium zostanie uznane za spełnione w przypadku gdy Wnioskodawca posiada co najmniej 3-letnie doświadczenie liczone w odniesieniu do całej jego działalności.</w:t>
      </w:r>
    </w:p>
    <w:p w14:paraId="51D92B63" w14:textId="20F11583" w:rsidR="00E436EE" w:rsidRDefault="00D25CE2" w:rsidP="00B8547F">
      <w:pPr>
        <w:spacing w:line="240" w:lineRule="auto"/>
        <w:ind w:left="709"/>
        <w:rPr>
          <w:rFonts w:cs="Arial"/>
          <w:iCs/>
        </w:rPr>
      </w:pPr>
      <w:r>
        <w:rPr>
          <w:rFonts w:cs="Arial"/>
          <w:iCs/>
        </w:rPr>
        <w:t>Jednocześnie przypominamy, że</w:t>
      </w:r>
      <w:r w:rsidR="0044762F" w:rsidRPr="00D25CE2">
        <w:rPr>
          <w:rFonts w:cs="Arial"/>
          <w:iCs/>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Default="006D54FC" w:rsidP="0044762F">
      <w:pPr>
        <w:spacing w:line="240" w:lineRule="auto"/>
        <w:ind w:left="1418"/>
        <w:rPr>
          <w:rFonts w:cs="Arial"/>
          <w:iCs/>
        </w:rPr>
      </w:pPr>
    </w:p>
    <w:p w14:paraId="7442B947" w14:textId="5BB8CE2B" w:rsidR="006D54FC" w:rsidRDefault="006D54FC" w:rsidP="00873178">
      <w:pPr>
        <w:spacing w:line="240" w:lineRule="auto"/>
        <w:rPr>
          <w:rFonts w:cs="Arial"/>
          <w:iCs/>
        </w:rPr>
      </w:pPr>
    </w:p>
    <w:p w14:paraId="26C7C76E" w14:textId="6025EF25" w:rsidR="006D54FC" w:rsidRDefault="006D54FC" w:rsidP="006D54FC">
      <w:pPr>
        <w:spacing w:line="240" w:lineRule="auto"/>
        <w:ind w:left="709" w:hanging="283"/>
        <w:rPr>
          <w:rFonts w:cs="Arial"/>
          <w:b/>
          <w:bCs/>
          <w:i/>
          <w:iCs/>
        </w:rPr>
      </w:pPr>
      <w:r>
        <w:rPr>
          <w:rFonts w:cs="Arial"/>
          <w:b/>
          <w:bCs/>
          <w:iCs/>
        </w:rPr>
        <w:t xml:space="preserve">6. </w:t>
      </w:r>
      <w:r w:rsidRPr="006D54FC">
        <w:rPr>
          <w:rFonts w:cs="Arial"/>
          <w:b/>
          <w:bCs/>
          <w:iCs/>
        </w:rPr>
        <w:t>Stypendium szkoleniowe:  Regulamin str. 14</w:t>
      </w:r>
      <w:r w:rsidRPr="006D54FC">
        <w:rPr>
          <w:rFonts w:cs="Arial"/>
          <w:b/>
          <w:bCs/>
          <w:i/>
          <w:iCs/>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6D54FC" w:rsidRDefault="006D54FC" w:rsidP="006D54FC">
      <w:pPr>
        <w:spacing w:line="240" w:lineRule="auto"/>
        <w:ind w:left="709" w:hanging="283"/>
        <w:rPr>
          <w:rFonts w:cs="Arial"/>
          <w:b/>
          <w:bCs/>
          <w:iCs/>
        </w:rPr>
      </w:pPr>
    </w:p>
    <w:p w14:paraId="593A91F7" w14:textId="43638782" w:rsidR="006D54FC" w:rsidRDefault="006D54FC" w:rsidP="006D54FC">
      <w:pPr>
        <w:spacing w:line="240" w:lineRule="auto"/>
        <w:ind w:left="709"/>
        <w:rPr>
          <w:rFonts w:cs="Arial"/>
          <w:b/>
          <w:bCs/>
          <w:iCs/>
          <w:u w:val="single"/>
        </w:rPr>
      </w:pPr>
      <w:r w:rsidRPr="006D54FC">
        <w:rPr>
          <w:rFonts w:cs="Arial"/>
          <w:b/>
          <w:bCs/>
          <w:iCs/>
          <w:u w:val="single"/>
        </w:rPr>
        <w:t>Czy wskazana wartość stypendium obejmuje wszystkie osoby pracujące skierowanie na szkolenie? Czy w przypadku grupy docelowej stypendium nie powinno wynosić 20% zasiłku ?</w:t>
      </w:r>
    </w:p>
    <w:p w14:paraId="5C5265D5" w14:textId="77777777" w:rsidR="004D0FA4" w:rsidRPr="006D54FC" w:rsidRDefault="004D0FA4" w:rsidP="006D54FC">
      <w:pPr>
        <w:spacing w:line="240" w:lineRule="auto"/>
        <w:ind w:left="709"/>
        <w:rPr>
          <w:rFonts w:cs="Arial"/>
          <w:b/>
          <w:bCs/>
          <w:iCs/>
        </w:rPr>
      </w:pPr>
    </w:p>
    <w:p w14:paraId="36FE83C0" w14:textId="77777777" w:rsidR="006D54FC" w:rsidRPr="006D54FC" w:rsidRDefault="006D54FC" w:rsidP="006D54FC">
      <w:pPr>
        <w:spacing w:line="240" w:lineRule="auto"/>
        <w:ind w:left="709"/>
        <w:rPr>
          <w:rFonts w:cs="Arial"/>
          <w:b/>
          <w:bCs/>
          <w:iCs/>
        </w:rPr>
      </w:pPr>
      <w:r w:rsidRPr="006D54FC">
        <w:rPr>
          <w:rFonts w:cs="Arial"/>
          <w:b/>
          <w:bCs/>
          <w:iCs/>
        </w:rPr>
        <w:t xml:space="preserve">Zgodnie z zapisami Ustawy z dnia 20 kwietnia 2004 r. o promocji zatrudnienia i instytucjach rynku pracy (Dz. U. z 2023 r. poz. 735 z </w:t>
      </w:r>
      <w:proofErr w:type="spellStart"/>
      <w:r w:rsidRPr="006D54FC">
        <w:rPr>
          <w:rFonts w:cs="Arial"/>
          <w:b/>
          <w:bCs/>
          <w:iCs/>
        </w:rPr>
        <w:t>późn</w:t>
      </w:r>
      <w:proofErr w:type="spellEnd"/>
      <w:r w:rsidRPr="006D54FC">
        <w:rPr>
          <w:rFonts w:cs="Arial"/>
          <w:b/>
          <w:bCs/>
          <w:iCs/>
        </w:rPr>
        <w:t>. zm.): "B</w:t>
      </w:r>
      <w:r w:rsidRPr="006D54FC">
        <w:rPr>
          <w:rFonts w:cs="Arial"/>
          <w:b/>
          <w:bCs/>
          <w:i/>
          <w:iCs/>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Default="006D54FC" w:rsidP="006D54FC">
      <w:pPr>
        <w:spacing w:line="240" w:lineRule="auto"/>
        <w:ind w:left="709"/>
        <w:rPr>
          <w:rFonts w:cs="Arial"/>
          <w:b/>
          <w:bCs/>
          <w:iCs/>
        </w:rPr>
      </w:pPr>
      <w:r w:rsidRPr="006D54FC">
        <w:rPr>
          <w:rFonts w:cs="Arial"/>
          <w:b/>
          <w:bCs/>
          <w:iCs/>
        </w:rPr>
        <w:t>W związku z powyższym według ustawy dla osób pracujących stypendium szkoleniowe wynosi 20% zasiłku.</w:t>
      </w:r>
    </w:p>
    <w:p w14:paraId="504B60CD" w14:textId="77777777" w:rsidR="004D0FA4" w:rsidRPr="006D54FC" w:rsidRDefault="004D0FA4" w:rsidP="006D54FC">
      <w:pPr>
        <w:spacing w:line="240" w:lineRule="auto"/>
        <w:ind w:left="709"/>
        <w:rPr>
          <w:rFonts w:cs="Arial"/>
          <w:b/>
          <w:bCs/>
          <w:iCs/>
        </w:rPr>
      </w:pPr>
    </w:p>
    <w:p w14:paraId="79E37F74" w14:textId="1326F97A" w:rsidR="006D54FC" w:rsidRDefault="006D54FC" w:rsidP="006D54FC">
      <w:pPr>
        <w:spacing w:line="240" w:lineRule="auto"/>
        <w:ind w:left="709"/>
        <w:rPr>
          <w:rFonts w:cs="Arial"/>
          <w:b/>
          <w:bCs/>
          <w:iCs/>
          <w:u w:val="single"/>
        </w:rPr>
      </w:pPr>
      <w:r w:rsidRPr="006D54FC">
        <w:rPr>
          <w:rFonts w:cs="Arial"/>
          <w:b/>
          <w:bCs/>
          <w:iCs/>
          <w:u w:val="single"/>
        </w:rPr>
        <w:t>Uprzejmie proszę o odniesienie się do zapisów</w:t>
      </w:r>
      <w:r>
        <w:rPr>
          <w:rFonts w:cs="Arial"/>
          <w:b/>
          <w:bCs/>
          <w:iCs/>
          <w:u w:val="single"/>
        </w:rPr>
        <w:t xml:space="preserve"> ustawy oraz poprawne wskazanie </w:t>
      </w:r>
      <w:r w:rsidRPr="006D54FC">
        <w:rPr>
          <w:rFonts w:cs="Arial"/>
          <w:b/>
          <w:bCs/>
          <w:iCs/>
          <w:u w:val="single"/>
        </w:rPr>
        <w:t>wartości stypendium szkoleniowego dla osób pracujących (grupa docelowa w projekcie nr FELB.06.02-IP.01-001/24).</w:t>
      </w:r>
    </w:p>
    <w:p w14:paraId="6529608D" w14:textId="64EE8115" w:rsidR="006D54FC" w:rsidRPr="006D54FC" w:rsidRDefault="006D54FC" w:rsidP="006D54FC">
      <w:pPr>
        <w:spacing w:line="240" w:lineRule="auto"/>
        <w:rPr>
          <w:rFonts w:cs="Arial"/>
          <w:b/>
          <w:bCs/>
          <w:iCs/>
        </w:rPr>
      </w:pPr>
    </w:p>
    <w:p w14:paraId="7B917C90" w14:textId="77777777" w:rsidR="006D54FC" w:rsidRDefault="006D54FC" w:rsidP="006D54FC">
      <w:pPr>
        <w:rPr>
          <w:rFonts w:eastAsia="Calibri" w:cs="Arial"/>
          <w:kern w:val="0"/>
          <w:sz w:val="24"/>
          <w:szCs w:val="24"/>
          <w:lang w:eastAsia="pl-PL"/>
          <w14:ligatures w14:val="none"/>
        </w:rPr>
      </w:pPr>
    </w:p>
    <w:p w14:paraId="61C4450E" w14:textId="43A92132" w:rsidR="006D54FC" w:rsidRPr="008A6444" w:rsidRDefault="006D54FC" w:rsidP="008A6444">
      <w:pPr>
        <w:spacing w:line="240" w:lineRule="auto"/>
        <w:ind w:left="709"/>
        <w:rPr>
          <w:rFonts w:cs="Arial"/>
          <w:b/>
        </w:rPr>
      </w:pPr>
      <w:r w:rsidRPr="00D25CE2">
        <w:rPr>
          <w:rFonts w:cs="Arial"/>
          <w:b/>
        </w:rPr>
        <w:lastRenderedPageBreak/>
        <w:t>Odp. ION:</w:t>
      </w:r>
      <w:r w:rsidR="008A6444">
        <w:rPr>
          <w:rFonts w:cs="Arial"/>
          <w:b/>
        </w:rPr>
        <w:t xml:space="preserve"> </w:t>
      </w:r>
      <w:r w:rsidRPr="006D54F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6D54FC">
        <w:rPr>
          <w:rFonts w:eastAsia="Calibri" w:cs="Arial"/>
          <w:i/>
          <w:iCs/>
          <w:kern w:val="0"/>
          <w:sz w:val="24"/>
          <w:szCs w:val="24"/>
          <w:lang w:eastAsia="pl-PL"/>
          <w14:ligatures w14:val="none"/>
        </w:rPr>
        <w:t>o promocji zatrudnienia i instytucjach rynku pracy</w:t>
      </w:r>
      <w:r w:rsidRPr="006D54FC">
        <w:rPr>
          <w:rFonts w:eastAsia="Calibri" w:cs="Arial"/>
          <w:kern w:val="0"/>
          <w:sz w:val="24"/>
          <w:szCs w:val="24"/>
          <w:lang w:eastAsia="pl-PL"/>
          <w14:ligatures w14:val="none"/>
        </w:rPr>
        <w:t>.</w:t>
      </w:r>
    </w:p>
    <w:p w14:paraId="15001B48"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Wskazany przez Panią przepis </w:t>
      </w:r>
      <w:r w:rsidRPr="006D54FC">
        <w:rPr>
          <w:rFonts w:eastAsia="Calibri" w:cs="Arial"/>
          <w:i/>
          <w:iCs/>
          <w:kern w:val="0"/>
          <w:sz w:val="24"/>
          <w:szCs w:val="24"/>
          <w:lang w:eastAsia="pl-PL"/>
          <w14:ligatures w14:val="none"/>
        </w:rPr>
        <w:t>Ustawy z dnia 20 kwietnia 2004 r. o promocji zatrudnienia i instytucjach rynku pracy</w:t>
      </w:r>
      <w:r w:rsidRPr="006D54F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6D54F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D25CE2" w:rsidRDefault="006D54FC" w:rsidP="006D54FC">
      <w:pPr>
        <w:spacing w:line="240" w:lineRule="auto"/>
        <w:ind w:left="709" w:hanging="283"/>
        <w:rPr>
          <w:rFonts w:cs="Arial"/>
        </w:rPr>
      </w:pPr>
    </w:p>
    <w:p w14:paraId="06162A6C" w14:textId="30A6039B" w:rsidR="006D54FC" w:rsidRDefault="006D54FC" w:rsidP="00BA47B5">
      <w:pPr>
        <w:spacing w:line="240" w:lineRule="auto"/>
        <w:rPr>
          <w:rFonts w:cs="Arial"/>
        </w:rPr>
      </w:pPr>
    </w:p>
    <w:p w14:paraId="2D0BAD7B" w14:textId="7BE4C1FF" w:rsidR="00BA47B5" w:rsidRPr="00BA47B5" w:rsidRDefault="00BA47B5" w:rsidP="008A6444">
      <w:pPr>
        <w:spacing w:line="240" w:lineRule="auto"/>
        <w:ind w:left="709" w:hanging="283"/>
        <w:rPr>
          <w:rFonts w:cs="Arial"/>
          <w:b/>
          <w:kern w:val="0"/>
          <w:sz w:val="24"/>
          <w:szCs w:val="24"/>
          <w:lang w:eastAsia="pl-PL"/>
          <w14:ligatures w14:val="none"/>
        </w:rPr>
      </w:pPr>
      <w:r w:rsidRPr="00BA47B5">
        <w:rPr>
          <w:rFonts w:cs="Arial"/>
          <w:b/>
          <w:kern w:val="0"/>
          <w:sz w:val="24"/>
          <w:szCs w:val="24"/>
          <w:lang w:eastAsia="pl-PL"/>
          <w14:ligatures w14:val="none"/>
        </w:rPr>
        <w:t xml:space="preserve">7. Czy wysokość stypendium szkoleniowego wynosi 120 % zasiłku, o którym mowa w art. 72 ust. 1 pkt 1 niezależnie od statusu na rynku pracy. Czy dla osób pracujących wypłacamy </w:t>
      </w:r>
      <w:proofErr w:type="spellStart"/>
      <w:r w:rsidRPr="00BA47B5">
        <w:rPr>
          <w:rFonts w:cs="Arial"/>
          <w:b/>
          <w:kern w:val="0"/>
          <w:sz w:val="24"/>
          <w:szCs w:val="24"/>
          <w:lang w:eastAsia="pl-PL"/>
          <w14:ligatures w14:val="none"/>
        </w:rPr>
        <w:t>ww</w:t>
      </w:r>
      <w:proofErr w:type="spellEnd"/>
      <w:r w:rsidRPr="00BA47B5">
        <w:rPr>
          <w:rFonts w:cs="Arial"/>
          <w:b/>
          <w:kern w:val="0"/>
          <w:sz w:val="24"/>
          <w:szCs w:val="24"/>
          <w:lang w:eastAsia="pl-PL"/>
          <w14:ligatures w14:val="none"/>
        </w:rPr>
        <w:t xml:space="preserve"> wymienioną stawkę?</w:t>
      </w:r>
    </w:p>
    <w:p w14:paraId="11F34DB3" w14:textId="3DF87B75" w:rsidR="00BA47B5" w:rsidRPr="00BA47B5" w:rsidRDefault="00BA47B5" w:rsidP="00BA47B5">
      <w:pPr>
        <w:spacing w:line="240" w:lineRule="auto"/>
        <w:ind w:left="709" w:hanging="425"/>
        <w:rPr>
          <w:rFonts w:cs="Arial"/>
          <w:b/>
          <w:kern w:val="0"/>
          <w:sz w:val="24"/>
          <w:szCs w:val="24"/>
          <w:lang w:eastAsia="pl-PL"/>
          <w14:ligatures w14:val="none"/>
        </w:rPr>
      </w:pPr>
    </w:p>
    <w:p w14:paraId="7E35FC2C" w14:textId="6BA2D34F" w:rsidR="00BA47B5" w:rsidRPr="00664AE3" w:rsidRDefault="00BA47B5" w:rsidP="00664AE3">
      <w:pPr>
        <w:spacing w:line="240" w:lineRule="auto"/>
        <w:ind w:left="709"/>
        <w:rPr>
          <w:rFonts w:cs="Arial"/>
          <w:b/>
          <w:kern w:val="0"/>
          <w:sz w:val="24"/>
          <w:szCs w:val="24"/>
          <w:lang w:eastAsia="pl-PL"/>
          <w14:ligatures w14:val="none"/>
        </w:rPr>
      </w:pPr>
      <w:r w:rsidRPr="00BA47B5">
        <w:rPr>
          <w:rFonts w:cs="Arial"/>
          <w:b/>
          <w:kern w:val="0"/>
          <w:sz w:val="24"/>
          <w:szCs w:val="24"/>
          <w:lang w:eastAsia="pl-PL"/>
          <w14:ligatures w14:val="none"/>
        </w:rPr>
        <w:t>Odp. ION:</w:t>
      </w:r>
      <w:r w:rsidR="00664AE3">
        <w:rPr>
          <w:rFonts w:cs="Arial"/>
          <w:b/>
          <w:kern w:val="0"/>
          <w:sz w:val="24"/>
          <w:szCs w:val="24"/>
          <w:lang w:eastAsia="pl-PL"/>
          <w14:ligatures w14:val="none"/>
        </w:rPr>
        <w:t xml:space="preserve"> </w:t>
      </w:r>
      <w:r w:rsidRPr="00BA47B5">
        <w:rPr>
          <w:rFonts w:cs="Arial"/>
          <w:kern w:val="0"/>
          <w:sz w:val="24"/>
          <w:szCs w:val="24"/>
          <w:lang w:eastAsia="pl-PL"/>
          <w14:ligatures w14:val="none"/>
        </w:rPr>
        <w:t xml:space="preserve">Stypendium szkoleniowe w wysokości 120% zasiłku, o którym mowa w  art. 72 ust. 1 pkt 1 ustawy </w:t>
      </w:r>
      <w:r w:rsidRPr="00BA47B5">
        <w:rPr>
          <w:rFonts w:cs="Arial"/>
          <w:i/>
          <w:iCs/>
          <w:kern w:val="0"/>
          <w:sz w:val="24"/>
          <w:szCs w:val="24"/>
          <w:lang w:eastAsia="pl-PL"/>
          <w14:ligatures w14:val="none"/>
        </w:rPr>
        <w:t>o promocji zatrudnienia i instytucjach rynku pracy</w:t>
      </w:r>
      <w:r w:rsidRPr="00BA47B5">
        <w:rPr>
          <w:rFonts w:cs="Arial"/>
          <w:kern w:val="0"/>
          <w:sz w:val="24"/>
          <w:szCs w:val="24"/>
          <w:lang w:eastAsia="pl-PL"/>
          <w14:ligatures w14:val="none"/>
        </w:rPr>
        <w:t xml:space="preserve"> przysługuje każdemu uczestnikowi projektu niezależnie od statusu na rynku pracy, w tym również osobie pracującej. </w:t>
      </w:r>
    </w:p>
    <w:p w14:paraId="00A51086" w14:textId="77777777" w:rsidR="00BA47B5" w:rsidRPr="00BA47B5" w:rsidRDefault="00BA47B5" w:rsidP="00BA47B5">
      <w:pPr>
        <w:spacing w:line="240" w:lineRule="auto"/>
        <w:ind w:left="709" w:hanging="425"/>
        <w:rPr>
          <w:rFonts w:cs="Arial"/>
          <w:b/>
          <w:kern w:val="0"/>
          <w:sz w:val="24"/>
          <w:szCs w:val="24"/>
          <w:lang w:eastAsia="pl-PL"/>
          <w14:ligatures w14:val="none"/>
        </w:rPr>
      </w:pPr>
    </w:p>
    <w:p w14:paraId="5B38DCCD" w14:textId="77777777" w:rsidR="00BA47B5" w:rsidRPr="00BA47B5" w:rsidRDefault="00BA47B5" w:rsidP="00BA47B5">
      <w:pPr>
        <w:spacing w:line="240" w:lineRule="auto"/>
        <w:ind w:left="709" w:hanging="283"/>
        <w:rPr>
          <w:rFonts w:cs="Arial"/>
          <w:b/>
          <w:sz w:val="24"/>
          <w:szCs w:val="24"/>
        </w:rPr>
      </w:pPr>
      <w:r w:rsidRPr="00BA47B5">
        <w:rPr>
          <w:rFonts w:cs="Arial"/>
          <w:b/>
          <w:sz w:val="24"/>
          <w:szCs w:val="24"/>
        </w:rPr>
        <w:t>8. Średni koszt wsparcia przypadający na jednego uczestnika projektu nie może być wyższy niż 11 900,00 zł. Czy jest to kwota liczona jako iloraz Całkowitej wartości Projektu (z kosztami pośrednimi) przez ilość UP?</w:t>
      </w:r>
    </w:p>
    <w:p w14:paraId="733B19D4" w14:textId="2776FA3D" w:rsidR="00BA47B5" w:rsidRDefault="00BA47B5" w:rsidP="00513450">
      <w:pPr>
        <w:spacing w:line="240" w:lineRule="auto"/>
        <w:rPr>
          <w:rFonts w:cs="Arial"/>
          <w:b/>
          <w:sz w:val="24"/>
          <w:szCs w:val="24"/>
        </w:rPr>
      </w:pPr>
    </w:p>
    <w:p w14:paraId="6F55ED9F" w14:textId="01307B66"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rPr>
        <w:t xml:space="preserve">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 </w:t>
      </w:r>
    </w:p>
    <w:p w14:paraId="06D01703" w14:textId="0529D204" w:rsidR="00BA47B5" w:rsidRDefault="00BA47B5" w:rsidP="00BA47B5">
      <w:pPr>
        <w:spacing w:line="240" w:lineRule="auto"/>
        <w:rPr>
          <w:rFonts w:cs="Arial"/>
        </w:rPr>
      </w:pPr>
    </w:p>
    <w:p w14:paraId="306A9E20" w14:textId="77777777" w:rsidR="00BA47B5" w:rsidRPr="00BA47B5" w:rsidRDefault="00BA47B5" w:rsidP="00BA47B5">
      <w:pPr>
        <w:spacing w:line="240" w:lineRule="auto"/>
        <w:rPr>
          <w:rFonts w:cs="Arial"/>
        </w:rPr>
      </w:pPr>
    </w:p>
    <w:p w14:paraId="6DB303EB" w14:textId="3214CA26" w:rsidR="00BA47B5" w:rsidRPr="00BA47B5" w:rsidRDefault="00BA47B5" w:rsidP="00BA47B5">
      <w:pPr>
        <w:spacing w:line="240" w:lineRule="auto"/>
        <w:ind w:left="709" w:hanging="283"/>
        <w:rPr>
          <w:rFonts w:cs="Arial"/>
          <w:b/>
          <w:sz w:val="24"/>
          <w:szCs w:val="24"/>
        </w:rPr>
      </w:pPr>
      <w:r w:rsidRPr="00BA47B5">
        <w:rPr>
          <w:rFonts w:cs="Arial"/>
          <w:b/>
          <w:sz w:val="24"/>
          <w:szCs w:val="24"/>
        </w:rPr>
        <w:t xml:space="preserve">9. Kiedy przewidują Państwo rozstrzygnięcie konkursu? Kiedy najlepiej zaplanować rozpoczęcie realizacji Projektu. </w:t>
      </w:r>
    </w:p>
    <w:p w14:paraId="66F71A51" w14:textId="65D95B1E" w:rsidR="00BA47B5" w:rsidRPr="00BA47B5" w:rsidRDefault="00BA47B5" w:rsidP="00BA47B5">
      <w:pPr>
        <w:spacing w:line="240" w:lineRule="auto"/>
        <w:rPr>
          <w:rFonts w:cs="Arial"/>
          <w:b/>
          <w:sz w:val="24"/>
          <w:szCs w:val="24"/>
        </w:rPr>
      </w:pPr>
    </w:p>
    <w:p w14:paraId="2E69C6C6" w14:textId="594C9A16" w:rsidR="00BA47B5" w:rsidRPr="00BA47B5"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rozdziałem 11 pkt 2 </w:t>
      </w:r>
      <w:r w:rsidRPr="00BA47B5">
        <w:rPr>
          <w:rFonts w:cs="Arial"/>
          <w:i/>
          <w:iCs/>
          <w:sz w:val="24"/>
          <w:szCs w:val="24"/>
        </w:rPr>
        <w:t>Regulaminu naboru</w:t>
      </w:r>
      <w:r w:rsidRPr="00BA47B5">
        <w:rPr>
          <w:rFonts w:cs="Arial"/>
          <w:sz w:val="24"/>
          <w:szCs w:val="24"/>
        </w:rPr>
        <w:t xml:space="preserve"> rozstrzygnięcie naboru planowane jest na III kwartał 2024 r. Należy również wziąć pod uwagę czas niezbędny na sporządzenie i podpisanie umowy o dofinansowanie.</w:t>
      </w:r>
    </w:p>
    <w:p w14:paraId="2AFB5FFD" w14:textId="77777777" w:rsidR="00BA47B5" w:rsidRPr="00BA47B5" w:rsidRDefault="00BA47B5" w:rsidP="00664AE3">
      <w:pPr>
        <w:spacing w:line="240" w:lineRule="auto"/>
        <w:ind w:left="709"/>
        <w:rPr>
          <w:rFonts w:cs="Arial"/>
          <w:sz w:val="24"/>
          <w:szCs w:val="24"/>
        </w:rPr>
      </w:pPr>
      <w:r w:rsidRPr="00BA47B5">
        <w:rPr>
          <w:rFonts w:cs="Arial"/>
          <w:sz w:val="24"/>
          <w:szCs w:val="24"/>
        </w:rPr>
        <w:lastRenderedPageBreak/>
        <w:t>Biorąc powyższe pod uwagę wnioskodawca może planować rozpoczęcie realizacji projektu na IV kwartał 2024 r., nie później jednak niż 1 stycznia 2025 r. (zgodnie z kryterium dostępu nr 8).</w:t>
      </w:r>
    </w:p>
    <w:p w14:paraId="1FF85E41" w14:textId="09ACDBDF" w:rsidR="00BA47B5" w:rsidRDefault="00BA47B5" w:rsidP="00BA47B5">
      <w:pPr>
        <w:spacing w:line="240" w:lineRule="auto"/>
        <w:rPr>
          <w:rFonts w:cs="Arial"/>
        </w:rPr>
      </w:pPr>
    </w:p>
    <w:p w14:paraId="477BBA13" w14:textId="77777777" w:rsidR="00513450" w:rsidRDefault="00513450" w:rsidP="00BA47B5">
      <w:pPr>
        <w:spacing w:line="240" w:lineRule="auto"/>
        <w:rPr>
          <w:rFonts w:cs="Arial"/>
        </w:rPr>
      </w:pPr>
    </w:p>
    <w:p w14:paraId="09FCFDC8" w14:textId="1A8749B7" w:rsidR="00BA47B5" w:rsidRPr="00BA47B5" w:rsidRDefault="00BA47B5" w:rsidP="008A6444">
      <w:pPr>
        <w:spacing w:line="240" w:lineRule="auto"/>
        <w:ind w:left="709" w:hanging="283"/>
        <w:rPr>
          <w:rFonts w:cs="Arial"/>
          <w:b/>
          <w:sz w:val="24"/>
          <w:szCs w:val="24"/>
        </w:rPr>
      </w:pPr>
      <w:r w:rsidRPr="00BA47B5">
        <w:rPr>
          <w:rFonts w:cs="Arial"/>
          <w:b/>
          <w:sz w:val="24"/>
          <w:szCs w:val="24"/>
        </w:rPr>
        <w:t>10. Czy skoro Grupą docelową są osoby pracujące, to czy powinno się odprowadzać dla nich składki ZUS od stypendium szkoleniowego?</w:t>
      </w:r>
    </w:p>
    <w:p w14:paraId="2EF95CDF" w14:textId="4D94F073" w:rsidR="00BA47B5" w:rsidRPr="00BA47B5" w:rsidRDefault="00BA47B5" w:rsidP="00BA47B5">
      <w:pPr>
        <w:spacing w:line="240" w:lineRule="auto"/>
        <w:rPr>
          <w:rFonts w:cs="Arial"/>
          <w:b/>
          <w:sz w:val="24"/>
          <w:szCs w:val="24"/>
        </w:rPr>
      </w:pPr>
    </w:p>
    <w:p w14:paraId="625B6501" w14:textId="6BE943BA"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Podrozdziałem 3.3 </w:t>
      </w:r>
      <w:r w:rsidRPr="00BA47B5">
        <w:rPr>
          <w:rFonts w:cs="Arial"/>
          <w:i/>
          <w:iCs/>
          <w:sz w:val="24"/>
          <w:szCs w:val="24"/>
        </w:rPr>
        <w:t>Zasady realizacji wsparcia</w:t>
      </w:r>
      <w:r w:rsidRPr="00BA47B5">
        <w:rPr>
          <w:rFonts w:cs="Arial"/>
          <w:sz w:val="24"/>
          <w:szCs w:val="24"/>
        </w:rPr>
        <w:t xml:space="preserve"> Regulaminu naboru, uczestnicy projektu podlegają ubezpieczeniom społecznym i ubezpieczeniu zdrowotnemu, </w:t>
      </w:r>
      <w:r w:rsidRPr="00BA47B5">
        <w:rPr>
          <w:rFonts w:cs="Arial"/>
          <w:sz w:val="24"/>
          <w:szCs w:val="24"/>
          <w:u w:val="single"/>
        </w:rPr>
        <w:t xml:space="preserve">jeżeli nie posiadają innych tytułów do ubezpieczenia </w:t>
      </w:r>
      <w:r w:rsidRPr="00BA47B5">
        <w:rPr>
          <w:rFonts w:cs="Arial"/>
          <w:sz w:val="24"/>
          <w:szCs w:val="24"/>
        </w:rPr>
        <w:t>zgodnie z powszechnie obowiązującymi przepisami prawa.</w:t>
      </w:r>
      <w:r w:rsidR="00664AE3">
        <w:rPr>
          <w:rFonts w:cs="Arial"/>
          <w:b/>
          <w:sz w:val="24"/>
          <w:szCs w:val="24"/>
        </w:rPr>
        <w:t xml:space="preserve"> </w:t>
      </w:r>
      <w:r w:rsidRPr="00BA47B5">
        <w:rPr>
          <w:rFonts w:cs="Arial"/>
          <w:sz w:val="24"/>
          <w:szCs w:val="24"/>
        </w:rPr>
        <w:t>Co do zasady uczestnicy projektu jako osoby pracujące będą posiadały inny tytuł do ubezpieczenia, nie jest w związku z tym uzasadnione planowanie w budżecie środków na ten cel dla wszystkich uczestników.</w:t>
      </w:r>
    </w:p>
    <w:p w14:paraId="6508499D" w14:textId="35F4A115" w:rsidR="00BA47B5" w:rsidRDefault="00BA47B5" w:rsidP="00BA47B5">
      <w:pPr>
        <w:spacing w:line="240" w:lineRule="auto"/>
        <w:rPr>
          <w:rFonts w:cs="Arial"/>
        </w:rPr>
      </w:pPr>
    </w:p>
    <w:p w14:paraId="04D4622C" w14:textId="62C6E6A8" w:rsidR="00BA47B5" w:rsidRDefault="00BA47B5" w:rsidP="00BA47B5">
      <w:pPr>
        <w:spacing w:line="240" w:lineRule="auto"/>
        <w:rPr>
          <w:rFonts w:cs="Arial"/>
        </w:rPr>
      </w:pPr>
    </w:p>
    <w:p w14:paraId="045AEA27" w14:textId="22629B16" w:rsidR="00BA47B5" w:rsidRPr="00BA47B5" w:rsidRDefault="00BA47B5" w:rsidP="008A6444">
      <w:pPr>
        <w:spacing w:line="240" w:lineRule="auto"/>
        <w:ind w:left="709" w:hanging="283"/>
        <w:rPr>
          <w:rFonts w:cs="Arial"/>
          <w:b/>
          <w:sz w:val="24"/>
          <w:szCs w:val="24"/>
        </w:rPr>
      </w:pPr>
      <w:r w:rsidRPr="00BA47B5">
        <w:rPr>
          <w:rFonts w:cs="Arial"/>
          <w:b/>
          <w:sz w:val="24"/>
          <w:szCs w:val="24"/>
        </w:rPr>
        <w:t>11. Czy istnieje taka grupa osób w Grupie docelowej dla której powinno się takie składki zabezpieczyć w budżecie?</w:t>
      </w:r>
    </w:p>
    <w:p w14:paraId="3BE46552" w14:textId="77777777" w:rsidR="00BA47B5" w:rsidRPr="00BA47B5" w:rsidRDefault="00BA47B5" w:rsidP="00BA47B5">
      <w:pPr>
        <w:spacing w:line="240" w:lineRule="auto"/>
        <w:rPr>
          <w:rFonts w:cs="Arial"/>
          <w:b/>
          <w:sz w:val="24"/>
          <w:szCs w:val="24"/>
        </w:rPr>
      </w:pPr>
    </w:p>
    <w:p w14:paraId="0CF12114" w14:textId="7E35CACB"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Uczestnikami projektu mogą być osoby zatrudnione na podstawie umowy cywilno-prawnej. Do takich umów należy również umowa o dzieło, w ramach której opłacanie składek nie jest obligatoryjne. W takiej sytuacji należy zaplanować w budżecie projektu środki na pokrycie obowiązkowych składek ubezpieczenia. </w:t>
      </w:r>
    </w:p>
    <w:p w14:paraId="70E9A233" w14:textId="778C4826" w:rsidR="00BA47B5" w:rsidRPr="00BA47B5" w:rsidRDefault="00BA47B5" w:rsidP="00585282">
      <w:pPr>
        <w:spacing w:line="240" w:lineRule="auto"/>
        <w:rPr>
          <w:rFonts w:cs="Arial"/>
          <w:sz w:val="24"/>
          <w:szCs w:val="24"/>
        </w:rPr>
      </w:pPr>
    </w:p>
    <w:p w14:paraId="4360FE35" w14:textId="56C8B6CA" w:rsidR="00BA47B5" w:rsidRPr="00BA47B5" w:rsidRDefault="00BA47B5" w:rsidP="008A6444">
      <w:pPr>
        <w:spacing w:line="240" w:lineRule="auto"/>
        <w:ind w:left="709" w:hanging="425"/>
        <w:rPr>
          <w:rFonts w:cs="Arial"/>
          <w:b/>
          <w:sz w:val="24"/>
          <w:szCs w:val="24"/>
        </w:rPr>
      </w:pPr>
      <w:r w:rsidRPr="00BA47B5">
        <w:rPr>
          <w:rFonts w:cs="Arial"/>
          <w:b/>
          <w:sz w:val="24"/>
          <w:szCs w:val="24"/>
        </w:rPr>
        <w:t>1</w:t>
      </w:r>
      <w:r>
        <w:rPr>
          <w:rFonts w:cs="Arial"/>
          <w:b/>
          <w:sz w:val="24"/>
          <w:szCs w:val="24"/>
        </w:rPr>
        <w:t>2</w:t>
      </w:r>
      <w:r w:rsidRPr="00BA47B5">
        <w:rPr>
          <w:rFonts w:cs="Arial"/>
          <w:b/>
          <w:sz w:val="24"/>
          <w:szCs w:val="24"/>
        </w:rPr>
        <w:t xml:space="preserve">. GUS w styczniu 2024 roku podał średnioroczny wskaźnik cen towarów i usług konsumpcyjnych ogółem w 2023 roku, który wyniósł 11,4 proc. rok do roku, a </w:t>
      </w:r>
      <w:proofErr w:type="spellStart"/>
      <w:r w:rsidRPr="00BA47B5">
        <w:rPr>
          <w:rFonts w:cs="Arial"/>
          <w:b/>
          <w:sz w:val="24"/>
          <w:szCs w:val="24"/>
        </w:rPr>
        <w:t>ozn</w:t>
      </w:r>
      <w:proofErr w:type="spellEnd"/>
      <w:r w:rsidRPr="00BA47B5">
        <w:rPr>
          <w:rFonts w:cs="Arial"/>
          <w:b/>
          <w:sz w:val="24"/>
          <w:szCs w:val="24"/>
        </w:rPr>
        <w:t>. to, że kwota zasiłku dla bezrobotnych zostanie zwaloryzowana i wzrośnie o 11,4 proc. od 1 czerwca 2024 roku. Czy w danym naborze można już zabezpieczyć w budżecie na tej podstawie zwaloryzowaną stawkę stypendium szkoleniowego?</w:t>
      </w:r>
    </w:p>
    <w:p w14:paraId="7B0514E9" w14:textId="77777777" w:rsidR="00BA47B5" w:rsidRPr="00BA47B5" w:rsidRDefault="00BA47B5" w:rsidP="00BA47B5">
      <w:pPr>
        <w:spacing w:line="240" w:lineRule="auto"/>
        <w:rPr>
          <w:rFonts w:cs="Arial"/>
          <w:b/>
          <w:sz w:val="24"/>
          <w:szCs w:val="24"/>
        </w:rPr>
      </w:pPr>
    </w:p>
    <w:p w14:paraId="4142DAD8" w14:textId="7285606E" w:rsidR="006F3988" w:rsidRPr="006F3988"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006F3988" w:rsidRPr="006F3988">
        <w:rPr>
          <w:rFonts w:eastAsia="Times New Roman" w:cs="Arial"/>
          <w:sz w:val="24"/>
          <w:szCs w:val="24"/>
          <w:lang w:eastAsia="pl-PL"/>
        </w:rPr>
        <w:t xml:space="preserve">Nie ma przeciwskazań do tego, żeby w przypadku stypendiów w budżecie projektu </w:t>
      </w:r>
      <w:r w:rsidR="006F3988" w:rsidRPr="006F3988">
        <w:rPr>
          <w:rFonts w:eastAsia="Times New Roman" w:cs="Arial"/>
          <w:kern w:val="0"/>
          <w:sz w:val="24"/>
          <w:szCs w:val="24"/>
          <w:lang w:eastAsia="pl-PL"/>
          <w14:ligatures w14:val="none"/>
        </w:rPr>
        <w:t>zabezpieczyć zwaloryzowaną stawkę stypendium szkoleniowego. Powyższe należy opisać w uzasadnieniu wydatku.</w:t>
      </w:r>
    </w:p>
    <w:p w14:paraId="7DDAD663" w14:textId="77777777" w:rsidR="006F3988" w:rsidRDefault="006F3988" w:rsidP="006F3988">
      <w:pPr>
        <w:spacing w:line="240" w:lineRule="auto"/>
        <w:rPr>
          <w:rFonts w:cs="Arial"/>
          <w:b/>
        </w:rPr>
      </w:pPr>
    </w:p>
    <w:p w14:paraId="1FC9F28C" w14:textId="77777777" w:rsidR="006F3988" w:rsidRDefault="006F3988" w:rsidP="006F3988">
      <w:pPr>
        <w:spacing w:line="240" w:lineRule="auto"/>
        <w:rPr>
          <w:rFonts w:cs="Arial"/>
          <w:b/>
        </w:rPr>
      </w:pPr>
    </w:p>
    <w:p w14:paraId="4A83F2B3" w14:textId="5AE66D57" w:rsidR="006F3988" w:rsidRPr="00585282" w:rsidRDefault="006F3988" w:rsidP="00585282">
      <w:pPr>
        <w:spacing w:line="240" w:lineRule="auto"/>
        <w:ind w:left="709" w:hanging="425"/>
        <w:rPr>
          <w:rFonts w:cs="Arial"/>
          <w:b/>
          <w:sz w:val="24"/>
          <w:szCs w:val="24"/>
        </w:rPr>
      </w:pPr>
      <w:r w:rsidRPr="00585282">
        <w:rPr>
          <w:rFonts w:cs="Arial"/>
          <w:b/>
          <w:sz w:val="24"/>
          <w:szCs w:val="24"/>
        </w:rPr>
        <w:t xml:space="preserve">13. </w:t>
      </w:r>
      <w:r w:rsidR="00585282" w:rsidRPr="00585282">
        <w:rPr>
          <w:rFonts w:cs="Arial"/>
          <w:b/>
          <w:sz w:val="24"/>
          <w:szCs w:val="24"/>
        </w:rPr>
        <w:t>Czy średni koszt wsparcia przypadający na jednego uczestnika projektu wylicza się z samych kosztów bezpośrednich poniesionych w projekcie, czy ogólnie od pełnej wartości projektu(wraz z kosztami pośrednimi)?</w:t>
      </w:r>
    </w:p>
    <w:p w14:paraId="4302913F" w14:textId="77777777" w:rsidR="006F3988" w:rsidRPr="00585282" w:rsidRDefault="006F3988" w:rsidP="006F3988">
      <w:pPr>
        <w:spacing w:line="240" w:lineRule="auto"/>
        <w:rPr>
          <w:rFonts w:cs="Arial"/>
          <w:b/>
          <w:sz w:val="24"/>
          <w:szCs w:val="24"/>
        </w:rPr>
      </w:pPr>
    </w:p>
    <w:p w14:paraId="7A68EB08" w14:textId="0A5F5A78" w:rsidR="00585282" w:rsidRPr="00664AE3" w:rsidRDefault="006F3988" w:rsidP="00664AE3">
      <w:pPr>
        <w:spacing w:line="240" w:lineRule="auto"/>
        <w:ind w:left="709"/>
        <w:rPr>
          <w:rFonts w:cs="Arial"/>
          <w:b/>
          <w:sz w:val="24"/>
          <w:szCs w:val="24"/>
        </w:rPr>
      </w:pPr>
      <w:r w:rsidRPr="00585282">
        <w:rPr>
          <w:rFonts w:cs="Arial"/>
          <w:b/>
          <w:sz w:val="24"/>
          <w:szCs w:val="24"/>
        </w:rPr>
        <w:t>Odp. ION:</w:t>
      </w:r>
      <w:r w:rsidR="00664AE3">
        <w:rPr>
          <w:rFonts w:cs="Arial"/>
          <w:b/>
          <w:sz w:val="24"/>
          <w:szCs w:val="24"/>
        </w:rPr>
        <w:t xml:space="preserve"> </w:t>
      </w:r>
      <w:r w:rsidR="00585282" w:rsidRPr="00585282">
        <w:rPr>
          <w:rFonts w:cs="Arial"/>
          <w:sz w:val="24"/>
          <w:szCs w:val="24"/>
        </w:rPr>
        <w:t>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w:t>
      </w:r>
    </w:p>
    <w:p w14:paraId="038BAF79" w14:textId="47775D9D" w:rsidR="00BA47B5" w:rsidRDefault="00BA47B5" w:rsidP="00BA47B5">
      <w:pPr>
        <w:spacing w:line="240" w:lineRule="auto"/>
        <w:rPr>
          <w:rFonts w:cs="Arial"/>
        </w:rPr>
      </w:pPr>
    </w:p>
    <w:p w14:paraId="00819155" w14:textId="482D64C6" w:rsidR="00143BBB" w:rsidRPr="00143BBB" w:rsidRDefault="00143BBB" w:rsidP="00143BBB">
      <w:pPr>
        <w:spacing w:line="240" w:lineRule="auto"/>
        <w:ind w:left="709" w:hanging="425"/>
        <w:rPr>
          <w:rFonts w:cs="Arial"/>
          <w:b/>
          <w:sz w:val="24"/>
          <w:szCs w:val="24"/>
        </w:rPr>
      </w:pPr>
      <w:r>
        <w:rPr>
          <w:rFonts w:cs="Arial"/>
          <w:b/>
          <w:sz w:val="24"/>
          <w:szCs w:val="24"/>
        </w:rPr>
        <w:t>14</w:t>
      </w:r>
      <w:r w:rsidRPr="00585282">
        <w:rPr>
          <w:rFonts w:cs="Arial"/>
          <w:b/>
          <w:sz w:val="24"/>
          <w:szCs w:val="24"/>
        </w:rPr>
        <w:t xml:space="preserve">. </w:t>
      </w:r>
      <w:r w:rsidRPr="00143BBB">
        <w:rPr>
          <w:rFonts w:cs="Arial"/>
          <w:b/>
          <w:sz w:val="24"/>
          <w:szCs w:val="24"/>
        </w:rPr>
        <w:t>W aplikacji wniosków o dofinansowanie można wybrać dla tego konkursu TYP 1 lub TYP 2</w:t>
      </w:r>
      <w:r>
        <w:rPr>
          <w:rFonts w:cs="Arial"/>
          <w:b/>
          <w:sz w:val="24"/>
          <w:szCs w:val="24"/>
        </w:rPr>
        <w:t xml:space="preserve">. </w:t>
      </w:r>
      <w:r w:rsidRPr="00143BBB">
        <w:rPr>
          <w:rFonts w:cs="Arial"/>
          <w:b/>
          <w:sz w:val="24"/>
          <w:szCs w:val="24"/>
        </w:rPr>
        <w:t>TYP 1: Działania na rzecz poprawy dostępu do zatrudnienia</w:t>
      </w:r>
      <w:r>
        <w:rPr>
          <w:rFonts w:cs="Arial"/>
          <w:b/>
          <w:sz w:val="24"/>
          <w:szCs w:val="24"/>
        </w:rPr>
        <w:t xml:space="preserve">, </w:t>
      </w:r>
      <w:r w:rsidRPr="00143BBB">
        <w:rPr>
          <w:rFonts w:cs="Arial"/>
          <w:b/>
          <w:sz w:val="24"/>
          <w:szCs w:val="24"/>
        </w:rPr>
        <w:t>TYP 2:</w:t>
      </w:r>
      <w:r>
        <w:rPr>
          <w:rFonts w:cs="Arial"/>
          <w:b/>
          <w:sz w:val="24"/>
          <w:szCs w:val="24"/>
        </w:rPr>
        <w:t xml:space="preserve"> </w:t>
      </w:r>
      <w:r w:rsidRPr="00143BBB">
        <w:rPr>
          <w:rFonts w:cs="Arial"/>
          <w:b/>
          <w:sz w:val="24"/>
          <w:szCs w:val="24"/>
        </w:rPr>
        <w:t xml:space="preserve">Wsparcie szczególnie na rzecz zatrudnienia ludzi </w:t>
      </w:r>
      <w:r w:rsidRPr="00143BBB">
        <w:rPr>
          <w:rFonts w:cs="Arial"/>
          <w:b/>
          <w:sz w:val="24"/>
          <w:szCs w:val="24"/>
        </w:rPr>
        <w:lastRenderedPageBreak/>
        <w:t>młodych i integracji społeczno-gospodarczej ludzi młodych</w:t>
      </w:r>
      <w:r>
        <w:rPr>
          <w:rFonts w:cs="Arial"/>
          <w:b/>
          <w:sz w:val="24"/>
          <w:szCs w:val="24"/>
        </w:rPr>
        <w:t xml:space="preserve">. </w:t>
      </w:r>
      <w:r w:rsidRPr="00143BBB">
        <w:rPr>
          <w:rFonts w:cs="Arial"/>
          <w:b/>
          <w:sz w:val="24"/>
          <w:szCs w:val="24"/>
        </w:rPr>
        <w:t>Czy wybierając TYP 1 można objąć wsparciem również ludzi młodych w wieku 18-29lat?</w:t>
      </w:r>
    </w:p>
    <w:p w14:paraId="1777EC3E" w14:textId="5424B7F8" w:rsidR="00143BBB" w:rsidRPr="00585282" w:rsidRDefault="00143BBB" w:rsidP="00143BBB">
      <w:pPr>
        <w:spacing w:line="240" w:lineRule="auto"/>
        <w:ind w:left="709" w:hanging="425"/>
        <w:rPr>
          <w:rFonts w:cs="Arial"/>
          <w:b/>
          <w:sz w:val="24"/>
          <w:szCs w:val="24"/>
        </w:rPr>
      </w:pPr>
    </w:p>
    <w:p w14:paraId="6EAEC982" w14:textId="77777777" w:rsidR="00143BBB" w:rsidRPr="00585282" w:rsidRDefault="00143BBB" w:rsidP="00143BBB">
      <w:pPr>
        <w:spacing w:line="240" w:lineRule="auto"/>
        <w:rPr>
          <w:rFonts w:cs="Arial"/>
          <w:b/>
          <w:sz w:val="24"/>
          <w:szCs w:val="24"/>
        </w:rPr>
      </w:pPr>
    </w:p>
    <w:p w14:paraId="32BB15D4" w14:textId="77777777" w:rsidR="00143BBB" w:rsidRPr="00143BBB" w:rsidRDefault="00143BBB" w:rsidP="00143BBB">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143BBB">
        <w:rPr>
          <w:rFonts w:cs="Arial"/>
          <w:sz w:val="24"/>
          <w:szCs w:val="24"/>
        </w:rPr>
        <w:t xml:space="preserve">Zgodnie z Instrukcją wypełniania wniosku o dofinansowanie projektu stanowiącej załącznik nr 3 </w:t>
      </w:r>
      <w:r w:rsidRPr="00143BBB">
        <w:rPr>
          <w:rFonts w:cs="Arial"/>
          <w:i/>
          <w:sz w:val="24"/>
          <w:szCs w:val="24"/>
        </w:rPr>
        <w:t>Regulaminu naboru</w:t>
      </w:r>
      <w:r w:rsidRPr="00143BBB">
        <w:rPr>
          <w:rFonts w:cs="Arial"/>
          <w:sz w:val="24"/>
          <w:szCs w:val="24"/>
        </w:rPr>
        <w:t xml:space="preserve">, należy wybrać zakres interwencji nr 134, czyli </w:t>
      </w:r>
      <w:r w:rsidRPr="00143BBB">
        <w:rPr>
          <w:rFonts w:cs="Arial"/>
          <w:i/>
          <w:iCs/>
          <w:sz w:val="24"/>
          <w:szCs w:val="24"/>
        </w:rPr>
        <w:t>Działania na rzecz poprawy dostępu do zatrudnienia</w:t>
      </w:r>
      <w:r w:rsidRPr="00143BBB">
        <w:rPr>
          <w:rFonts w:cs="Arial"/>
          <w:sz w:val="24"/>
          <w:szCs w:val="24"/>
        </w:rPr>
        <w:t xml:space="preserve">. </w:t>
      </w:r>
    </w:p>
    <w:p w14:paraId="4E4133B7" w14:textId="77777777" w:rsidR="00143BBB" w:rsidRPr="00143BBB" w:rsidRDefault="00143BBB" w:rsidP="00143BBB">
      <w:pPr>
        <w:spacing w:line="240" w:lineRule="auto"/>
        <w:ind w:left="709"/>
        <w:rPr>
          <w:rFonts w:cs="Arial"/>
          <w:sz w:val="24"/>
          <w:szCs w:val="24"/>
        </w:rPr>
      </w:pPr>
    </w:p>
    <w:p w14:paraId="3669DB2F" w14:textId="77777777" w:rsidR="00143BBB" w:rsidRPr="00143BBB" w:rsidRDefault="00143BBB" w:rsidP="00143BBB">
      <w:pPr>
        <w:spacing w:line="240" w:lineRule="auto"/>
        <w:ind w:left="709"/>
        <w:rPr>
          <w:rFonts w:cs="Arial"/>
          <w:sz w:val="24"/>
          <w:szCs w:val="24"/>
        </w:rPr>
      </w:pPr>
      <w:r w:rsidRPr="00143BBB">
        <w:rPr>
          <w:rFonts w:cs="Arial"/>
          <w:sz w:val="24"/>
          <w:szCs w:val="24"/>
        </w:rPr>
        <w:t>Wybrany zakres interwencji nie wyklucza możliwości objęcia wsparciem w ramach projektu osób młodych w wieku 18–29 lat pod warunkiem, że uczestnik projektu wpisuje się w grupę docelową określoną w </w:t>
      </w:r>
      <w:r w:rsidRPr="00143BBB">
        <w:rPr>
          <w:rFonts w:cs="Arial"/>
          <w:i/>
          <w:iCs/>
          <w:sz w:val="24"/>
          <w:szCs w:val="24"/>
        </w:rPr>
        <w:t>Regulaminie naboru</w:t>
      </w:r>
      <w:r w:rsidRPr="00143BBB">
        <w:rPr>
          <w:rFonts w:cs="Arial"/>
          <w:sz w:val="24"/>
          <w:szCs w:val="24"/>
        </w:rPr>
        <w:t>.</w:t>
      </w:r>
    </w:p>
    <w:p w14:paraId="427568E7" w14:textId="0C36F0A8" w:rsidR="00143BBB" w:rsidRPr="00664AE3" w:rsidRDefault="00143BBB" w:rsidP="00143BBB">
      <w:pPr>
        <w:spacing w:line="240" w:lineRule="auto"/>
        <w:ind w:left="709"/>
        <w:rPr>
          <w:rFonts w:cs="Arial"/>
          <w:b/>
          <w:sz w:val="24"/>
          <w:szCs w:val="24"/>
        </w:rPr>
      </w:pPr>
    </w:p>
    <w:p w14:paraId="772D331E" w14:textId="17B406E0" w:rsidR="004F219D" w:rsidRPr="004F219D" w:rsidRDefault="004F219D" w:rsidP="004F219D">
      <w:pPr>
        <w:spacing w:line="240" w:lineRule="auto"/>
        <w:ind w:left="709" w:hanging="283"/>
        <w:rPr>
          <w:rFonts w:cs="Arial"/>
          <w:b/>
          <w:sz w:val="24"/>
          <w:szCs w:val="24"/>
        </w:rPr>
      </w:pPr>
      <w:r>
        <w:rPr>
          <w:rFonts w:cs="Arial"/>
          <w:b/>
          <w:sz w:val="24"/>
          <w:szCs w:val="24"/>
        </w:rPr>
        <w:t>15.</w:t>
      </w:r>
      <w:r>
        <w:rPr>
          <w:rFonts w:eastAsia="Times New Roman" w:cs="Arial"/>
          <w:kern w:val="0"/>
          <w:sz w:val="24"/>
          <w:szCs w:val="24"/>
          <w:lang w:eastAsia="pl-PL"/>
          <w14:ligatures w14:val="none"/>
        </w:rPr>
        <w:t xml:space="preserve"> </w:t>
      </w:r>
      <w:r w:rsidRPr="004F219D">
        <w:rPr>
          <w:rFonts w:cs="Arial"/>
          <w:b/>
          <w:sz w:val="24"/>
          <w:szCs w:val="24"/>
        </w:rPr>
        <w:t xml:space="preserve">Czy w sytuacji, gdy Wnioskodawca spełnia wymogi dotyczące </w:t>
      </w:r>
      <w:r w:rsidR="0043600A">
        <w:rPr>
          <w:rFonts w:cs="Arial"/>
          <w:b/>
          <w:sz w:val="24"/>
          <w:szCs w:val="24"/>
        </w:rPr>
        <w:t xml:space="preserve"> </w:t>
      </w:r>
      <w:r w:rsidRPr="004F219D">
        <w:rPr>
          <w:rFonts w:cs="Arial"/>
          <w:b/>
          <w:sz w:val="24"/>
          <w:szCs w:val="24"/>
        </w:rPr>
        <w:t xml:space="preserve">dostępności architektonicznej, cyfrowej i informacyjno-komunikacyjnej określone w art. 6 ustawy z dnia 19 lipca 2019 o zapewnianiu dostępności osobom ze szczególnymi potrzebami, (Wnioskodawca brał udział w projekcie z NCBR-u, w którym ta dostępność została zapewniona/wdrożona, a projekt został zakończony pomyślnie), natomiast nie posiada certyfikacji tej dostępności to czy kryterium premiujące nr 1 zostanie w tym wypadku spełnione? </w:t>
      </w:r>
    </w:p>
    <w:p w14:paraId="1C0F0534" w14:textId="77777777" w:rsidR="004F219D" w:rsidRPr="004F219D" w:rsidRDefault="004F219D" w:rsidP="004F219D">
      <w:pPr>
        <w:spacing w:line="240" w:lineRule="auto"/>
        <w:ind w:left="709" w:hanging="283"/>
        <w:rPr>
          <w:rFonts w:cs="Arial"/>
          <w:b/>
          <w:sz w:val="24"/>
          <w:szCs w:val="24"/>
        </w:rPr>
      </w:pPr>
      <w:r w:rsidRPr="004F219D">
        <w:rPr>
          <w:rFonts w:cs="Arial"/>
          <w:b/>
          <w:sz w:val="24"/>
          <w:szCs w:val="24"/>
        </w:rPr>
        <w:t xml:space="preserve">  </w:t>
      </w:r>
    </w:p>
    <w:p w14:paraId="074766BF" w14:textId="25BA9455" w:rsidR="004F219D" w:rsidRPr="004F219D" w:rsidRDefault="004F219D" w:rsidP="004F219D">
      <w:pPr>
        <w:spacing w:line="240" w:lineRule="auto"/>
        <w:ind w:left="709" w:hanging="283"/>
        <w:rPr>
          <w:rFonts w:cs="Arial"/>
          <w:b/>
          <w:sz w:val="24"/>
          <w:szCs w:val="24"/>
        </w:rPr>
      </w:pPr>
      <w:r>
        <w:rPr>
          <w:rFonts w:cs="Arial"/>
          <w:b/>
          <w:sz w:val="24"/>
          <w:szCs w:val="24"/>
        </w:rPr>
        <w:t xml:space="preserve">    </w:t>
      </w:r>
      <w:r w:rsidRPr="004F219D">
        <w:rPr>
          <w:rFonts w:cs="Arial"/>
          <w:b/>
          <w:sz w:val="24"/>
          <w:szCs w:val="24"/>
        </w:rPr>
        <w:t>Czy w przypadku bycia w trakcie certyfikacji dot. kryterium nr 1</w:t>
      </w:r>
      <w:r>
        <w:rPr>
          <w:rFonts w:cs="Arial"/>
          <w:b/>
          <w:sz w:val="24"/>
          <w:szCs w:val="24"/>
        </w:rPr>
        <w:t xml:space="preserve"> </w:t>
      </w:r>
      <w:r w:rsidRPr="004F219D">
        <w:rPr>
          <w:rFonts w:cs="Arial"/>
          <w:b/>
          <w:sz w:val="24"/>
          <w:szCs w:val="24"/>
        </w:rPr>
        <w:t xml:space="preserve">(dostępności architektonicznej, cyfrowej i informacyjno-komunikacyjnej określonej w art. 6 ustawy z dnia 19 lipca 2019 o zapewnianiu dostępności osobom ze szczególnymi potrzebami), na etapie składania wniosku o dofinasowanie, jest możliwość spełnienia kryterium premiującego, skoro certyfikacja zakończy się przed ewentualną realizacją projektu/ewentualnymi negocjacjami? </w:t>
      </w:r>
    </w:p>
    <w:p w14:paraId="088C162A" w14:textId="4F566351" w:rsidR="004F219D" w:rsidRPr="00585282" w:rsidRDefault="004F219D" w:rsidP="004F219D">
      <w:pPr>
        <w:spacing w:line="240" w:lineRule="auto"/>
        <w:rPr>
          <w:rFonts w:cs="Arial"/>
          <w:b/>
          <w:sz w:val="24"/>
          <w:szCs w:val="24"/>
        </w:rPr>
      </w:pPr>
      <w:bookmarkStart w:id="0" w:name="_GoBack"/>
      <w:bookmarkEnd w:id="0"/>
    </w:p>
    <w:p w14:paraId="7C2BC2C4" w14:textId="0CB3FB8D" w:rsidR="004F219D" w:rsidRPr="004F219D" w:rsidRDefault="004F219D" w:rsidP="004F219D">
      <w:pPr>
        <w:spacing w:line="240" w:lineRule="auto"/>
        <w:ind w:left="709"/>
        <w:rPr>
          <w:rFonts w:cs="Arial"/>
          <w:i/>
          <w:sz w:val="24"/>
          <w:szCs w:val="24"/>
        </w:rPr>
      </w:pPr>
      <w:r w:rsidRPr="00585282">
        <w:rPr>
          <w:rFonts w:cs="Arial"/>
          <w:b/>
          <w:sz w:val="24"/>
          <w:szCs w:val="24"/>
        </w:rPr>
        <w:t>Odp. ION:</w:t>
      </w:r>
      <w:r>
        <w:rPr>
          <w:rFonts w:cs="Arial"/>
          <w:b/>
          <w:sz w:val="24"/>
          <w:szCs w:val="24"/>
        </w:rPr>
        <w:t xml:space="preserve"> </w:t>
      </w:r>
      <w:r w:rsidRPr="004F219D">
        <w:rPr>
          <w:rFonts w:cs="Arial"/>
          <w:sz w:val="24"/>
          <w:szCs w:val="24"/>
        </w:rPr>
        <w:t xml:space="preserve">Kryterium premiujące nr 1 </w:t>
      </w:r>
      <w:r w:rsidRPr="004F219D">
        <w:rPr>
          <w:rFonts w:cs="Arial"/>
          <w:i/>
          <w:sz w:val="24"/>
          <w:szCs w:val="24"/>
        </w:rPr>
        <w:t>Wnioskodawca posiada certyfikat dostępności potwierdzający, że jego działalność spełnia wymagania dotyczące dostępności architektonicznej, cyfrowej i informacyjno-komunikacyjnej określone w art. 6 ustawy z dnia 19 lipca 2019 o zapewnianiu dostępności osobom ze szczególnymi potrzebami</w:t>
      </w:r>
    </w:p>
    <w:p w14:paraId="35DBC926"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zostanie uznane za spełnione jeśli jednoznacznie wskazywać na to będzie treść informacji zawartych we wniosku o dofinansowanie projektu. </w:t>
      </w:r>
    </w:p>
    <w:p w14:paraId="4BC078AB"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Oznacza to, że Wnioskodawca zobowiązany jest zawrzeć we wniosku informację, że na dzień jego złożenia posiada wymagany certyfikat dostępności. </w:t>
      </w:r>
    </w:p>
    <w:p w14:paraId="31E20500" w14:textId="77777777" w:rsidR="004F219D" w:rsidRPr="004F219D" w:rsidRDefault="004F219D" w:rsidP="004F219D">
      <w:pPr>
        <w:spacing w:line="240" w:lineRule="auto"/>
        <w:ind w:left="709"/>
        <w:rPr>
          <w:rFonts w:cs="Arial"/>
          <w:sz w:val="24"/>
          <w:szCs w:val="24"/>
        </w:rPr>
      </w:pPr>
      <w:r w:rsidRPr="004F219D">
        <w:rPr>
          <w:rFonts w:cs="Arial"/>
          <w:sz w:val="24"/>
          <w:szCs w:val="24"/>
        </w:rPr>
        <w:t>Spełnienie kryterium premiującego nr 1 będzie weryfikowane wyłącznie na etapie oceny formalno-merytorycznej i nie ma możliwości jego uzupełniania na etapie negocjacji.</w:t>
      </w:r>
    </w:p>
    <w:p w14:paraId="1A2B081A" w14:textId="2F26BCF5" w:rsidR="004F219D" w:rsidRPr="00664AE3" w:rsidRDefault="004F219D" w:rsidP="004F219D">
      <w:pPr>
        <w:spacing w:line="240" w:lineRule="auto"/>
        <w:ind w:left="709"/>
        <w:rPr>
          <w:rFonts w:cs="Arial"/>
          <w:b/>
          <w:sz w:val="24"/>
          <w:szCs w:val="24"/>
        </w:rPr>
      </w:pPr>
    </w:p>
    <w:p w14:paraId="709C2F46" w14:textId="77777777" w:rsidR="004F219D" w:rsidRPr="004F219D" w:rsidRDefault="004F219D" w:rsidP="004F219D">
      <w:pPr>
        <w:spacing w:line="240" w:lineRule="auto"/>
        <w:ind w:left="709" w:hanging="283"/>
        <w:rPr>
          <w:rFonts w:cs="Arial"/>
          <w:b/>
        </w:rPr>
      </w:pPr>
      <w:r>
        <w:rPr>
          <w:rFonts w:cs="Arial"/>
          <w:b/>
        </w:rPr>
        <w:t>16</w:t>
      </w:r>
      <w:r w:rsidRPr="004F219D">
        <w:rPr>
          <w:rFonts w:cs="Arial"/>
          <w:b/>
        </w:rPr>
        <w:t>.</w:t>
      </w:r>
      <w:r w:rsidRPr="004F219D">
        <w:rPr>
          <w:rFonts w:cs="Arial"/>
        </w:rPr>
        <w:t xml:space="preserve"> </w:t>
      </w:r>
      <w:r w:rsidRPr="004F219D">
        <w:rPr>
          <w:rFonts w:cs="Arial"/>
          <w:b/>
        </w:rPr>
        <w:t>Czy należy wybrać poniższe wskaźniki i wpisać "nie dotyczy" czy w ogóle ich nie wybierać?</w:t>
      </w:r>
    </w:p>
    <w:p w14:paraId="32CE8997" w14:textId="71D74A13" w:rsidR="004F219D" w:rsidRPr="004F219D" w:rsidRDefault="004F219D" w:rsidP="004F219D">
      <w:pPr>
        <w:spacing w:line="240" w:lineRule="auto"/>
        <w:ind w:left="709" w:hanging="283"/>
        <w:rPr>
          <w:rFonts w:cs="Arial"/>
          <w:b/>
        </w:rPr>
      </w:pPr>
      <w:r>
        <w:rPr>
          <w:rFonts w:cs="Arial"/>
          <w:b/>
        </w:rPr>
        <w:t xml:space="preserve">     </w:t>
      </w:r>
      <w:r w:rsidRPr="004F219D">
        <w:rPr>
          <w:rFonts w:cs="Arial"/>
          <w:b/>
        </w:rPr>
        <w:t>Liczba osób bezrobotnych, w tym długotrwale bezrobotnych, objętych wsparciem w programie osoby; Liczba osób biernych zawodowo objętych wsparciem w programie osoby; Liczba osób długotrwale bezrobotnych objętych wsparciem w programie.</w:t>
      </w:r>
    </w:p>
    <w:p w14:paraId="698C8BB4" w14:textId="15D39231" w:rsidR="004F219D" w:rsidRPr="004F219D" w:rsidRDefault="004F219D" w:rsidP="004F219D">
      <w:pPr>
        <w:spacing w:line="240" w:lineRule="auto"/>
        <w:ind w:left="709" w:hanging="283"/>
        <w:rPr>
          <w:rFonts w:cs="Arial"/>
          <w:b/>
        </w:rPr>
      </w:pPr>
    </w:p>
    <w:p w14:paraId="332A22FE" w14:textId="77777777" w:rsidR="004F219D" w:rsidRPr="004F219D" w:rsidRDefault="004F219D" w:rsidP="004F219D">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4F219D">
        <w:rPr>
          <w:rFonts w:cs="Arial"/>
          <w:sz w:val="24"/>
          <w:szCs w:val="24"/>
        </w:rPr>
        <w:t>Nie ma konieczności wpisywania we wniosku o dofinansowanie wskaźników produktu:</w:t>
      </w:r>
    </w:p>
    <w:p w14:paraId="728D3978" w14:textId="10BFD573"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bezrobotnych, w tym długotrwale bezrobotnych, objętych wsparciem w programie osoby;</w:t>
      </w:r>
    </w:p>
    <w:p w14:paraId="2EE2B093" w14:textId="244B50C4"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biernych zawodowo objętych wsparciem w programie osoby;</w:t>
      </w:r>
    </w:p>
    <w:p w14:paraId="648FB62A" w14:textId="1A3A575D"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długotrwale bezrobotnych objętych wsparciem w programie.</w:t>
      </w:r>
    </w:p>
    <w:p w14:paraId="4B363E30" w14:textId="77777777" w:rsidR="004F219D" w:rsidRDefault="004F219D" w:rsidP="004F219D">
      <w:pPr>
        <w:pStyle w:val="Akapitzlist"/>
        <w:spacing w:line="240" w:lineRule="auto"/>
        <w:ind w:left="1429"/>
        <w:rPr>
          <w:rFonts w:cs="Arial"/>
          <w:sz w:val="24"/>
          <w:szCs w:val="24"/>
        </w:rPr>
      </w:pPr>
    </w:p>
    <w:p w14:paraId="6CDC5F20" w14:textId="4F4358C9" w:rsidR="004F219D" w:rsidRDefault="004F219D" w:rsidP="004F219D">
      <w:pPr>
        <w:spacing w:line="240" w:lineRule="auto"/>
        <w:ind w:left="709" w:hanging="283"/>
        <w:rPr>
          <w:rFonts w:cs="Arial"/>
          <w:b/>
          <w:sz w:val="24"/>
          <w:szCs w:val="24"/>
        </w:rPr>
      </w:pPr>
      <w:r w:rsidRPr="004F219D">
        <w:rPr>
          <w:rFonts w:cs="Arial"/>
          <w:b/>
          <w:sz w:val="24"/>
          <w:szCs w:val="24"/>
        </w:rPr>
        <w:t>1</w:t>
      </w:r>
      <w:r w:rsidRPr="004F219D">
        <w:rPr>
          <w:rFonts w:cs="Arial"/>
          <w:b/>
          <w:sz w:val="24"/>
          <w:szCs w:val="24"/>
        </w:rPr>
        <w:t>7</w:t>
      </w:r>
      <w:r w:rsidRPr="004F219D">
        <w:rPr>
          <w:rFonts w:cs="Arial"/>
          <w:b/>
          <w:sz w:val="24"/>
          <w:szCs w:val="24"/>
        </w:rPr>
        <w:t xml:space="preserve">. </w:t>
      </w:r>
      <w:r w:rsidRPr="004F219D">
        <w:rPr>
          <w:rFonts w:cs="Arial"/>
          <w:b/>
          <w:sz w:val="24"/>
          <w:szCs w:val="24"/>
        </w:rPr>
        <w:t>Czy w przypadku wskaźników "Liczba osób w wieku 18-29 lat objętych wsparciem w programie" oraz "Wartość wydatków kwalifikowalnych przeznaczonych na realizację gwarancji dla młodzieży" możliwe jest wpisanie "PODLEGA MONITOROWANIU" oraz ustalenie wskaźników z wartością zerową, a następnie uzupełnienie ich na etapie realizacji projektu po przeprowadzonej rekrutacji, z której wyniknie ile w projekcie będzie osób w wieku 18-29 lat?</w:t>
      </w:r>
    </w:p>
    <w:p w14:paraId="755824AA" w14:textId="7E450ECC" w:rsidR="004F219D" w:rsidRPr="004F219D" w:rsidRDefault="004F219D" w:rsidP="004F219D">
      <w:pPr>
        <w:spacing w:line="240" w:lineRule="auto"/>
        <w:rPr>
          <w:rFonts w:cs="Arial"/>
          <w:b/>
          <w:sz w:val="24"/>
          <w:szCs w:val="24"/>
        </w:rPr>
      </w:pPr>
    </w:p>
    <w:p w14:paraId="73F5FFD2" w14:textId="7DDE89C2" w:rsidR="004F219D" w:rsidRPr="004F219D" w:rsidRDefault="004F219D" w:rsidP="004F219D">
      <w:pPr>
        <w:spacing w:line="240" w:lineRule="auto"/>
        <w:ind w:left="709"/>
        <w:rPr>
          <w:rFonts w:cs="Arial"/>
          <w:sz w:val="24"/>
          <w:szCs w:val="24"/>
        </w:rPr>
      </w:pPr>
      <w:r w:rsidRPr="004F219D">
        <w:rPr>
          <w:rFonts w:cs="Arial"/>
          <w:b/>
          <w:sz w:val="24"/>
          <w:szCs w:val="24"/>
        </w:rPr>
        <w:t xml:space="preserve">Odp. ION: </w:t>
      </w:r>
      <w:r w:rsidRPr="004F219D">
        <w:rPr>
          <w:rFonts w:cs="Arial"/>
          <w:sz w:val="24"/>
          <w:szCs w:val="24"/>
        </w:rPr>
        <w:t>Zaleca się oszacowanie wartości wskaźników:</w:t>
      </w:r>
    </w:p>
    <w:p w14:paraId="38AC57BD" w14:textId="265F4414" w:rsidR="004F219D" w:rsidRPr="004F219D" w:rsidRDefault="004F219D" w:rsidP="00140ECC">
      <w:pPr>
        <w:pStyle w:val="Akapitzlist"/>
        <w:numPr>
          <w:ilvl w:val="0"/>
          <w:numId w:val="24"/>
        </w:numPr>
        <w:spacing w:line="240" w:lineRule="auto"/>
        <w:ind w:left="1418" w:hanging="284"/>
        <w:rPr>
          <w:rFonts w:cs="Arial"/>
          <w:sz w:val="24"/>
          <w:szCs w:val="24"/>
        </w:rPr>
      </w:pPr>
      <w:r w:rsidRPr="004F219D">
        <w:rPr>
          <w:rFonts w:cs="Arial"/>
          <w:i/>
          <w:sz w:val="24"/>
          <w:szCs w:val="24"/>
        </w:rPr>
        <w:t>Liczba osób w wieku 18-29 lat objętych wsparciem w programie,</w:t>
      </w:r>
    </w:p>
    <w:p w14:paraId="66DBC305" w14:textId="7E0A422F" w:rsidR="004F219D" w:rsidRPr="004F219D" w:rsidRDefault="004F219D" w:rsidP="00140ECC">
      <w:pPr>
        <w:pStyle w:val="Akapitzlist"/>
        <w:numPr>
          <w:ilvl w:val="0"/>
          <w:numId w:val="24"/>
        </w:numPr>
        <w:spacing w:line="240" w:lineRule="auto"/>
        <w:ind w:left="1418" w:hanging="284"/>
        <w:rPr>
          <w:rFonts w:cs="Arial"/>
          <w:sz w:val="24"/>
          <w:szCs w:val="24"/>
        </w:rPr>
      </w:pPr>
      <w:r w:rsidRPr="004F219D">
        <w:rPr>
          <w:rFonts w:cs="Arial"/>
          <w:i/>
          <w:sz w:val="24"/>
          <w:szCs w:val="24"/>
        </w:rPr>
        <w:t>Wartość wydatków kwalifikowalnych przeznaczonych na realizację gwarancji dla młodzieży,</w:t>
      </w:r>
    </w:p>
    <w:p w14:paraId="37FAA443" w14:textId="75BD67D3" w:rsidR="004F219D" w:rsidRPr="004F219D" w:rsidRDefault="004F219D" w:rsidP="004F219D">
      <w:pPr>
        <w:spacing w:line="240" w:lineRule="auto"/>
        <w:ind w:left="709"/>
        <w:rPr>
          <w:rFonts w:cs="Arial"/>
          <w:sz w:val="24"/>
          <w:szCs w:val="24"/>
        </w:rPr>
      </w:pPr>
      <w:r w:rsidRPr="004F219D">
        <w:rPr>
          <w:rFonts w:cs="Arial"/>
          <w:sz w:val="24"/>
          <w:szCs w:val="24"/>
        </w:rPr>
        <w:t>w przypadku gdy Wnioskodawca plan</w:t>
      </w:r>
      <w:r>
        <w:rPr>
          <w:rFonts w:cs="Arial"/>
          <w:sz w:val="24"/>
          <w:szCs w:val="24"/>
        </w:rPr>
        <w:t xml:space="preserve">uje objęcie wsparciem adresatów </w:t>
      </w:r>
      <w:r w:rsidRPr="004F219D">
        <w:rPr>
          <w:rFonts w:cs="Arial"/>
          <w:sz w:val="24"/>
          <w:szCs w:val="24"/>
        </w:rPr>
        <w:t>Gwarancji dla młodzieży.</w:t>
      </w:r>
    </w:p>
    <w:p w14:paraId="61E12B44" w14:textId="601B25CA" w:rsidR="004F219D" w:rsidRDefault="004F219D" w:rsidP="004F219D">
      <w:pPr>
        <w:spacing w:line="240" w:lineRule="auto"/>
        <w:ind w:left="709" w:hanging="283"/>
        <w:rPr>
          <w:rFonts w:cs="Arial"/>
          <w:sz w:val="24"/>
          <w:szCs w:val="24"/>
        </w:rPr>
      </w:pPr>
    </w:p>
    <w:p w14:paraId="6E0C09D5" w14:textId="65A09E56" w:rsidR="004F219D" w:rsidRPr="004F219D" w:rsidRDefault="004F219D" w:rsidP="004F219D">
      <w:pPr>
        <w:spacing w:line="240" w:lineRule="auto"/>
        <w:ind w:left="709" w:hanging="283"/>
        <w:rPr>
          <w:rFonts w:cs="Arial"/>
          <w:b/>
          <w:sz w:val="24"/>
          <w:szCs w:val="24"/>
        </w:rPr>
      </w:pPr>
      <w:r w:rsidRPr="004F219D">
        <w:rPr>
          <w:rFonts w:cs="Arial"/>
          <w:b/>
          <w:sz w:val="24"/>
          <w:szCs w:val="24"/>
        </w:rPr>
        <w:t>1</w:t>
      </w:r>
      <w:r>
        <w:rPr>
          <w:rFonts w:cs="Arial"/>
          <w:b/>
          <w:sz w:val="24"/>
          <w:szCs w:val="24"/>
        </w:rPr>
        <w:t>8</w:t>
      </w:r>
      <w:r w:rsidRPr="004F219D">
        <w:rPr>
          <w:rFonts w:cs="Arial"/>
          <w:b/>
          <w:sz w:val="24"/>
          <w:szCs w:val="24"/>
        </w:rPr>
        <w:t xml:space="preserve">. Czy w ramach typu projektu "poradnictwo zawodowe w zakresie wyboru odpowiedniego zawodu oraz pomoc w planowaniu rozwoju kariery zawodowej" możliwa jest realizacja formy wsparcia "JOB COACHING" prowadzonej przez </w:t>
      </w:r>
      <w:proofErr w:type="spellStart"/>
      <w:r w:rsidRPr="004F219D">
        <w:rPr>
          <w:rFonts w:cs="Arial"/>
          <w:b/>
          <w:sz w:val="24"/>
          <w:szCs w:val="24"/>
        </w:rPr>
        <w:t>coacha</w:t>
      </w:r>
      <w:proofErr w:type="spellEnd"/>
      <w:r w:rsidRPr="004F219D">
        <w:rPr>
          <w:rFonts w:cs="Arial"/>
          <w:b/>
          <w:sz w:val="24"/>
          <w:szCs w:val="24"/>
        </w:rPr>
        <w:t>, która będzie miała na celu zwiększenie poziomu "miękkich" kompetencji zawodowych?</w:t>
      </w:r>
    </w:p>
    <w:p w14:paraId="7FE2AEEB" w14:textId="68A71030" w:rsidR="004F219D" w:rsidRPr="004F219D" w:rsidRDefault="004F219D" w:rsidP="00140ECC">
      <w:pPr>
        <w:spacing w:line="240" w:lineRule="auto"/>
        <w:rPr>
          <w:rFonts w:cs="Arial"/>
          <w:b/>
          <w:sz w:val="24"/>
          <w:szCs w:val="24"/>
        </w:rPr>
      </w:pPr>
    </w:p>
    <w:p w14:paraId="59477028" w14:textId="77777777" w:rsidR="004F219D" w:rsidRPr="004F219D" w:rsidRDefault="004F219D" w:rsidP="004F219D">
      <w:pPr>
        <w:spacing w:line="240" w:lineRule="auto"/>
        <w:ind w:left="709"/>
        <w:rPr>
          <w:rFonts w:cs="Arial"/>
          <w:sz w:val="24"/>
          <w:szCs w:val="24"/>
        </w:rPr>
      </w:pPr>
      <w:r w:rsidRPr="004F219D">
        <w:rPr>
          <w:rFonts w:cs="Arial"/>
          <w:b/>
          <w:sz w:val="24"/>
          <w:szCs w:val="24"/>
        </w:rPr>
        <w:t xml:space="preserve">Odp. ION: </w:t>
      </w:r>
      <w:r w:rsidRPr="004F219D">
        <w:rPr>
          <w:rFonts w:cs="Arial"/>
          <w:sz w:val="24"/>
          <w:szCs w:val="24"/>
        </w:rPr>
        <w:t xml:space="preserve">Beneficjent w projekcie może realizować rożne formy wsparcia, zarówno te, stanowiące instrumenty i usługi określone w Ustawie </w:t>
      </w:r>
      <w:r w:rsidRPr="004F219D">
        <w:rPr>
          <w:rFonts w:cs="Arial"/>
          <w:i/>
          <w:iCs/>
          <w:sz w:val="24"/>
          <w:szCs w:val="24"/>
        </w:rPr>
        <w:t>o promocji zatrudnienia i instytucjach rynku pracy</w:t>
      </w:r>
      <w:r w:rsidRPr="004F219D">
        <w:rPr>
          <w:rFonts w:cs="Arial"/>
          <w:sz w:val="24"/>
          <w:szCs w:val="24"/>
        </w:rPr>
        <w:t>, jak i nieokreślone w powyższej ustawie, o ile przyczyniać się będą do poprawy sytuacji uczestników projektu na rynku pracy i osiągnięcia celów projektu.</w:t>
      </w:r>
    </w:p>
    <w:p w14:paraId="24A6A5E5" w14:textId="77777777" w:rsidR="004F219D" w:rsidRPr="004F219D" w:rsidRDefault="004F219D" w:rsidP="004F219D">
      <w:pPr>
        <w:spacing w:line="240" w:lineRule="auto"/>
        <w:ind w:left="709"/>
        <w:rPr>
          <w:rFonts w:cs="Arial"/>
          <w:sz w:val="24"/>
          <w:szCs w:val="24"/>
        </w:rPr>
      </w:pPr>
    </w:p>
    <w:p w14:paraId="2837033B"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Prawidłowość i konieczność realizacji zaplanowanych form wsparcia w projekcie będzie podlegała ocenie na etapie oceny formalno-merytorycznej w kontekście zapisów całego wniosku o dofinansowanie projektu.  </w:t>
      </w:r>
    </w:p>
    <w:p w14:paraId="0C859924" w14:textId="196F2E14" w:rsidR="004F219D" w:rsidRPr="004F219D" w:rsidRDefault="004F219D" w:rsidP="004F219D">
      <w:pPr>
        <w:spacing w:line="240" w:lineRule="auto"/>
        <w:ind w:left="709" w:hanging="283"/>
        <w:rPr>
          <w:rFonts w:cs="Arial"/>
          <w:sz w:val="24"/>
          <w:szCs w:val="24"/>
        </w:rPr>
      </w:pPr>
    </w:p>
    <w:sectPr w:rsidR="004F219D" w:rsidRPr="004F219D"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3496" w14:textId="77777777" w:rsidR="008D03C7" w:rsidRDefault="008D03C7" w:rsidP="00D669B9">
      <w:pPr>
        <w:spacing w:line="240" w:lineRule="auto"/>
      </w:pPr>
      <w:r>
        <w:separator/>
      </w:r>
    </w:p>
  </w:endnote>
  <w:endnote w:type="continuationSeparator" w:id="0">
    <w:p w14:paraId="4CAA6D46" w14:textId="77777777" w:rsidR="008D03C7" w:rsidRDefault="008D03C7"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8A294" w14:textId="77777777" w:rsidR="008D03C7" w:rsidRDefault="008D03C7" w:rsidP="00D669B9">
      <w:pPr>
        <w:spacing w:line="240" w:lineRule="auto"/>
      </w:pPr>
      <w:r>
        <w:separator/>
      </w:r>
    </w:p>
  </w:footnote>
  <w:footnote w:type="continuationSeparator" w:id="0">
    <w:p w14:paraId="2F53F798" w14:textId="77777777" w:rsidR="008D03C7" w:rsidRDefault="008D03C7"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66019B"/>
    <w:multiLevelType w:val="hybridMultilevel"/>
    <w:tmpl w:val="8C1C76D6"/>
    <w:lvl w:ilvl="0" w:tplc="3D46EF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4DE0EAD"/>
    <w:multiLevelType w:val="hybridMultilevel"/>
    <w:tmpl w:val="050ABD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E68D2"/>
    <w:multiLevelType w:val="hybridMultilevel"/>
    <w:tmpl w:val="1BA4D150"/>
    <w:lvl w:ilvl="0" w:tplc="F7ECD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B3506"/>
    <w:multiLevelType w:val="hybridMultilevel"/>
    <w:tmpl w:val="A806990C"/>
    <w:lvl w:ilvl="0" w:tplc="3D46EF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86D32"/>
    <w:multiLevelType w:val="hybridMultilevel"/>
    <w:tmpl w:val="B80418A8"/>
    <w:lvl w:ilvl="0" w:tplc="3D46EF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21"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21"/>
  </w:num>
  <w:num w:numId="8">
    <w:abstractNumId w:val="20"/>
  </w:num>
  <w:num w:numId="9">
    <w:abstractNumId w:val="9"/>
  </w:num>
  <w:num w:numId="10">
    <w:abstractNumId w:val="14"/>
  </w:num>
  <w:num w:numId="11">
    <w:abstractNumId w:val="13"/>
  </w:num>
  <w:num w:numId="12">
    <w:abstractNumId w:val="4"/>
  </w:num>
  <w:num w:numId="13">
    <w:abstractNumId w:val="1"/>
  </w:num>
  <w:num w:numId="14">
    <w:abstractNumId w:val="16"/>
  </w:num>
  <w:num w:numId="15">
    <w:abstractNumId w:val="10"/>
  </w:num>
  <w:num w:numId="16">
    <w:abstractNumId w:val="8"/>
  </w:num>
  <w:num w:numId="17">
    <w:abstractNumId w:val="2"/>
  </w:num>
  <w:num w:numId="18">
    <w:abstractNumId w:val="18"/>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71AD0"/>
    <w:rsid w:val="000A3176"/>
    <w:rsid w:val="000C5212"/>
    <w:rsid w:val="00122D57"/>
    <w:rsid w:val="001302D1"/>
    <w:rsid w:val="00140ECC"/>
    <w:rsid w:val="00140F5E"/>
    <w:rsid w:val="00143BBB"/>
    <w:rsid w:val="001F135F"/>
    <w:rsid w:val="001F158F"/>
    <w:rsid w:val="0022729A"/>
    <w:rsid w:val="002300E0"/>
    <w:rsid w:val="00246ECD"/>
    <w:rsid w:val="00281414"/>
    <w:rsid w:val="00365E97"/>
    <w:rsid w:val="0038386C"/>
    <w:rsid w:val="00404BA5"/>
    <w:rsid w:val="00427D44"/>
    <w:rsid w:val="0043600A"/>
    <w:rsid w:val="0044762F"/>
    <w:rsid w:val="004637C8"/>
    <w:rsid w:val="004B5027"/>
    <w:rsid w:val="004C03AA"/>
    <w:rsid w:val="004C6821"/>
    <w:rsid w:val="004D0FA4"/>
    <w:rsid w:val="004F1D99"/>
    <w:rsid w:val="004F219D"/>
    <w:rsid w:val="00507C3D"/>
    <w:rsid w:val="00513450"/>
    <w:rsid w:val="00570FAF"/>
    <w:rsid w:val="005841BC"/>
    <w:rsid w:val="00585282"/>
    <w:rsid w:val="00592337"/>
    <w:rsid w:val="00614731"/>
    <w:rsid w:val="006413A5"/>
    <w:rsid w:val="00664AE3"/>
    <w:rsid w:val="006B03E3"/>
    <w:rsid w:val="006B736A"/>
    <w:rsid w:val="006D54FC"/>
    <w:rsid w:val="006E6C48"/>
    <w:rsid w:val="006F3988"/>
    <w:rsid w:val="006F49A3"/>
    <w:rsid w:val="0071444F"/>
    <w:rsid w:val="007253A2"/>
    <w:rsid w:val="00733563"/>
    <w:rsid w:val="007525BC"/>
    <w:rsid w:val="00793A19"/>
    <w:rsid w:val="007F454D"/>
    <w:rsid w:val="008343F2"/>
    <w:rsid w:val="00873178"/>
    <w:rsid w:val="0089734E"/>
    <w:rsid w:val="008A6444"/>
    <w:rsid w:val="008C5E84"/>
    <w:rsid w:val="008D03C7"/>
    <w:rsid w:val="008D47C1"/>
    <w:rsid w:val="008E4BB2"/>
    <w:rsid w:val="008F652D"/>
    <w:rsid w:val="00924EB8"/>
    <w:rsid w:val="00964221"/>
    <w:rsid w:val="00965CFD"/>
    <w:rsid w:val="009876D8"/>
    <w:rsid w:val="009F5E74"/>
    <w:rsid w:val="00A021C6"/>
    <w:rsid w:val="00A77957"/>
    <w:rsid w:val="00A87503"/>
    <w:rsid w:val="00AB4A2A"/>
    <w:rsid w:val="00AD6522"/>
    <w:rsid w:val="00B271F8"/>
    <w:rsid w:val="00B8547F"/>
    <w:rsid w:val="00BA47B5"/>
    <w:rsid w:val="00BC10D9"/>
    <w:rsid w:val="00C11DB2"/>
    <w:rsid w:val="00C30703"/>
    <w:rsid w:val="00C41E37"/>
    <w:rsid w:val="00C928D9"/>
    <w:rsid w:val="00CD309E"/>
    <w:rsid w:val="00CE45C9"/>
    <w:rsid w:val="00CF0B1D"/>
    <w:rsid w:val="00D006F8"/>
    <w:rsid w:val="00D05119"/>
    <w:rsid w:val="00D14C12"/>
    <w:rsid w:val="00D25CE2"/>
    <w:rsid w:val="00D26140"/>
    <w:rsid w:val="00D6169E"/>
    <w:rsid w:val="00D669B9"/>
    <w:rsid w:val="00D97470"/>
    <w:rsid w:val="00DD5B5C"/>
    <w:rsid w:val="00E436EE"/>
    <w:rsid w:val="00EB2F1F"/>
    <w:rsid w:val="00EC3B35"/>
    <w:rsid w:val="00ED04EE"/>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19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3098</Words>
  <Characters>18589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27</cp:revision>
  <cp:lastPrinted>2023-08-24T10:53:00Z</cp:lastPrinted>
  <dcterms:created xsi:type="dcterms:W3CDTF">2024-02-27T09:00:00Z</dcterms:created>
  <dcterms:modified xsi:type="dcterms:W3CDTF">2024-03-14T12:15:00Z</dcterms:modified>
</cp:coreProperties>
</file>