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E70041E" w14:textId="77777777" w:rsidR="00FC3517" w:rsidRPr="0077468F" w:rsidRDefault="00FC3517" w:rsidP="00FC3517">
      <w:pPr>
        <w:keepNext/>
        <w:keepLines/>
        <w:autoSpaceDE w:val="0"/>
        <w:spacing w:line="360" w:lineRule="auto"/>
        <w:jc w:val="right"/>
        <w:rPr>
          <w:rFonts w:ascii="Arial" w:hAnsi="Arial" w:cs="Arial"/>
          <w:bCs/>
          <w:color w:val="000000"/>
          <w:sz w:val="24"/>
          <w:szCs w:val="24"/>
        </w:rPr>
      </w:pPr>
      <w:bookmarkStart w:id="0" w:name="_GoBack"/>
      <w:bookmarkEnd w:id="0"/>
      <w:r w:rsidRPr="0077468F">
        <w:rPr>
          <w:rFonts w:ascii="Arial" w:hAnsi="Arial" w:cs="Arial"/>
          <w:bCs/>
          <w:color w:val="000000"/>
          <w:sz w:val="24"/>
          <w:szCs w:val="24"/>
        </w:rPr>
        <w:t xml:space="preserve">Załącznik nr </w:t>
      </w:r>
      <w:r>
        <w:rPr>
          <w:rFonts w:ascii="Arial" w:hAnsi="Arial" w:cs="Arial"/>
          <w:bCs/>
          <w:color w:val="000000"/>
          <w:sz w:val="24"/>
          <w:szCs w:val="24"/>
        </w:rPr>
        <w:t>9</w:t>
      </w:r>
      <w:r w:rsidRPr="0077468F">
        <w:rPr>
          <w:rFonts w:ascii="Arial" w:hAnsi="Arial" w:cs="Arial"/>
          <w:bCs/>
          <w:color w:val="000000"/>
          <w:sz w:val="24"/>
          <w:szCs w:val="24"/>
        </w:rPr>
        <w:t xml:space="preserve"> do Regulaminu wyboru projektów</w:t>
      </w:r>
    </w:p>
    <w:p w14:paraId="727C899E" w14:textId="3E9E3671" w:rsidR="00FC3517" w:rsidRDefault="00FC3517" w:rsidP="002134D6">
      <w:pPr>
        <w:keepNext/>
        <w:keepLines/>
        <w:autoSpaceDE w:val="0"/>
        <w:spacing w:line="360" w:lineRule="auto"/>
        <w:jc w:val="center"/>
        <w:rPr>
          <w:rStyle w:val="Domylnaczcionkaakapitu1"/>
          <w:rFonts w:ascii="Arial" w:hAnsi="Arial" w:cs="Arial"/>
          <w:b/>
          <w:bCs/>
          <w:color w:val="000000"/>
          <w:sz w:val="24"/>
          <w:szCs w:val="24"/>
        </w:rPr>
      </w:pPr>
      <w:r w:rsidRPr="002136D1">
        <w:rPr>
          <w:noProof/>
        </w:rPr>
        <w:drawing>
          <wp:inline distT="0" distB="0" distL="0" distR="0" wp14:anchorId="569B64A4" wp14:editId="433FCDC5">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1E1EE921" w14:textId="25FFF24B"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FC3517">
      <w:pPr>
        <w:keepNext/>
        <w:keepLines/>
        <w:autoSpaceDE w:val="0"/>
        <w:spacing w:after="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FC3517">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FC3517">
      <w:pPr>
        <w:keepNext/>
        <w:keepLines/>
        <w:autoSpaceDE w:val="0"/>
        <w:spacing w:after="0"/>
        <w:rPr>
          <w:rFonts w:ascii="Arial" w:hAnsi="Arial" w:cs="Arial"/>
          <w:color w:val="000000"/>
          <w:sz w:val="24"/>
          <w:szCs w:val="24"/>
        </w:rPr>
      </w:pPr>
    </w:p>
    <w:p w14:paraId="255B308C" w14:textId="69BCD105" w:rsidR="00FC0EAE" w:rsidRPr="00C41537" w:rsidRDefault="00FC0EAE" w:rsidP="00FC3517">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FC3517">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9315B0B" w14:textId="77777777" w:rsidR="00FC3517" w:rsidRDefault="00FC3517" w:rsidP="004F6BFB">
      <w:pPr>
        <w:spacing w:afterLines="200" w:after="480" w:line="360" w:lineRule="auto"/>
        <w:rPr>
          <w:rStyle w:val="Domylnaczcionkaakapitu1"/>
          <w:rFonts w:ascii="Arial" w:hAnsi="Arial" w:cs="Arial"/>
          <w:sz w:val="24"/>
          <w:szCs w:val="24"/>
        </w:rPr>
      </w:pP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w:t>
      </w:r>
      <w:r w:rsidRPr="00A80750">
        <w:rPr>
          <w:rFonts w:ascii="Arial" w:hAnsi="Arial" w:cs="Arial"/>
          <w:sz w:val="24"/>
          <w:szCs w:val="24"/>
        </w:rPr>
        <w:lastRenderedPageBreak/>
        <w:t>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 xml:space="preserve">w porozumieniu albo </w:t>
      </w:r>
      <w:r w:rsidR="00F67C77" w:rsidRPr="00A80750">
        <w:rPr>
          <w:rFonts w:ascii="Arial" w:hAnsi="Arial" w:cs="Arial"/>
          <w:sz w:val="24"/>
          <w:szCs w:val="24"/>
        </w:rPr>
        <w:lastRenderedPageBreak/>
        <w:t>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lastRenderedPageBreak/>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 xml:space="preserve">Wkład własny, który zostanie rozliczony </w:t>
      </w:r>
      <w:r w:rsidRPr="0006071C">
        <w:rPr>
          <w:rFonts w:ascii="Arial" w:hAnsi="Arial" w:cs="Arial"/>
          <w:iCs/>
          <w:sz w:val="24"/>
          <w:szCs w:val="24"/>
        </w:rPr>
        <w:lastRenderedPageBreak/>
        <w:t>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lastRenderedPageBreak/>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lastRenderedPageBreak/>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lastRenderedPageBreak/>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zatwierdzone we wniosku o płatność. Zmiana treści zasad realizacji </w:t>
      </w:r>
      <w:r w:rsidRPr="00B55866">
        <w:rPr>
          <w:rStyle w:val="Domylnaczcionkaakapitu1"/>
          <w:rFonts w:ascii="Arial" w:hAnsi="Arial" w:cs="Arial"/>
        </w:rPr>
        <w:lastRenderedPageBreak/>
        <w:t>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 xml:space="preserve">rojektem, w szczególności na tymczasowe finansowanie swojej podstawowej, </w:t>
      </w:r>
      <w:proofErr w:type="spellStart"/>
      <w:r w:rsidRPr="00AA1D1A">
        <w:rPr>
          <w:rFonts w:ascii="Arial" w:hAnsi="Arial" w:cs="Arial"/>
        </w:rPr>
        <w:t>pozaprojektowej</w:t>
      </w:r>
      <w:proofErr w:type="spellEnd"/>
      <w:r w:rsidRPr="00AA1D1A">
        <w:rPr>
          <w:rFonts w:ascii="Arial" w:hAnsi="Arial" w:cs="Arial"/>
        </w:rPr>
        <w:t xml:space="preserve">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DEBEF83"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52270F">
        <w:rPr>
          <w:rFonts w:ascii="Arial" w:hAnsi="Arial" w:cs="Arial"/>
          <w:sz w:val="24"/>
          <w:szCs w:val="24"/>
        </w:rPr>
        <w:t>.</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577DA6D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2C2CF5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lastRenderedPageBreak/>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lastRenderedPageBreak/>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lastRenderedPageBreak/>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DDAABA2" w:rsidR="00B00382" w:rsidRPr="00723314"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lastRenderedPageBreak/>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lastRenderedPageBreak/>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lastRenderedPageBreak/>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25BD4D9"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w:t>
      </w:r>
      <w:r w:rsidRPr="009B3B13">
        <w:rPr>
          <w:rFonts w:ascii="Arial" w:hAnsi="Arial" w:cs="Arial"/>
          <w:bCs/>
          <w:sz w:val="24"/>
          <w:szCs w:val="24"/>
        </w:rPr>
        <w:lastRenderedPageBreak/>
        <w:t>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F813CB">
        <w:rPr>
          <w:rFonts w:ascii="Arial" w:hAnsi="Arial" w:cs="Arial"/>
          <w:bCs/>
          <w:sz w:val="24"/>
          <w:szCs w:val="24"/>
        </w:rPr>
        <w:t>Pośrednicząca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72592E9" w14:textId="77777777" w:rsidR="00015506" w:rsidRPr="009B3B13" w:rsidRDefault="00015506" w:rsidP="00015506">
      <w:pPr>
        <w:tabs>
          <w:tab w:val="left" w:pos="1560"/>
          <w:tab w:val="left" w:pos="2127"/>
        </w:tabs>
        <w:spacing w:line="360" w:lineRule="auto"/>
        <w:ind w:left="426" w:hanging="426"/>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w:t>
      </w:r>
      <w:r w:rsidRPr="009B3B13">
        <w:rPr>
          <w:rFonts w:ascii="Arial" w:hAnsi="Arial" w:cs="Arial"/>
        </w:rPr>
        <w:lastRenderedPageBreak/>
        <w:t xml:space="preserve">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lastRenderedPageBreak/>
        <w:t>Trwałości projektu w rozumieniu Wytycznych dotyczących kwalifikowalności mających zastosowanie do wydatków w ramach cross-</w:t>
      </w:r>
      <w:proofErr w:type="spellStart"/>
      <w:r w:rsidRPr="00015506">
        <w:rPr>
          <w:rFonts w:ascii="Arial" w:hAnsi="Arial" w:cs="Arial"/>
          <w:bCs/>
        </w:rPr>
        <w:t>financingu</w:t>
      </w:r>
      <w:proofErr w:type="spellEnd"/>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Default="009B770A" w:rsidP="009B770A">
      <w:pPr>
        <w:pStyle w:val="Akapitzlist"/>
        <w:tabs>
          <w:tab w:val="left" w:pos="1985"/>
        </w:tabs>
        <w:spacing w:after="200" w:line="360" w:lineRule="auto"/>
        <w:ind w:left="425"/>
        <w:rPr>
          <w:rFonts w:ascii="Arial" w:hAnsi="Arial" w:cs="Arial"/>
          <w:b/>
          <w:bCs/>
        </w:rPr>
      </w:pPr>
    </w:p>
    <w:p w14:paraId="5CFC600C" w14:textId="77777777" w:rsidR="00764F77" w:rsidRPr="009B3B13" w:rsidRDefault="00764F77"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lastRenderedPageBreak/>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lastRenderedPageBreak/>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 xml:space="preserve">powinien zawierać co najmniej informację o rodzaju </w:t>
      </w:r>
      <w:r w:rsidR="005B214F" w:rsidRPr="0040025A">
        <w:rPr>
          <w:rFonts w:ascii="Arial" w:hAnsi="Arial" w:cs="Arial"/>
          <w:sz w:val="24"/>
          <w:szCs w:val="24"/>
        </w:rPr>
        <w:lastRenderedPageBreak/>
        <w:t>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652C13"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652C13"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lastRenderedPageBreak/>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 xml:space="preserve">bezskutecznym upływie terminu do zwrotu, następuje on w trybie i na zasadach określonych w art. 207 </w:t>
      </w:r>
      <w:proofErr w:type="spellStart"/>
      <w:r w:rsidR="00F503FB" w:rsidRPr="00D31221">
        <w:rPr>
          <w:rFonts w:ascii="Arial" w:eastAsia="Calibri" w:hAnsi="Arial" w:cs="Arial"/>
          <w:lang w:eastAsia="en-US"/>
        </w:rPr>
        <w:t>ufp</w:t>
      </w:r>
      <w:proofErr w:type="spellEnd"/>
      <w:r w:rsidR="00F503FB" w:rsidRPr="00D31221">
        <w:rPr>
          <w:rFonts w:ascii="Arial" w:eastAsia="Calibri" w:hAnsi="Arial" w:cs="Arial"/>
          <w:lang w:eastAsia="en-US"/>
        </w:rPr>
        <w:t>.</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lastRenderedPageBreak/>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 xml:space="preserve">nstytucji </w:t>
      </w:r>
      <w:r w:rsidR="0083085C">
        <w:rPr>
          <w:rFonts w:ascii="Arial" w:hAnsi="Arial" w:cs="Arial"/>
          <w:sz w:val="24"/>
          <w:szCs w:val="24"/>
        </w:rPr>
        <w:lastRenderedPageBreak/>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w:t>
      </w:r>
      <w:proofErr w:type="spellStart"/>
      <w:r w:rsidRPr="00A71CFE">
        <w:rPr>
          <w:rFonts w:ascii="Arial" w:hAnsi="Arial" w:cs="Arial"/>
          <w:sz w:val="24"/>
          <w:szCs w:val="24"/>
        </w:rPr>
        <w:t>financingu</w:t>
      </w:r>
      <w:proofErr w:type="spellEnd"/>
      <w:r w:rsidRPr="00A71CFE">
        <w:rPr>
          <w:rFonts w:ascii="Arial" w:hAnsi="Arial" w:cs="Arial"/>
          <w:sz w:val="24"/>
          <w:szCs w:val="24"/>
        </w:rPr>
        <w:t>;</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 xml:space="preserve">wpływać na wysokość i przeznaczenie pomocy publicznej przyznanej Beneficjentowi i pomocy de </w:t>
      </w:r>
      <w:proofErr w:type="spellStart"/>
      <w:r w:rsidRPr="00A71CFE">
        <w:rPr>
          <w:rFonts w:ascii="Arial" w:hAnsi="Arial" w:cs="Arial"/>
          <w:sz w:val="24"/>
          <w:szCs w:val="24"/>
        </w:rPr>
        <w:t>minimis</w:t>
      </w:r>
      <w:proofErr w:type="spellEnd"/>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lastRenderedPageBreak/>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A71CFE"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1BE5FCB9" w14:textId="77777777" w:rsidR="00A71CFE" w:rsidRPr="00F318CB" w:rsidRDefault="00A71CFE" w:rsidP="00A71CFE">
      <w:pPr>
        <w:spacing w:after="0" w:line="360" w:lineRule="auto"/>
        <w:ind w:left="993"/>
        <w:rPr>
          <w:rFonts w:ascii="Arial" w:hAnsi="Arial" w:cs="Arial"/>
          <w:sz w:val="24"/>
          <w:szCs w:val="24"/>
        </w:rPr>
      </w:pP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10C1A7D3" w14:textId="77777777" w:rsidR="00764F77" w:rsidRDefault="00764F77" w:rsidP="004A5003">
      <w:pPr>
        <w:spacing w:line="360" w:lineRule="auto"/>
        <w:jc w:val="center"/>
        <w:rPr>
          <w:rFonts w:ascii="Arial" w:hAnsi="Arial" w:cs="Arial"/>
          <w:sz w:val="24"/>
          <w:szCs w:val="24"/>
        </w:rPr>
      </w:pPr>
    </w:p>
    <w:p w14:paraId="33F95B30" w14:textId="58FD8419"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34C228FC" w:rsidR="002C4250"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2678C4A3" w14:textId="77777777" w:rsidR="006F77A9" w:rsidRPr="00641466" w:rsidRDefault="006F77A9" w:rsidP="006F77A9">
      <w:pPr>
        <w:tabs>
          <w:tab w:val="left" w:pos="284"/>
        </w:tabs>
        <w:spacing w:after="0" w:line="360" w:lineRule="auto"/>
        <w:ind w:left="284"/>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10B4296C" w:rsidR="005B214F" w:rsidRPr="00641466"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 xml:space="preserve">rojektu, w tym wykluczeniu na </w:t>
      </w:r>
      <w:r w:rsidRPr="00662FDD">
        <w:rPr>
          <w:rFonts w:ascii="Arial" w:hAnsi="Arial" w:cs="Arial"/>
        </w:rPr>
        <w:lastRenderedPageBreak/>
        <w:t>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EF78442"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FD0713">
        <w:rPr>
          <w:rFonts w:ascii="Arial" w:hAnsi="Arial" w:cs="Arial"/>
        </w:rPr>
        <w:t>3</w:t>
      </w:r>
      <w:r w:rsidR="00357C62" w:rsidRPr="00662FDD">
        <w:rPr>
          <w:rFonts w:ascii="Arial" w:hAnsi="Arial" w:cs="Arial"/>
        </w:rPr>
        <w:t xml:space="preserve"> </w:t>
      </w:r>
      <w:r w:rsidR="00BB54C8" w:rsidRPr="00662FDD">
        <w:rPr>
          <w:rFonts w:ascii="Arial" w:hAnsi="Arial" w:cs="Arial"/>
        </w:rPr>
        <w:t xml:space="preserve">ust. </w:t>
      </w:r>
      <w:r w:rsidR="00FD0713">
        <w:rPr>
          <w:rFonts w:ascii="Arial" w:hAnsi="Arial" w:cs="Arial"/>
        </w:rPr>
        <w:t>5</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lastRenderedPageBreak/>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4DA75454" w:rsidR="0062415A" w:rsidRPr="00A1273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headerReference w:type="first" r:id="rId16"/>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3"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3"/>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9"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4"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4"/>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1"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2"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3"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5" w:name="_Hlk139274049"/>
      <w:r w:rsidRPr="00062BF2">
        <w:rPr>
          <w:rFonts w:ascii="Arial" w:hAnsi="Arial" w:cs="Arial"/>
          <w:spacing w:val="-1"/>
        </w:rPr>
        <w:t>Wojewódzki Urząd Pracy w Łodzi z siedzibą w Łodzi 90-608, ul. Wólczańska 49, tel.: 42 633 58 78, e-mail: lowu@wup.lodz.pl</w:t>
      </w:r>
      <w:bookmarkEnd w:id="5"/>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4"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6" w:name="_Hlk139274131"/>
      <w:r w:rsidRPr="00062BF2">
        <w:rPr>
          <w:rFonts w:ascii="Arial" w:hAnsi="Arial" w:cs="Arial"/>
          <w:spacing w:val="-1"/>
        </w:rPr>
        <w:t>adres e-mail: ochronadanych@wup.lodz.pl lub na adres siedziby administratora</w:t>
      </w:r>
      <w:bookmarkEnd w:id="6"/>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5"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6"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DD01E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6168FF">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FB0C8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7"/>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0"/>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3"/>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4"/>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652C13" w:rsidP="00717FA8">
      <w:pPr>
        <w:spacing w:after="195" w:line="360" w:lineRule="auto"/>
        <w:ind w:left="17" w:hanging="10"/>
        <w:rPr>
          <w:rFonts w:ascii="Arial" w:hAnsi="Arial" w:cs="Arial"/>
          <w:sz w:val="24"/>
          <w:szCs w:val="24"/>
        </w:rPr>
      </w:pPr>
      <w:hyperlink r:id="rId37"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17C5C" w14:textId="77777777" w:rsidR="0087564D" w:rsidRDefault="0087564D">
      <w:r>
        <w:separator/>
      </w:r>
    </w:p>
  </w:endnote>
  <w:endnote w:type="continuationSeparator" w:id="0">
    <w:p w14:paraId="1F57020B" w14:textId="77777777" w:rsidR="0087564D" w:rsidRDefault="0087564D">
      <w:r>
        <w:continuationSeparator/>
      </w:r>
    </w:p>
  </w:endnote>
  <w:endnote w:type="continuationNotice" w:id="1">
    <w:p w14:paraId="6610DDBB" w14:textId="77777777" w:rsidR="0087564D" w:rsidRDefault="00875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68587032" w:rsidR="00DF16F0" w:rsidRDefault="00DF16F0" w:rsidP="007C3F27">
    <w:pPr>
      <w:pStyle w:val="Stopka"/>
      <w:jc w:val="center"/>
    </w:pPr>
    <w:r>
      <w:fldChar w:fldCharType="begin"/>
    </w:r>
    <w:r>
      <w:instrText xml:space="preserve"> PAGE </w:instrText>
    </w:r>
    <w:r>
      <w:fldChar w:fldCharType="separate"/>
    </w:r>
    <w:r w:rsidR="00652C13">
      <w:rPr>
        <w:noProof/>
      </w:rPr>
      <w:t>2</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2E511B0" w:rsidR="00DF16F0" w:rsidRDefault="00DF16F0">
    <w:pPr>
      <w:pStyle w:val="Stopka"/>
      <w:jc w:val="right"/>
    </w:pPr>
    <w:r>
      <w:fldChar w:fldCharType="begin"/>
    </w:r>
    <w:r>
      <w:instrText xml:space="preserve"> PAGE </w:instrText>
    </w:r>
    <w:r>
      <w:fldChar w:fldCharType="separate"/>
    </w:r>
    <w:r w:rsidR="00652C13">
      <w:rPr>
        <w:noProof/>
      </w:rPr>
      <w:t>99</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1D256" w14:textId="77777777" w:rsidR="0087564D" w:rsidRDefault="0087564D">
      <w:r>
        <w:separator/>
      </w:r>
    </w:p>
  </w:footnote>
  <w:footnote w:type="continuationSeparator" w:id="0">
    <w:p w14:paraId="600BC060" w14:textId="77777777" w:rsidR="0087564D" w:rsidRDefault="0087564D">
      <w:r>
        <w:continuationSeparator/>
      </w:r>
    </w:p>
  </w:footnote>
  <w:footnote w:type="continuationNotice" w:id="1">
    <w:p w14:paraId="581965AE" w14:textId="77777777" w:rsidR="0087564D" w:rsidRDefault="0087564D">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sidR="00402472">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790434">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402472">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sidR="00CD5264">
        <w:rPr>
          <w:rFonts w:ascii="Arial" w:hAnsi="Arial" w:cs="Arial"/>
          <w:sz w:val="16"/>
          <w:szCs w:val="16"/>
        </w:rPr>
        <w:t>I</w:t>
      </w:r>
      <w:r w:rsidR="00792D17">
        <w:rPr>
          <w:rFonts w:ascii="Arial" w:hAnsi="Arial" w:cs="Arial"/>
          <w:sz w:val="16"/>
          <w:szCs w:val="16"/>
        </w:rPr>
        <w:t>nstytucja Pośrednicząca</w:t>
      </w:r>
      <w:r w:rsidRPr="00FD7753">
        <w:rPr>
          <w:rFonts w:ascii="Arial" w:hAnsi="Arial" w:cs="Arial"/>
          <w:sz w:val="16"/>
          <w:szCs w:val="16"/>
        </w:rPr>
        <w:t xml:space="preserve">  może określić termin do 15 dni roboczych.</w:t>
      </w:r>
    </w:p>
  </w:footnote>
  <w:footnote w:id="44">
    <w:p w14:paraId="5F2E0B5B" w14:textId="6347FD1F"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sidR="00402472">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sidR="00792D17">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sidR="00E42248">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6B7530">
        <w:rPr>
          <w:rFonts w:ascii="Arial" w:hAnsi="Arial" w:cs="Arial"/>
          <w:sz w:val="16"/>
          <w:szCs w:val="16"/>
        </w:rPr>
        <w:t>IP</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DF16F0" w:rsidRPr="00DC278A" w:rsidDel="000208C5" w:rsidRDefault="00DF16F0"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sidR="00D31221">
        <w:rPr>
          <w:rFonts w:ascii="Arial" w:hAnsi="Arial" w:cs="Arial"/>
          <w:sz w:val="16"/>
          <w:szCs w:val="16"/>
        </w:rPr>
        <w:t>Pośrednicząca</w:t>
      </w:r>
      <w:r w:rsidR="00D31221" w:rsidRPr="00DC278A">
        <w:rPr>
          <w:rFonts w:ascii="Arial" w:hAnsi="Arial" w:cs="Arial"/>
          <w:sz w:val="16"/>
          <w:szCs w:val="16"/>
        </w:rPr>
        <w:t xml:space="preserve"> </w:t>
      </w:r>
      <w:r w:rsidRPr="00DC278A">
        <w:rPr>
          <w:rFonts w:ascii="Arial" w:hAnsi="Arial" w:cs="Arial"/>
          <w:sz w:val="16"/>
          <w:szCs w:val="16"/>
        </w:rPr>
        <w:t xml:space="preserve">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9377C8" w:rsidRDefault="009377C8">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B5748E" w:rsidRDefault="00B5748E">
      <w:pPr>
        <w:pStyle w:val="Tekstprzypisudolnego"/>
      </w:pPr>
      <w:r>
        <w:rPr>
          <w:rStyle w:val="Odwoanieprzypisudolnego"/>
        </w:rPr>
        <w:footnoteRef/>
      </w:r>
      <w:r>
        <w:t xml:space="preserve"> Jeśli dotyczy.</w:t>
      </w:r>
    </w:p>
  </w:footnote>
  <w:footnote w:id="68">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5">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sidR="00402472">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sidR="00402472">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sidR="000E1D5F">
        <w:rPr>
          <w:rFonts w:ascii="Arial" w:hAnsi="Arial" w:cs="Arial"/>
          <w:sz w:val="16"/>
          <w:szCs w:val="16"/>
        </w:rPr>
        <w:t>.</w:t>
      </w:r>
    </w:p>
  </w:footnote>
  <w:footnote w:id="92">
    <w:p w14:paraId="1A37D3E3" w14:textId="347C0EB7" w:rsidR="000E1D5F" w:rsidRDefault="000E1D5F">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402472">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4">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402472">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3259EB22"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19"/>
  </w:num>
  <w:num w:numId="39">
    <w:abstractNumId w:val="53"/>
  </w:num>
  <w:num w:numId="40">
    <w:abstractNumId w:val="126"/>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76"/>
  </w:num>
  <w:num w:numId="46">
    <w:abstractNumId w:val="62"/>
  </w:num>
  <w:num w:numId="47">
    <w:abstractNumId w:val="130"/>
  </w:num>
  <w:num w:numId="48">
    <w:abstractNumId w:val="57"/>
  </w:num>
  <w:num w:numId="49">
    <w:abstractNumId w:val="67"/>
  </w:num>
  <w:num w:numId="50">
    <w:abstractNumId w:val="82"/>
  </w:num>
  <w:num w:numId="51">
    <w:abstractNumId w:val="117"/>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8"/>
  </w:num>
  <w:num w:numId="61">
    <w:abstractNumId w:val="68"/>
  </w:num>
  <w:num w:numId="62">
    <w:abstractNumId w:val="129"/>
  </w:num>
  <w:num w:numId="63">
    <w:abstractNumId w:val="121"/>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2"/>
  </w:num>
  <w:num w:numId="73">
    <w:abstractNumId w:val="51"/>
  </w:num>
  <w:num w:numId="74">
    <w:abstractNumId w:val="137"/>
  </w:num>
  <w:num w:numId="75">
    <w:abstractNumId w:val="123"/>
  </w:num>
  <w:num w:numId="76">
    <w:abstractNumId w:val="81"/>
  </w:num>
  <w:num w:numId="77">
    <w:abstractNumId w:val="73"/>
  </w:num>
  <w:num w:numId="78">
    <w:abstractNumId w:val="69"/>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num>
  <w:num w:numId="81">
    <w:abstractNumId w:val="100"/>
  </w:num>
  <w:num w:numId="82">
    <w:abstractNumId w:val="133"/>
  </w:num>
  <w:num w:numId="83">
    <w:abstractNumId w:val="78"/>
  </w:num>
  <w:num w:numId="84">
    <w:abstractNumId w:val="47"/>
  </w:num>
  <w:num w:numId="85">
    <w:abstractNumId w:val="131"/>
  </w:num>
  <w:num w:numId="86">
    <w:abstractNumId w:val="116"/>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8"/>
  </w:num>
  <w:num w:numId="96">
    <w:abstractNumId w:val="103"/>
  </w:num>
  <w:num w:numId="97">
    <w:abstractNumId w:val="91"/>
  </w:num>
  <w:num w:numId="98">
    <w:abstractNumId w:val="80"/>
  </w:num>
  <w:num w:numId="99">
    <w:abstractNumId w:val="108"/>
  </w:num>
  <w:num w:numId="100">
    <w:abstractNumId w:val="107"/>
  </w:num>
  <w:num w:numId="101">
    <w:abstractNumId w:val="138"/>
  </w:num>
  <w:num w:numId="102">
    <w:abstractNumId w:val="135"/>
  </w:num>
  <w:num w:numId="103">
    <w:abstractNumId w:val="125"/>
  </w:num>
  <w:num w:numId="104">
    <w:abstractNumId w:val="95"/>
  </w:num>
  <w:num w:numId="105">
    <w:abstractNumId w:val="65"/>
  </w:num>
  <w:num w:numId="106">
    <w:abstractNumId w:val="113"/>
  </w:num>
  <w:num w:numId="107">
    <w:abstractNumId w:val="59"/>
  </w:num>
  <w:num w:numId="108">
    <w:abstractNumId w:val="136"/>
  </w:num>
  <w:num w:numId="109">
    <w:abstractNumId w:val="66"/>
  </w:num>
  <w:num w:numId="110">
    <w:abstractNumId w:val="111"/>
  </w:num>
  <w:num w:numId="111">
    <w:abstractNumId w:val="97"/>
  </w:num>
  <w:num w:numId="112">
    <w:abstractNumId w:val="114"/>
  </w:num>
  <w:num w:numId="113">
    <w:abstractNumId w:val="105"/>
  </w:num>
  <w:num w:numId="114">
    <w:abstractNumId w:val="77"/>
  </w:num>
  <w:num w:numId="115">
    <w:abstractNumId w:val="115"/>
  </w:num>
  <w:num w:numId="116">
    <w:abstractNumId w:val="109"/>
  </w:num>
  <w:num w:numId="117">
    <w:abstractNumId w:val="50"/>
  </w:num>
  <w:num w:numId="118">
    <w:abstractNumId w:val="54"/>
  </w:num>
  <w:num w:numId="119">
    <w:abstractNumId w:val="106"/>
  </w:num>
  <w:num w:numId="120">
    <w:abstractNumId w:val="63"/>
  </w:num>
  <w:num w:numId="121">
    <w:abstractNumId w:val="120"/>
  </w:num>
  <w:numIdMacAtCleanup w:val="1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2F87"/>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70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2C13"/>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28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64D"/>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9B2"/>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6F07"/>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517"/>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eader" Target="header2.xm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od@lodzkie.pl" TargetMode="External"/><Relationship Id="rId32" Type="http://schemas.openxmlformats.org/officeDocument/2006/relationships/image" Target="media/image9.emf"/><Relationship Id="rId37" Type="http://schemas.openxmlformats.org/officeDocument/2006/relationships/hyperlink" Target="https://www.funduszeeuropejskie.gov.pl/strony/o-funduszach/fundusze-2021-2027/prawo-i-dokumenty/zasady-komunikacji-f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nfo@lodzkie.pl" TargetMode="External"/><Relationship Id="rId28" Type="http://schemas.openxmlformats.org/officeDocument/2006/relationships/image" Target="media/image5.png"/><Relationship Id="rId36" Type="http://schemas.openxmlformats.org/officeDocument/2006/relationships/hyperlink" Target="http://www.funduszeeuropejskie.gov.pl" TargetMode="External"/><Relationship Id="rId10" Type="http://schemas.openxmlformats.org/officeDocument/2006/relationships/hyperlink" Target="http://www.funduszeUE.wup.lodz.pl" TargetMode="External"/><Relationship Id="rId19" Type="http://schemas.openxmlformats.org/officeDocument/2006/relationships/hyperlink" Target="mailto:iod@lodzkie.p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E19B-1DF9-4FD6-A1C2-F773D201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99</Pages>
  <Words>22151</Words>
  <Characters>132912</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Artur Gołębowski</cp:lastModifiedBy>
  <cp:revision>4</cp:revision>
  <cp:lastPrinted>2023-07-11T06:55:00Z</cp:lastPrinted>
  <dcterms:created xsi:type="dcterms:W3CDTF">2023-10-03T11:45:00Z</dcterms:created>
  <dcterms:modified xsi:type="dcterms:W3CDTF">2023-10-03T12:06:00Z</dcterms:modified>
</cp:coreProperties>
</file>