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81CF9" w14:textId="77777777" w:rsidR="00AE074E" w:rsidRPr="009869B0" w:rsidRDefault="00AE074E" w:rsidP="009869B0">
      <w:pPr>
        <w:rPr>
          <w:rFonts w:ascii="Arial" w:hAnsi="Arial" w:cs="Arial"/>
          <w:b/>
          <w:sz w:val="24"/>
          <w:szCs w:val="24"/>
        </w:rPr>
      </w:pPr>
      <w:bookmarkStart w:id="0" w:name="_GoBack"/>
      <w:bookmarkEnd w:id="0"/>
    </w:p>
    <w:p w14:paraId="1BCC52B4" w14:textId="77777777" w:rsidR="00570D7E" w:rsidRPr="009869B0" w:rsidRDefault="00570D7E" w:rsidP="009869B0">
      <w:pPr>
        <w:rPr>
          <w:rFonts w:ascii="Arial" w:hAnsi="Arial" w:cs="Arial"/>
          <w:sz w:val="24"/>
          <w:szCs w:val="24"/>
        </w:rPr>
      </w:pPr>
    </w:p>
    <w:p w14:paraId="088D797E" w14:textId="77777777" w:rsidR="00570D7E" w:rsidRPr="009869B0" w:rsidRDefault="00570D7E" w:rsidP="009869B0">
      <w:pPr>
        <w:rPr>
          <w:rFonts w:ascii="Arial" w:hAnsi="Arial" w:cs="Arial"/>
          <w:sz w:val="24"/>
          <w:szCs w:val="24"/>
        </w:rPr>
      </w:pPr>
    </w:p>
    <w:p w14:paraId="367A8FCB" w14:textId="77777777" w:rsidR="005C6240" w:rsidRPr="009869B0" w:rsidRDefault="005C6240" w:rsidP="009869B0">
      <w:pPr>
        <w:suppressAutoHyphens/>
        <w:jc w:val="center"/>
        <w:rPr>
          <w:rFonts w:ascii="Arial" w:hAnsi="Arial" w:cs="Arial"/>
          <w:b/>
          <w:sz w:val="72"/>
          <w:szCs w:val="72"/>
          <w14:shadow w14:blurRad="50800" w14:dist="38100" w14:dir="2700000" w14:sx="100000" w14:sy="100000" w14:kx="0" w14:ky="0" w14:algn="tl">
            <w14:srgbClr w14:val="000000">
              <w14:alpha w14:val="60000"/>
            </w14:srgbClr>
          </w14:shadow>
        </w:rPr>
      </w:pPr>
      <w:r w:rsidRPr="009869B0">
        <w:rPr>
          <w:rFonts w:ascii="Arial" w:hAnsi="Arial" w:cs="Arial"/>
          <w:b/>
          <w:sz w:val="72"/>
          <w:szCs w:val="72"/>
          <w14:shadow w14:blurRad="50800" w14:dist="38100" w14:dir="2700000" w14:sx="100000" w14:sy="100000" w14:kx="0" w14:ky="0" w14:algn="tl">
            <w14:srgbClr w14:val="000000">
              <w14:alpha w14:val="60000"/>
            </w14:srgbClr>
          </w14:shadow>
        </w:rPr>
        <w:t>Regulamin konkursu</w:t>
      </w:r>
    </w:p>
    <w:p w14:paraId="16EB415B" w14:textId="77777777" w:rsidR="005C6240" w:rsidRPr="009869B0" w:rsidRDefault="005C6240" w:rsidP="009869B0">
      <w:pPr>
        <w:rPr>
          <w:rFonts w:ascii="Arial" w:hAnsi="Arial" w:cs="Arial"/>
          <w:sz w:val="24"/>
          <w:szCs w:val="24"/>
        </w:rPr>
      </w:pPr>
    </w:p>
    <w:p w14:paraId="0FBEECFD" w14:textId="77777777" w:rsidR="009869B0" w:rsidRDefault="009869B0" w:rsidP="009869B0">
      <w:pPr>
        <w:jc w:val="center"/>
        <w:rPr>
          <w:rFonts w:ascii="Arial" w:hAnsi="Arial" w:cs="Arial"/>
          <w:sz w:val="40"/>
          <w:szCs w:val="40"/>
        </w:rPr>
      </w:pPr>
    </w:p>
    <w:p w14:paraId="5A36F508" w14:textId="68368CA8" w:rsidR="005C6240" w:rsidRPr="009869B0" w:rsidRDefault="005C6240" w:rsidP="009869B0">
      <w:pPr>
        <w:jc w:val="center"/>
        <w:rPr>
          <w:rFonts w:ascii="Arial" w:hAnsi="Arial" w:cs="Arial"/>
          <w:sz w:val="40"/>
          <w:szCs w:val="40"/>
        </w:rPr>
      </w:pPr>
      <w:r w:rsidRPr="009869B0">
        <w:rPr>
          <w:rFonts w:ascii="Arial" w:hAnsi="Arial" w:cs="Arial"/>
          <w:sz w:val="40"/>
          <w:szCs w:val="40"/>
        </w:rPr>
        <w:t xml:space="preserve">nr: </w:t>
      </w:r>
      <w:r w:rsidRPr="009869B0">
        <w:rPr>
          <w:rFonts w:ascii="Arial" w:hAnsi="Arial" w:cs="Arial"/>
          <w:bCs/>
          <w:sz w:val="40"/>
          <w:szCs w:val="40"/>
          <w:u w:val="single"/>
        </w:rPr>
        <w:t>POWR.01.02.0</w:t>
      </w:r>
      <w:r w:rsidR="009D660A" w:rsidRPr="009869B0">
        <w:rPr>
          <w:rFonts w:ascii="Arial" w:hAnsi="Arial" w:cs="Arial"/>
          <w:bCs/>
          <w:sz w:val="40"/>
          <w:szCs w:val="40"/>
          <w:u w:val="single"/>
        </w:rPr>
        <w:t>1</w:t>
      </w:r>
      <w:r w:rsidRPr="009869B0">
        <w:rPr>
          <w:rFonts w:ascii="Arial" w:hAnsi="Arial" w:cs="Arial"/>
          <w:bCs/>
          <w:sz w:val="40"/>
          <w:szCs w:val="40"/>
          <w:u w:val="single"/>
        </w:rPr>
        <w:t>-IP.25-08-K0</w:t>
      </w:r>
      <w:r w:rsidR="009D660A" w:rsidRPr="009869B0">
        <w:rPr>
          <w:rFonts w:ascii="Arial" w:hAnsi="Arial" w:cs="Arial"/>
          <w:bCs/>
          <w:sz w:val="40"/>
          <w:szCs w:val="40"/>
          <w:u w:val="single"/>
        </w:rPr>
        <w:t>3</w:t>
      </w:r>
      <w:r w:rsidRPr="009869B0">
        <w:rPr>
          <w:rFonts w:ascii="Arial" w:hAnsi="Arial" w:cs="Arial"/>
          <w:bCs/>
          <w:sz w:val="40"/>
          <w:szCs w:val="40"/>
          <w:u w:val="single"/>
        </w:rPr>
        <w:t>/1</w:t>
      </w:r>
      <w:r w:rsidR="0097263E" w:rsidRPr="009869B0">
        <w:rPr>
          <w:rFonts w:ascii="Arial" w:hAnsi="Arial" w:cs="Arial"/>
          <w:bCs/>
          <w:sz w:val="40"/>
          <w:szCs w:val="40"/>
          <w:u w:val="single"/>
        </w:rPr>
        <w:t>8</w:t>
      </w:r>
    </w:p>
    <w:p w14:paraId="09631DDC" w14:textId="77777777" w:rsidR="005C6240" w:rsidRPr="009869B0" w:rsidRDefault="005C6240" w:rsidP="009869B0">
      <w:pPr>
        <w:jc w:val="center"/>
        <w:rPr>
          <w:rFonts w:ascii="Arial" w:hAnsi="Arial" w:cs="Arial"/>
          <w:sz w:val="24"/>
          <w:szCs w:val="24"/>
        </w:rPr>
      </w:pPr>
    </w:p>
    <w:p w14:paraId="3A7D2E41" w14:textId="77777777" w:rsidR="005C6240" w:rsidRPr="009869B0" w:rsidRDefault="005C6240" w:rsidP="009869B0">
      <w:pPr>
        <w:jc w:val="center"/>
        <w:rPr>
          <w:rFonts w:ascii="Arial" w:hAnsi="Arial" w:cs="Arial"/>
          <w:sz w:val="24"/>
          <w:szCs w:val="24"/>
        </w:rPr>
      </w:pPr>
      <w:r w:rsidRPr="009869B0">
        <w:rPr>
          <w:rFonts w:ascii="Arial" w:hAnsi="Arial" w:cs="Arial"/>
          <w:sz w:val="24"/>
          <w:szCs w:val="24"/>
        </w:rPr>
        <w:t>W RAMACH OSI PRIORYTETOWEJ I OSOBY MŁODE NA RYNKU PRACY PROGRAMU OPERACYJNEGO WIEDZA EDUKACJA ROZWÓJ 2014-2020</w:t>
      </w:r>
    </w:p>
    <w:p w14:paraId="6F644954" w14:textId="77777777" w:rsidR="005C6240" w:rsidRPr="009869B0" w:rsidRDefault="005C6240" w:rsidP="009869B0">
      <w:pPr>
        <w:jc w:val="center"/>
        <w:rPr>
          <w:rFonts w:ascii="Arial" w:hAnsi="Arial" w:cs="Arial"/>
          <w:bCs/>
          <w:sz w:val="24"/>
          <w:szCs w:val="24"/>
        </w:rPr>
      </w:pPr>
    </w:p>
    <w:p w14:paraId="755E13EC" w14:textId="77777777" w:rsidR="009D660A" w:rsidRPr="009869B0" w:rsidRDefault="009D660A" w:rsidP="009869B0">
      <w:pPr>
        <w:jc w:val="center"/>
        <w:rPr>
          <w:rFonts w:ascii="Arial" w:hAnsi="Arial" w:cs="Arial"/>
          <w:bCs/>
          <w:sz w:val="24"/>
          <w:szCs w:val="24"/>
        </w:rPr>
      </w:pPr>
    </w:p>
    <w:p w14:paraId="352F410B" w14:textId="77777777" w:rsidR="005C6240" w:rsidRPr="009869B0" w:rsidRDefault="009D660A" w:rsidP="009869B0">
      <w:pPr>
        <w:jc w:val="center"/>
        <w:rPr>
          <w:rFonts w:ascii="Arial" w:hAnsi="Arial" w:cs="Arial"/>
          <w:bCs/>
          <w:sz w:val="24"/>
          <w:szCs w:val="24"/>
        </w:rPr>
      </w:pPr>
      <w:r w:rsidRPr="009869B0">
        <w:rPr>
          <w:rFonts w:ascii="Arial" w:hAnsi="Arial" w:cs="Arial"/>
          <w:bCs/>
          <w:sz w:val="24"/>
          <w:szCs w:val="24"/>
        </w:rPr>
        <w:t>Działanie</w:t>
      </w:r>
      <w:r w:rsidR="005C6240" w:rsidRPr="009869B0">
        <w:rPr>
          <w:rFonts w:ascii="Arial" w:hAnsi="Arial" w:cs="Arial"/>
          <w:bCs/>
          <w:sz w:val="24"/>
          <w:szCs w:val="24"/>
        </w:rPr>
        <w:t xml:space="preserve"> 1.2 </w:t>
      </w:r>
      <w:r w:rsidRPr="009869B0">
        <w:rPr>
          <w:rFonts w:ascii="Arial" w:hAnsi="Arial" w:cs="Arial"/>
          <w:bCs/>
          <w:sz w:val="24"/>
          <w:szCs w:val="24"/>
        </w:rPr>
        <w:t xml:space="preserve">Wsparcie osób młodych na regionalnym rynku pracy </w:t>
      </w:r>
      <w:r w:rsidR="0097263E" w:rsidRPr="009869B0">
        <w:rPr>
          <w:rFonts w:ascii="Arial" w:hAnsi="Arial" w:cs="Arial"/>
          <w:bCs/>
          <w:sz w:val="24"/>
          <w:szCs w:val="24"/>
        </w:rPr>
        <w:br/>
      </w:r>
      <w:r w:rsidRPr="009869B0">
        <w:rPr>
          <w:rFonts w:ascii="Arial" w:hAnsi="Arial" w:cs="Arial"/>
          <w:bCs/>
          <w:sz w:val="24"/>
          <w:szCs w:val="24"/>
        </w:rPr>
        <w:t>– projekty konkursowe</w:t>
      </w:r>
    </w:p>
    <w:p w14:paraId="70DF03A8" w14:textId="77777777" w:rsidR="005C6240" w:rsidRPr="009869B0" w:rsidRDefault="005C6240" w:rsidP="009869B0">
      <w:pPr>
        <w:jc w:val="center"/>
        <w:rPr>
          <w:rFonts w:ascii="Arial" w:hAnsi="Arial" w:cs="Arial"/>
          <w:bCs/>
          <w:sz w:val="24"/>
          <w:szCs w:val="24"/>
        </w:rPr>
      </w:pPr>
    </w:p>
    <w:p w14:paraId="369C3ADE" w14:textId="77777777" w:rsidR="005C6240" w:rsidRPr="009869B0" w:rsidRDefault="005C6240" w:rsidP="009869B0">
      <w:pPr>
        <w:jc w:val="center"/>
        <w:rPr>
          <w:rFonts w:ascii="Arial" w:hAnsi="Arial" w:cs="Arial"/>
          <w:sz w:val="24"/>
          <w:szCs w:val="24"/>
        </w:rPr>
      </w:pPr>
      <w:r w:rsidRPr="009869B0">
        <w:rPr>
          <w:rFonts w:ascii="Arial" w:hAnsi="Arial" w:cs="Arial"/>
          <w:bCs/>
          <w:sz w:val="24"/>
          <w:szCs w:val="24"/>
        </w:rPr>
        <w:t>Poddziałanie 1.2.</w:t>
      </w:r>
      <w:r w:rsidR="009D660A" w:rsidRPr="009869B0">
        <w:rPr>
          <w:rFonts w:ascii="Arial" w:hAnsi="Arial" w:cs="Arial"/>
          <w:bCs/>
          <w:sz w:val="24"/>
          <w:szCs w:val="24"/>
        </w:rPr>
        <w:t>1</w:t>
      </w:r>
      <w:r w:rsidRPr="009869B0">
        <w:rPr>
          <w:rFonts w:ascii="Arial" w:hAnsi="Arial" w:cs="Arial"/>
          <w:bCs/>
          <w:sz w:val="24"/>
          <w:szCs w:val="24"/>
        </w:rPr>
        <w:t xml:space="preserve"> </w:t>
      </w:r>
      <w:r w:rsidR="009D660A" w:rsidRPr="009869B0">
        <w:rPr>
          <w:rFonts w:ascii="Arial" w:hAnsi="Arial" w:cs="Arial"/>
          <w:bCs/>
          <w:sz w:val="24"/>
          <w:szCs w:val="24"/>
        </w:rPr>
        <w:t>Wsparcie udzielane z Europejskiego Funduszu Społecznego</w:t>
      </w:r>
    </w:p>
    <w:p w14:paraId="228B33C9" w14:textId="77777777" w:rsidR="005C6240" w:rsidRPr="009869B0" w:rsidRDefault="005C6240" w:rsidP="009869B0">
      <w:pPr>
        <w:jc w:val="center"/>
        <w:rPr>
          <w:rFonts w:ascii="Arial" w:hAnsi="Arial" w:cs="Arial"/>
          <w:bCs/>
          <w:sz w:val="24"/>
          <w:szCs w:val="24"/>
        </w:rPr>
      </w:pPr>
    </w:p>
    <w:p w14:paraId="514E7764" w14:textId="77777777" w:rsidR="005C6240" w:rsidRPr="009869B0" w:rsidRDefault="005C6240" w:rsidP="009869B0">
      <w:pPr>
        <w:rPr>
          <w:rFonts w:ascii="Arial" w:hAnsi="Arial" w:cs="Arial"/>
          <w:bCs/>
          <w:sz w:val="24"/>
          <w:szCs w:val="24"/>
        </w:rPr>
      </w:pPr>
    </w:p>
    <w:p w14:paraId="4A471B35" w14:textId="77777777" w:rsidR="005C6240" w:rsidRPr="009869B0" w:rsidRDefault="005C6240" w:rsidP="009869B0">
      <w:pPr>
        <w:rPr>
          <w:rFonts w:ascii="Arial" w:hAnsi="Arial" w:cs="Arial"/>
          <w:bCs/>
          <w:sz w:val="24"/>
          <w:szCs w:val="24"/>
        </w:rPr>
      </w:pPr>
    </w:p>
    <w:p w14:paraId="24EB9EF7" w14:textId="77777777" w:rsidR="005C6240" w:rsidRPr="009869B0" w:rsidRDefault="005C6240" w:rsidP="009869B0">
      <w:pPr>
        <w:autoSpaceDE w:val="0"/>
        <w:autoSpaceDN w:val="0"/>
        <w:adjustRightInd w:val="0"/>
        <w:rPr>
          <w:rFonts w:ascii="Arial" w:eastAsia="Calibri" w:hAnsi="Arial" w:cs="Arial"/>
          <w:b/>
          <w:bCs/>
          <w:snapToGrid/>
          <w:sz w:val="24"/>
          <w:szCs w:val="24"/>
        </w:rPr>
      </w:pPr>
    </w:p>
    <w:p w14:paraId="7E3E33FB" w14:textId="70C056C9" w:rsidR="005C6240" w:rsidRPr="009869B0" w:rsidRDefault="005C6240" w:rsidP="009869B0">
      <w:pPr>
        <w:autoSpaceDE w:val="0"/>
        <w:autoSpaceDN w:val="0"/>
        <w:adjustRightInd w:val="0"/>
        <w:rPr>
          <w:rFonts w:ascii="Arial" w:eastAsia="Calibri" w:hAnsi="Arial" w:cs="Arial"/>
          <w:b/>
          <w:bCs/>
          <w:snapToGrid/>
          <w:sz w:val="32"/>
          <w:szCs w:val="32"/>
        </w:rPr>
      </w:pPr>
      <w:r w:rsidRPr="009869B0">
        <w:rPr>
          <w:rFonts w:ascii="Arial" w:eastAsia="Calibri" w:hAnsi="Arial" w:cs="Arial"/>
          <w:b/>
          <w:bCs/>
          <w:snapToGrid/>
          <w:sz w:val="32"/>
          <w:szCs w:val="32"/>
        </w:rPr>
        <w:t xml:space="preserve">Data ogłoszenia naboru: </w:t>
      </w:r>
      <w:r w:rsidR="009869B0" w:rsidRPr="009869B0">
        <w:rPr>
          <w:rFonts w:ascii="Arial" w:eastAsia="Calibri" w:hAnsi="Arial" w:cs="Arial"/>
          <w:b/>
          <w:bCs/>
          <w:snapToGrid/>
          <w:sz w:val="32"/>
          <w:szCs w:val="32"/>
        </w:rPr>
        <w:t>06.03</w:t>
      </w:r>
      <w:r w:rsidRPr="009869B0">
        <w:rPr>
          <w:rFonts w:ascii="Arial" w:eastAsia="Calibri" w:hAnsi="Arial" w:cs="Arial"/>
          <w:b/>
          <w:bCs/>
          <w:snapToGrid/>
          <w:sz w:val="32"/>
          <w:szCs w:val="32"/>
        </w:rPr>
        <w:t>.201</w:t>
      </w:r>
      <w:r w:rsidR="0097263E" w:rsidRPr="009869B0">
        <w:rPr>
          <w:rFonts w:ascii="Arial" w:eastAsia="Calibri" w:hAnsi="Arial" w:cs="Arial"/>
          <w:b/>
          <w:bCs/>
          <w:snapToGrid/>
          <w:sz w:val="32"/>
          <w:szCs w:val="32"/>
        </w:rPr>
        <w:t>8</w:t>
      </w:r>
      <w:r w:rsidRPr="009869B0">
        <w:rPr>
          <w:rFonts w:ascii="Arial" w:eastAsia="Calibri" w:hAnsi="Arial" w:cs="Arial"/>
          <w:b/>
          <w:bCs/>
          <w:snapToGrid/>
          <w:sz w:val="32"/>
          <w:szCs w:val="32"/>
        </w:rPr>
        <w:t xml:space="preserve"> r.</w:t>
      </w:r>
    </w:p>
    <w:p w14:paraId="66B62833" w14:textId="77777777" w:rsidR="009869B0" w:rsidRDefault="009869B0" w:rsidP="009869B0">
      <w:pPr>
        <w:autoSpaceDE w:val="0"/>
        <w:autoSpaceDN w:val="0"/>
        <w:adjustRightInd w:val="0"/>
        <w:rPr>
          <w:rFonts w:ascii="Arial" w:eastAsia="Calibri" w:hAnsi="Arial" w:cs="Arial"/>
          <w:b/>
          <w:bCs/>
          <w:snapToGrid/>
          <w:sz w:val="32"/>
          <w:szCs w:val="32"/>
        </w:rPr>
      </w:pPr>
    </w:p>
    <w:p w14:paraId="2BC99A2A" w14:textId="2A96653A" w:rsidR="009869B0" w:rsidRPr="009869B0" w:rsidRDefault="009869B0" w:rsidP="009869B0">
      <w:pPr>
        <w:autoSpaceDE w:val="0"/>
        <w:autoSpaceDN w:val="0"/>
        <w:adjustRightInd w:val="0"/>
        <w:rPr>
          <w:rFonts w:ascii="Arial" w:eastAsia="Calibri" w:hAnsi="Arial" w:cs="Arial"/>
          <w:b/>
          <w:bCs/>
          <w:snapToGrid/>
          <w:sz w:val="32"/>
          <w:szCs w:val="32"/>
        </w:rPr>
      </w:pPr>
      <w:r w:rsidRPr="009869B0">
        <w:rPr>
          <w:rFonts w:ascii="Arial" w:eastAsia="Calibri" w:hAnsi="Arial" w:cs="Arial"/>
          <w:b/>
          <w:bCs/>
          <w:snapToGrid/>
          <w:sz w:val="32"/>
          <w:szCs w:val="32"/>
        </w:rPr>
        <w:t xml:space="preserve">I runda - 9.04.2018 r. – 17.04.2018 r. </w:t>
      </w:r>
    </w:p>
    <w:p w14:paraId="702BFA79" w14:textId="52985096" w:rsidR="009869B0" w:rsidRPr="009869B0" w:rsidRDefault="009869B0" w:rsidP="009869B0">
      <w:pPr>
        <w:autoSpaceDE w:val="0"/>
        <w:autoSpaceDN w:val="0"/>
        <w:adjustRightInd w:val="0"/>
        <w:rPr>
          <w:rFonts w:ascii="Arial" w:eastAsia="Calibri" w:hAnsi="Arial" w:cs="Arial"/>
          <w:b/>
          <w:bCs/>
          <w:snapToGrid/>
          <w:sz w:val="32"/>
          <w:szCs w:val="32"/>
        </w:rPr>
      </w:pPr>
      <w:r w:rsidRPr="009869B0">
        <w:rPr>
          <w:rFonts w:ascii="Arial" w:eastAsia="Calibri" w:hAnsi="Arial" w:cs="Arial"/>
          <w:b/>
          <w:bCs/>
          <w:snapToGrid/>
          <w:sz w:val="32"/>
          <w:szCs w:val="32"/>
        </w:rPr>
        <w:t xml:space="preserve">II runda – </w:t>
      </w:r>
      <w:r w:rsidR="00D7756D">
        <w:rPr>
          <w:rFonts w:ascii="Arial" w:eastAsia="Calibri" w:hAnsi="Arial" w:cs="Arial"/>
          <w:b/>
          <w:bCs/>
          <w:snapToGrid/>
          <w:sz w:val="32"/>
          <w:szCs w:val="32"/>
        </w:rPr>
        <w:t>20.08.2018 r. – 28.08.2018</w:t>
      </w:r>
    </w:p>
    <w:p w14:paraId="17525B67" w14:textId="77777777" w:rsidR="005C6240" w:rsidRPr="009869B0" w:rsidRDefault="005C6240" w:rsidP="009869B0">
      <w:pPr>
        <w:autoSpaceDE w:val="0"/>
        <w:autoSpaceDN w:val="0"/>
        <w:adjustRightInd w:val="0"/>
        <w:rPr>
          <w:rFonts w:ascii="Arial" w:eastAsia="Calibri" w:hAnsi="Arial" w:cs="Arial"/>
          <w:b/>
          <w:bCs/>
          <w:snapToGrid/>
          <w:sz w:val="24"/>
          <w:szCs w:val="24"/>
        </w:rPr>
      </w:pPr>
    </w:p>
    <w:p w14:paraId="4D893304" w14:textId="77777777" w:rsidR="005C6240" w:rsidRPr="009869B0" w:rsidRDefault="005C6240" w:rsidP="009869B0">
      <w:pPr>
        <w:autoSpaceDE w:val="0"/>
        <w:autoSpaceDN w:val="0"/>
        <w:adjustRightInd w:val="0"/>
        <w:rPr>
          <w:rFonts w:ascii="Arial" w:eastAsia="Calibri" w:hAnsi="Arial" w:cs="Arial"/>
          <w:i/>
          <w:iCs/>
          <w:snapToGrid/>
          <w:sz w:val="24"/>
          <w:szCs w:val="24"/>
        </w:rPr>
      </w:pPr>
    </w:p>
    <w:p w14:paraId="23770DED" w14:textId="77777777" w:rsidR="005C6240" w:rsidRPr="009869B0" w:rsidRDefault="005C6240" w:rsidP="009869B0">
      <w:pPr>
        <w:autoSpaceDE w:val="0"/>
        <w:autoSpaceDN w:val="0"/>
        <w:adjustRightInd w:val="0"/>
        <w:rPr>
          <w:rFonts w:ascii="Arial" w:eastAsia="Calibri" w:hAnsi="Arial" w:cs="Arial"/>
          <w:i/>
          <w:iCs/>
          <w:snapToGrid/>
          <w:sz w:val="24"/>
          <w:szCs w:val="24"/>
        </w:rPr>
      </w:pPr>
    </w:p>
    <w:p w14:paraId="295DFF09" w14:textId="77777777" w:rsidR="005C6240" w:rsidRPr="009869B0" w:rsidRDefault="005C6240" w:rsidP="009869B0">
      <w:pPr>
        <w:autoSpaceDE w:val="0"/>
        <w:autoSpaceDN w:val="0"/>
        <w:adjustRightInd w:val="0"/>
        <w:rPr>
          <w:rFonts w:ascii="Arial" w:eastAsia="Calibri" w:hAnsi="Arial" w:cs="Arial"/>
          <w:i/>
          <w:iCs/>
          <w:snapToGrid/>
          <w:sz w:val="24"/>
          <w:szCs w:val="24"/>
        </w:rPr>
      </w:pPr>
    </w:p>
    <w:p w14:paraId="160DD01E" w14:textId="77777777" w:rsidR="005C6240" w:rsidRPr="009869B0" w:rsidRDefault="005C6240" w:rsidP="009869B0">
      <w:pPr>
        <w:autoSpaceDE w:val="0"/>
        <w:autoSpaceDN w:val="0"/>
        <w:adjustRightInd w:val="0"/>
        <w:rPr>
          <w:rFonts w:ascii="Arial" w:eastAsia="Calibri" w:hAnsi="Arial" w:cs="Arial"/>
          <w:i/>
          <w:iCs/>
          <w:snapToGrid/>
          <w:sz w:val="24"/>
          <w:szCs w:val="24"/>
        </w:rPr>
      </w:pPr>
    </w:p>
    <w:p w14:paraId="2AF5CC31" w14:textId="77777777" w:rsidR="005C6240" w:rsidRPr="009869B0" w:rsidRDefault="005C6240" w:rsidP="009869B0">
      <w:pPr>
        <w:autoSpaceDE w:val="0"/>
        <w:autoSpaceDN w:val="0"/>
        <w:adjustRightInd w:val="0"/>
        <w:rPr>
          <w:rFonts w:ascii="Arial" w:eastAsia="Calibri" w:hAnsi="Arial" w:cs="Arial"/>
          <w:i/>
          <w:iCs/>
          <w:snapToGrid/>
          <w:sz w:val="24"/>
          <w:szCs w:val="24"/>
        </w:rPr>
      </w:pPr>
    </w:p>
    <w:p w14:paraId="32A73D9B" w14:textId="77777777" w:rsidR="005C6240" w:rsidRPr="009869B0" w:rsidRDefault="005C6240" w:rsidP="009869B0">
      <w:pPr>
        <w:autoSpaceDE w:val="0"/>
        <w:autoSpaceDN w:val="0"/>
        <w:adjustRightInd w:val="0"/>
        <w:rPr>
          <w:rFonts w:ascii="Arial" w:eastAsia="Calibri" w:hAnsi="Arial" w:cs="Arial"/>
          <w:snapToGrid/>
          <w:sz w:val="24"/>
          <w:szCs w:val="24"/>
        </w:rPr>
      </w:pPr>
      <w:r w:rsidRPr="009869B0">
        <w:rPr>
          <w:rFonts w:ascii="Arial" w:eastAsia="Calibri" w:hAnsi="Arial" w:cs="Arial"/>
          <w:i/>
          <w:iCs/>
          <w:snapToGrid/>
          <w:sz w:val="24"/>
          <w:szCs w:val="24"/>
        </w:rPr>
        <w:t xml:space="preserve">ZATWIERDZIŁA: </w:t>
      </w:r>
    </w:p>
    <w:p w14:paraId="54F339ED" w14:textId="77777777" w:rsidR="005C6240" w:rsidRPr="009869B0" w:rsidRDefault="005C6240" w:rsidP="009869B0">
      <w:pPr>
        <w:autoSpaceDE w:val="0"/>
        <w:autoSpaceDN w:val="0"/>
        <w:adjustRightInd w:val="0"/>
        <w:rPr>
          <w:rFonts w:ascii="Arial" w:eastAsia="Calibri" w:hAnsi="Arial" w:cs="Arial"/>
          <w:i/>
          <w:iCs/>
          <w:snapToGrid/>
          <w:sz w:val="24"/>
          <w:szCs w:val="24"/>
        </w:rPr>
      </w:pPr>
      <w:r w:rsidRPr="009869B0">
        <w:rPr>
          <w:rFonts w:ascii="Arial" w:eastAsia="Calibri" w:hAnsi="Arial" w:cs="Arial"/>
          <w:i/>
          <w:iCs/>
          <w:noProof/>
          <w:snapToGrid/>
          <w:color w:val="538135"/>
          <w:sz w:val="24"/>
          <w:szCs w:val="24"/>
        </w:rPr>
        <mc:AlternateContent>
          <mc:Choice Requires="wps">
            <w:drawing>
              <wp:anchor distT="0" distB="0" distL="114300" distR="114300" simplePos="0" relativeHeight="251659264" behindDoc="0" locked="0" layoutInCell="1" allowOverlap="1" wp14:anchorId="453927D0" wp14:editId="33F52BB5">
                <wp:simplePos x="0" y="0"/>
                <wp:positionH relativeFrom="column">
                  <wp:posOffset>3795395</wp:posOffset>
                </wp:positionH>
                <wp:positionV relativeFrom="paragraph">
                  <wp:posOffset>24130</wp:posOffset>
                </wp:positionV>
                <wp:extent cx="2657475" cy="1007110"/>
                <wp:effectExtent l="0" t="0" r="28575" b="2159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1007110"/>
                        </a:xfrm>
                        <a:prstGeom prst="rect">
                          <a:avLst/>
                        </a:prstGeom>
                        <a:solidFill>
                          <a:srgbClr val="FFFFFF"/>
                        </a:solidFill>
                        <a:ln w="9525">
                          <a:solidFill>
                            <a:schemeClr val="accent5">
                              <a:lumMod val="7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8800F" id="Prostokąt 2" o:spid="_x0000_s1026" style="position:absolute;margin-left:298.85pt;margin-top:1.9pt;width:209.25pt;height:7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" strokecolor="#2f5496 [2408]"/>
            </w:pict>
          </mc:Fallback>
        </mc:AlternateContent>
      </w:r>
    </w:p>
    <w:p w14:paraId="1202120A" w14:textId="77777777" w:rsidR="005C6240" w:rsidRPr="009869B0" w:rsidRDefault="005C6240" w:rsidP="009869B0">
      <w:pPr>
        <w:autoSpaceDE w:val="0"/>
        <w:autoSpaceDN w:val="0"/>
        <w:adjustRightInd w:val="0"/>
        <w:rPr>
          <w:rFonts w:ascii="Arial" w:eastAsia="Calibri" w:hAnsi="Arial" w:cs="Arial"/>
          <w:snapToGrid/>
          <w:sz w:val="24"/>
          <w:szCs w:val="24"/>
        </w:rPr>
      </w:pPr>
      <w:r w:rsidRPr="009869B0">
        <w:rPr>
          <w:rFonts w:ascii="Arial" w:eastAsia="Calibri" w:hAnsi="Arial" w:cs="Arial"/>
          <w:i/>
          <w:iCs/>
          <w:snapToGrid/>
          <w:sz w:val="24"/>
          <w:szCs w:val="24"/>
        </w:rPr>
        <w:t>ANNA URBANIAK</w:t>
      </w:r>
    </w:p>
    <w:p w14:paraId="747AD469" w14:textId="77777777" w:rsidR="005C6240" w:rsidRPr="009869B0" w:rsidRDefault="005C6240" w:rsidP="009869B0">
      <w:pPr>
        <w:autoSpaceDE w:val="0"/>
        <w:autoSpaceDN w:val="0"/>
        <w:adjustRightInd w:val="0"/>
        <w:rPr>
          <w:rFonts w:ascii="Arial" w:eastAsia="Calibri" w:hAnsi="Arial" w:cs="Arial"/>
          <w:i/>
          <w:iCs/>
          <w:snapToGrid/>
          <w:sz w:val="24"/>
          <w:szCs w:val="24"/>
        </w:rPr>
      </w:pPr>
      <w:r w:rsidRPr="009869B0">
        <w:rPr>
          <w:rFonts w:ascii="Arial" w:eastAsia="Calibri" w:hAnsi="Arial" w:cs="Arial"/>
          <w:i/>
          <w:iCs/>
          <w:snapToGrid/>
          <w:sz w:val="24"/>
          <w:szCs w:val="24"/>
        </w:rPr>
        <w:t>WICEDYREKTOR</w:t>
      </w:r>
    </w:p>
    <w:p w14:paraId="2733A4A0" w14:textId="77777777" w:rsidR="005C6240" w:rsidRPr="009869B0" w:rsidRDefault="005C6240" w:rsidP="009869B0">
      <w:pPr>
        <w:autoSpaceDE w:val="0"/>
        <w:autoSpaceDN w:val="0"/>
        <w:adjustRightInd w:val="0"/>
        <w:rPr>
          <w:rFonts w:ascii="Arial" w:eastAsia="Calibri" w:hAnsi="Arial" w:cs="Arial"/>
          <w:i/>
          <w:iCs/>
          <w:snapToGrid/>
          <w:sz w:val="24"/>
          <w:szCs w:val="24"/>
        </w:rPr>
      </w:pPr>
      <w:r w:rsidRPr="009869B0">
        <w:rPr>
          <w:rFonts w:ascii="Arial" w:eastAsia="Calibri" w:hAnsi="Arial" w:cs="Arial"/>
          <w:i/>
          <w:iCs/>
          <w:snapToGrid/>
          <w:sz w:val="24"/>
          <w:szCs w:val="24"/>
        </w:rPr>
        <w:t xml:space="preserve">WOJEWÓDZKIEGO URZĘDU PRACY </w:t>
      </w:r>
    </w:p>
    <w:p w14:paraId="033F57EF" w14:textId="77777777" w:rsidR="005C6240" w:rsidRPr="009869B0" w:rsidRDefault="005C6240" w:rsidP="009869B0">
      <w:pPr>
        <w:autoSpaceDE w:val="0"/>
        <w:autoSpaceDN w:val="0"/>
        <w:adjustRightInd w:val="0"/>
        <w:rPr>
          <w:rFonts w:ascii="Arial" w:eastAsia="Calibri" w:hAnsi="Arial" w:cs="Arial"/>
          <w:i/>
          <w:iCs/>
          <w:snapToGrid/>
          <w:sz w:val="24"/>
          <w:szCs w:val="24"/>
        </w:rPr>
      </w:pPr>
      <w:r w:rsidRPr="009869B0">
        <w:rPr>
          <w:rFonts w:ascii="Arial" w:eastAsia="Calibri" w:hAnsi="Arial" w:cs="Arial"/>
          <w:i/>
          <w:iCs/>
          <w:snapToGrid/>
          <w:sz w:val="24"/>
          <w:szCs w:val="24"/>
        </w:rPr>
        <w:t>W ZIELONEJ GÓRZE</w:t>
      </w:r>
    </w:p>
    <w:p w14:paraId="301D1C14" w14:textId="77777777" w:rsidR="005C6240" w:rsidRPr="009869B0" w:rsidRDefault="005C6240" w:rsidP="009869B0">
      <w:pPr>
        <w:autoSpaceDE w:val="0"/>
        <w:autoSpaceDN w:val="0"/>
        <w:adjustRightInd w:val="0"/>
        <w:rPr>
          <w:rFonts w:ascii="Arial" w:eastAsia="Calibri" w:hAnsi="Arial" w:cs="Arial"/>
          <w:i/>
          <w:iCs/>
          <w:snapToGrid/>
          <w:sz w:val="24"/>
          <w:szCs w:val="24"/>
        </w:rPr>
      </w:pPr>
    </w:p>
    <w:p w14:paraId="67CB0435" w14:textId="3132880D" w:rsidR="005C6240" w:rsidRPr="009869B0" w:rsidRDefault="005C6240" w:rsidP="009869B0">
      <w:pPr>
        <w:autoSpaceDE w:val="0"/>
        <w:autoSpaceDN w:val="0"/>
        <w:adjustRightInd w:val="0"/>
        <w:rPr>
          <w:rFonts w:ascii="Arial" w:eastAsia="Calibri" w:hAnsi="Arial" w:cs="Arial"/>
          <w:i/>
          <w:iCs/>
          <w:snapToGrid/>
          <w:sz w:val="24"/>
          <w:szCs w:val="24"/>
        </w:rPr>
      </w:pPr>
      <w:r w:rsidRPr="009869B0">
        <w:rPr>
          <w:rFonts w:ascii="Arial" w:eastAsia="Calibri" w:hAnsi="Arial" w:cs="Arial"/>
          <w:snapToGrid/>
          <w:sz w:val="24"/>
          <w:szCs w:val="24"/>
        </w:rPr>
        <w:t xml:space="preserve">Zielona Góra, </w:t>
      </w:r>
      <w:r w:rsidRPr="00084FD1">
        <w:rPr>
          <w:rFonts w:ascii="Arial" w:eastAsia="Calibri" w:hAnsi="Arial" w:cs="Arial"/>
          <w:snapToGrid/>
          <w:sz w:val="24"/>
          <w:szCs w:val="24"/>
        </w:rPr>
        <w:t xml:space="preserve">dnia </w:t>
      </w:r>
      <w:r w:rsidR="00B7373C">
        <w:rPr>
          <w:rFonts w:ascii="Arial" w:eastAsia="Calibri" w:hAnsi="Arial" w:cs="Arial"/>
          <w:i/>
          <w:iCs/>
          <w:snapToGrid/>
          <w:sz w:val="24"/>
          <w:szCs w:val="24"/>
        </w:rPr>
        <w:t>18</w:t>
      </w:r>
      <w:r w:rsidR="00084FD1" w:rsidRPr="00084FD1">
        <w:rPr>
          <w:rFonts w:ascii="Arial" w:eastAsia="Calibri" w:hAnsi="Arial" w:cs="Arial"/>
          <w:i/>
          <w:iCs/>
          <w:snapToGrid/>
          <w:sz w:val="24"/>
          <w:szCs w:val="24"/>
        </w:rPr>
        <w:t>.0</w:t>
      </w:r>
      <w:r w:rsidR="00B7373C">
        <w:rPr>
          <w:rFonts w:ascii="Arial" w:eastAsia="Calibri" w:hAnsi="Arial" w:cs="Arial"/>
          <w:i/>
          <w:iCs/>
          <w:snapToGrid/>
          <w:sz w:val="24"/>
          <w:szCs w:val="24"/>
        </w:rPr>
        <w:t>6</w:t>
      </w:r>
      <w:r w:rsidR="00084FD1" w:rsidRPr="00084FD1">
        <w:rPr>
          <w:rFonts w:ascii="Arial" w:eastAsia="Calibri" w:hAnsi="Arial" w:cs="Arial"/>
          <w:i/>
          <w:iCs/>
          <w:snapToGrid/>
          <w:sz w:val="24"/>
          <w:szCs w:val="24"/>
        </w:rPr>
        <w:t>.2018</w:t>
      </w:r>
      <w:r w:rsidRPr="00084FD1">
        <w:rPr>
          <w:rFonts w:ascii="Arial" w:eastAsia="Calibri" w:hAnsi="Arial" w:cs="Arial"/>
          <w:i/>
          <w:iCs/>
          <w:snapToGrid/>
          <w:sz w:val="24"/>
          <w:szCs w:val="24"/>
        </w:rPr>
        <w:t xml:space="preserve"> r.</w:t>
      </w:r>
    </w:p>
    <w:p w14:paraId="726D4708" w14:textId="77777777" w:rsidR="005C6240" w:rsidRPr="009869B0" w:rsidRDefault="005C6240" w:rsidP="009869B0">
      <w:pPr>
        <w:rPr>
          <w:rFonts w:ascii="Arial" w:hAnsi="Arial" w:cs="Arial"/>
          <w:sz w:val="24"/>
          <w:szCs w:val="24"/>
        </w:rPr>
      </w:pPr>
    </w:p>
    <w:p w14:paraId="654AFFAE" w14:textId="1AA0C73B" w:rsidR="005C6240" w:rsidRPr="009869B0" w:rsidRDefault="005C6240" w:rsidP="009869B0">
      <w:pPr>
        <w:jc w:val="center"/>
        <w:rPr>
          <w:rFonts w:ascii="Arial" w:hAnsi="Arial" w:cs="Arial"/>
          <w:sz w:val="24"/>
          <w:szCs w:val="24"/>
        </w:rPr>
      </w:pPr>
      <w:r w:rsidRPr="009869B0">
        <w:rPr>
          <w:rFonts w:ascii="Arial" w:hAnsi="Arial" w:cs="Arial"/>
          <w:sz w:val="24"/>
          <w:szCs w:val="24"/>
        </w:rPr>
        <w:t xml:space="preserve">wersja </w:t>
      </w:r>
      <w:r w:rsidR="00B7373C">
        <w:rPr>
          <w:rFonts w:ascii="Arial" w:hAnsi="Arial" w:cs="Arial"/>
          <w:sz w:val="24"/>
          <w:szCs w:val="24"/>
        </w:rPr>
        <w:t>3</w:t>
      </w:r>
      <w:r w:rsidRPr="009869B0">
        <w:rPr>
          <w:rFonts w:ascii="Arial" w:hAnsi="Arial" w:cs="Arial"/>
          <w:sz w:val="24"/>
          <w:szCs w:val="24"/>
        </w:rPr>
        <w:t>.</w:t>
      </w:r>
    </w:p>
    <w:p w14:paraId="093FA722" w14:textId="77777777" w:rsidR="005C6240" w:rsidRPr="009869B0" w:rsidRDefault="005C6240" w:rsidP="009869B0">
      <w:pPr>
        <w:rPr>
          <w:rFonts w:ascii="Arial" w:hAnsi="Arial" w:cs="Arial"/>
          <w:sz w:val="24"/>
          <w:szCs w:val="24"/>
        </w:rPr>
      </w:pPr>
      <w:r w:rsidRPr="009869B0">
        <w:rPr>
          <w:rFonts w:ascii="Arial" w:hAnsi="Arial" w:cs="Arial"/>
          <w:sz w:val="24"/>
          <w:szCs w:val="24"/>
        </w:rPr>
        <w:br w:type="page"/>
      </w:r>
    </w:p>
    <w:tbl>
      <w:tblPr>
        <w:tblW w:w="10173" w:type="dxa"/>
        <w:tblInd w:w="-31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0173"/>
      </w:tblGrid>
      <w:tr w:rsidR="005C6240" w:rsidRPr="009869B0" w14:paraId="5D0ECDC3" w14:textId="77777777" w:rsidTr="009D660A">
        <w:tc>
          <w:tcPr>
            <w:tcW w:w="10173" w:type="dxa"/>
            <w:shd w:val="clear" w:color="auto" w:fill="auto"/>
          </w:tcPr>
          <w:p w14:paraId="69FB6C8F" w14:textId="77777777" w:rsidR="005C6240" w:rsidRPr="009869B0" w:rsidRDefault="005C6240" w:rsidP="009869B0">
            <w:pPr>
              <w:ind w:left="315"/>
              <w:rPr>
                <w:rFonts w:ascii="Arial" w:hAnsi="Arial" w:cs="Arial"/>
                <w:b/>
                <w:caps/>
                <w:color w:val="538135"/>
                <w:sz w:val="24"/>
                <w:szCs w:val="24"/>
                <w14:shadow w14:blurRad="50800" w14:dist="38100" w14:dir="2700000" w14:sx="100000" w14:sy="100000" w14:kx="0" w14:ky="0" w14:algn="tl">
                  <w14:srgbClr w14:val="000000">
                    <w14:alpha w14:val="60000"/>
                  </w14:srgbClr>
                </w14:shadow>
              </w:rPr>
            </w:pPr>
          </w:p>
          <w:p w14:paraId="6D80A667" w14:textId="77777777" w:rsidR="005C6240" w:rsidRPr="009869B0" w:rsidRDefault="005C6240" w:rsidP="009869B0">
            <w:pPr>
              <w:ind w:left="315"/>
              <w:jc w:val="center"/>
              <w:rPr>
                <w:rFonts w:ascii="Arial" w:hAnsi="Arial" w:cs="Arial"/>
                <w:b/>
                <w:caps/>
                <w:sz w:val="44"/>
                <w:szCs w:val="44"/>
                <w14:shadow w14:blurRad="50800" w14:dist="38100" w14:dir="2700000" w14:sx="100000" w14:sy="100000" w14:kx="0" w14:ky="0" w14:algn="tl">
                  <w14:srgbClr w14:val="000000">
                    <w14:alpha w14:val="60000"/>
                  </w14:srgbClr>
                </w14:shadow>
              </w:rPr>
            </w:pPr>
            <w:r w:rsidRPr="009869B0">
              <w:rPr>
                <w:rFonts w:ascii="Arial" w:hAnsi="Arial" w:cs="Arial"/>
                <w:b/>
                <w:caps/>
                <w:sz w:val="44"/>
                <w:szCs w:val="44"/>
                <w14:shadow w14:blurRad="50800" w14:dist="38100" w14:dir="2700000" w14:sx="100000" w14:sy="100000" w14:kx="0" w14:ky="0" w14:algn="tl">
                  <w14:srgbClr w14:val="000000">
                    <w14:alpha w14:val="60000"/>
                  </w14:srgbClr>
                </w14:shadow>
              </w:rPr>
              <w:t>Ogłoszenie o konkursie</w:t>
            </w:r>
          </w:p>
          <w:p w14:paraId="7B7CB24E" w14:textId="77777777" w:rsidR="004217FF" w:rsidRPr="009869B0" w:rsidRDefault="004217FF" w:rsidP="009869B0">
            <w:pPr>
              <w:ind w:left="315"/>
              <w:jc w:val="center"/>
              <w:rPr>
                <w:rFonts w:ascii="Arial" w:hAnsi="Arial" w:cs="Arial"/>
                <w:b/>
                <w:caps/>
                <w:sz w:val="24"/>
                <w:szCs w:val="24"/>
                <w14:shadow w14:blurRad="50800" w14:dist="38100" w14:dir="2700000" w14:sx="100000" w14:sy="100000" w14:kx="0" w14:ky="0" w14:algn="tl">
                  <w14:srgbClr w14:val="000000">
                    <w14:alpha w14:val="60000"/>
                  </w14:srgbClr>
                </w14:shadow>
              </w:rPr>
            </w:pPr>
          </w:p>
          <w:p w14:paraId="79D141F5" w14:textId="77777777" w:rsidR="005C6240" w:rsidRPr="009869B0" w:rsidRDefault="005C6240" w:rsidP="009869B0">
            <w:pPr>
              <w:autoSpaceDE w:val="0"/>
              <w:autoSpaceDN w:val="0"/>
              <w:adjustRightInd w:val="0"/>
              <w:jc w:val="center"/>
              <w:rPr>
                <w:rFonts w:ascii="Arial" w:eastAsia="Calibri" w:hAnsi="Arial" w:cs="Arial"/>
                <w:snapToGrid/>
                <w:sz w:val="44"/>
                <w:szCs w:val="44"/>
                <w14:shadow w14:blurRad="50800" w14:dist="38100" w14:dir="2700000" w14:sx="100000" w14:sy="100000" w14:kx="0" w14:ky="0" w14:algn="tl">
                  <w14:srgbClr w14:val="000000">
                    <w14:alpha w14:val="60000"/>
                  </w14:srgbClr>
                </w14:shadow>
              </w:rPr>
            </w:pPr>
            <w:r w:rsidRPr="009869B0">
              <w:rPr>
                <w:rFonts w:ascii="Arial" w:eastAsia="Calibri" w:hAnsi="Arial" w:cs="Arial"/>
                <w:snapToGrid/>
                <w:sz w:val="44"/>
                <w:szCs w:val="44"/>
                <w14:shadow w14:blurRad="50800" w14:dist="38100" w14:dir="2700000" w14:sx="100000" w14:sy="100000" w14:kx="0" w14:ky="0" w14:algn="tl">
                  <w14:srgbClr w14:val="000000">
                    <w14:alpha w14:val="60000"/>
                  </w14:srgbClr>
                </w14:shadow>
              </w:rPr>
              <w:t>Wojewódzki Urząd Pracy w Zielonej Górze</w:t>
            </w:r>
          </w:p>
          <w:p w14:paraId="6BDC5C4C" w14:textId="748E6622" w:rsidR="004217FF" w:rsidRPr="009869B0" w:rsidRDefault="004217FF" w:rsidP="009869B0">
            <w:pPr>
              <w:autoSpaceDE w:val="0"/>
              <w:autoSpaceDN w:val="0"/>
              <w:adjustRightInd w:val="0"/>
              <w:ind w:left="315"/>
              <w:jc w:val="center"/>
              <w:rPr>
                <w:rFonts w:ascii="Arial" w:eastAsia="Calibri" w:hAnsi="Arial" w:cs="Arial"/>
                <w:snapToGrid/>
                <w:sz w:val="24"/>
                <w:szCs w:val="24"/>
                <w14:shadow w14:blurRad="50800" w14:dist="38100" w14:dir="2700000" w14:sx="100000" w14:sy="100000" w14:kx="0" w14:ky="0" w14:algn="tl">
                  <w14:srgbClr w14:val="000000">
                    <w14:alpha w14:val="60000"/>
                  </w14:srgbClr>
                </w14:shadow>
              </w:rPr>
            </w:pPr>
            <w:r w:rsidRPr="009869B0">
              <w:rPr>
                <w:rFonts w:ascii="Arial" w:eastAsia="Calibri" w:hAnsi="Arial" w:cs="Arial"/>
                <w:snapToGrid/>
                <w:sz w:val="24"/>
                <w:szCs w:val="24"/>
                <w14:shadow w14:blurRad="50800" w14:dist="38100" w14:dir="2700000" w14:sx="100000" w14:sy="100000" w14:kx="0" w14:ky="0" w14:algn="tl">
                  <w14:srgbClr w14:val="000000">
                    <w14:alpha w14:val="60000"/>
                  </w14:srgbClr>
                </w14:shadow>
              </w:rPr>
              <w:t>z siedzibą przy ul. Wyspiańskiego 15</w:t>
            </w:r>
            <w:r w:rsidR="00084FD1">
              <w:rPr>
                <w:rFonts w:ascii="Arial" w:eastAsia="Calibri" w:hAnsi="Arial" w:cs="Arial"/>
                <w:snapToGrid/>
                <w:sz w:val="24"/>
                <w:szCs w:val="24"/>
                <w14:shadow w14:blurRad="50800" w14:dist="38100" w14:dir="2700000" w14:sx="100000" w14:sy="100000" w14:kx="0" w14:ky="0" w14:algn="tl">
                  <w14:srgbClr w14:val="000000">
                    <w14:alpha w14:val="60000"/>
                  </w14:srgbClr>
                </w14:shadow>
              </w:rPr>
              <w:t>, 65-036 Zielona Góra</w:t>
            </w:r>
          </w:p>
          <w:p w14:paraId="7FCDB908" w14:textId="77777777" w:rsidR="004217FF" w:rsidRPr="009869B0" w:rsidRDefault="004217FF" w:rsidP="009869B0">
            <w:pPr>
              <w:autoSpaceDE w:val="0"/>
              <w:autoSpaceDN w:val="0"/>
              <w:adjustRightInd w:val="0"/>
              <w:ind w:left="315"/>
              <w:jc w:val="center"/>
              <w:rPr>
                <w:rFonts w:ascii="Arial" w:eastAsia="Calibri" w:hAnsi="Arial" w:cs="Arial"/>
                <w:snapToGrid/>
                <w:sz w:val="20"/>
                <w:szCs w:val="20"/>
                <w14:shadow w14:blurRad="50800" w14:dist="38100" w14:dir="2700000" w14:sx="100000" w14:sy="100000" w14:kx="0" w14:ky="0" w14:algn="tl">
                  <w14:srgbClr w14:val="000000">
                    <w14:alpha w14:val="60000"/>
                  </w14:srgbClr>
                </w14:shadow>
              </w:rPr>
            </w:pPr>
          </w:p>
          <w:p w14:paraId="124057A1" w14:textId="77777777" w:rsidR="005C6240" w:rsidRPr="009869B0" w:rsidRDefault="005C6240" w:rsidP="009869B0">
            <w:pPr>
              <w:autoSpaceDE w:val="0"/>
              <w:autoSpaceDN w:val="0"/>
              <w:adjustRightInd w:val="0"/>
              <w:ind w:left="315"/>
              <w:jc w:val="center"/>
              <w:rPr>
                <w:rFonts w:ascii="Arial" w:eastAsia="Calibri" w:hAnsi="Arial" w:cs="Arial"/>
                <w:snapToGrid/>
                <w:sz w:val="28"/>
                <w:szCs w:val="28"/>
                <w14:shadow w14:blurRad="50800" w14:dist="38100" w14:dir="2700000" w14:sx="100000" w14:sy="100000" w14:kx="0" w14:ky="0" w14:algn="tl">
                  <w14:srgbClr w14:val="000000">
                    <w14:alpha w14:val="60000"/>
                  </w14:srgbClr>
                </w14:shadow>
              </w:rPr>
            </w:pPr>
            <w:r w:rsidRPr="009869B0">
              <w:rPr>
                <w:rFonts w:ascii="Arial" w:eastAsia="Calibri" w:hAnsi="Arial" w:cs="Arial"/>
                <w:snapToGrid/>
                <w:sz w:val="28"/>
                <w:szCs w:val="28"/>
                <w14:shadow w14:blurRad="50800" w14:dist="38100" w14:dir="2700000" w14:sx="100000" w14:sy="100000" w14:kx="0" w14:ky="0" w14:algn="tl">
                  <w14:srgbClr w14:val="000000">
                    <w14:alpha w14:val="60000"/>
                  </w14:srgbClr>
                </w14:shadow>
              </w:rPr>
              <w:t>ogłasza konkurs nr POWR.01.02.0</w:t>
            </w:r>
            <w:r w:rsidR="009D660A" w:rsidRPr="009869B0">
              <w:rPr>
                <w:rFonts w:ascii="Arial" w:eastAsia="Calibri" w:hAnsi="Arial" w:cs="Arial"/>
                <w:snapToGrid/>
                <w:sz w:val="28"/>
                <w:szCs w:val="28"/>
                <w14:shadow w14:blurRad="50800" w14:dist="38100" w14:dir="2700000" w14:sx="100000" w14:sy="100000" w14:kx="0" w14:ky="0" w14:algn="tl">
                  <w14:srgbClr w14:val="000000">
                    <w14:alpha w14:val="60000"/>
                  </w14:srgbClr>
                </w14:shadow>
              </w:rPr>
              <w:t>1</w:t>
            </w:r>
            <w:r w:rsidRPr="009869B0">
              <w:rPr>
                <w:rFonts w:ascii="Arial" w:eastAsia="Calibri" w:hAnsi="Arial" w:cs="Arial"/>
                <w:snapToGrid/>
                <w:sz w:val="28"/>
                <w:szCs w:val="28"/>
                <w14:shadow w14:blurRad="50800" w14:dist="38100" w14:dir="2700000" w14:sx="100000" w14:sy="100000" w14:kx="0" w14:ky="0" w14:algn="tl">
                  <w14:srgbClr w14:val="000000">
                    <w14:alpha w14:val="60000"/>
                  </w14:srgbClr>
                </w14:shadow>
              </w:rPr>
              <w:t>-IP.25-08-K0</w:t>
            </w:r>
            <w:r w:rsidR="009D660A" w:rsidRPr="009869B0">
              <w:rPr>
                <w:rFonts w:ascii="Arial" w:eastAsia="Calibri" w:hAnsi="Arial" w:cs="Arial"/>
                <w:snapToGrid/>
                <w:sz w:val="28"/>
                <w:szCs w:val="28"/>
                <w14:shadow w14:blurRad="50800" w14:dist="38100" w14:dir="2700000" w14:sx="100000" w14:sy="100000" w14:kx="0" w14:ky="0" w14:algn="tl">
                  <w14:srgbClr w14:val="000000">
                    <w14:alpha w14:val="60000"/>
                  </w14:srgbClr>
                </w14:shadow>
              </w:rPr>
              <w:t>3</w:t>
            </w:r>
            <w:r w:rsidRPr="009869B0">
              <w:rPr>
                <w:rFonts w:ascii="Arial" w:eastAsia="Calibri" w:hAnsi="Arial" w:cs="Arial"/>
                <w:snapToGrid/>
                <w:sz w:val="28"/>
                <w:szCs w:val="28"/>
                <w14:shadow w14:blurRad="50800" w14:dist="38100" w14:dir="2700000" w14:sx="100000" w14:sy="100000" w14:kx="0" w14:ky="0" w14:algn="tl">
                  <w14:srgbClr w14:val="000000">
                    <w14:alpha w14:val="60000"/>
                  </w14:srgbClr>
                </w14:shadow>
              </w:rPr>
              <w:t>/1</w:t>
            </w:r>
            <w:r w:rsidR="0097263E" w:rsidRPr="009869B0">
              <w:rPr>
                <w:rFonts w:ascii="Arial" w:eastAsia="Calibri" w:hAnsi="Arial" w:cs="Arial"/>
                <w:snapToGrid/>
                <w:sz w:val="28"/>
                <w:szCs w:val="28"/>
                <w14:shadow w14:blurRad="50800" w14:dist="38100" w14:dir="2700000" w14:sx="100000" w14:sy="100000" w14:kx="0" w14:ky="0" w14:algn="tl">
                  <w14:srgbClr w14:val="000000">
                    <w14:alpha w14:val="60000"/>
                  </w14:srgbClr>
                </w14:shadow>
              </w:rPr>
              <w:t>8</w:t>
            </w:r>
          </w:p>
          <w:p w14:paraId="496E685F" w14:textId="77777777" w:rsidR="005C6240" w:rsidRPr="009869B0" w:rsidRDefault="005C6240" w:rsidP="009869B0">
            <w:pPr>
              <w:autoSpaceDE w:val="0"/>
              <w:autoSpaceDN w:val="0"/>
              <w:adjustRightInd w:val="0"/>
              <w:ind w:left="315"/>
              <w:jc w:val="center"/>
              <w:rPr>
                <w:rFonts w:ascii="Arial" w:eastAsia="Calibri" w:hAnsi="Arial" w:cs="Arial"/>
                <w:b/>
                <w:snapToGrid/>
                <w:sz w:val="24"/>
                <w:szCs w:val="24"/>
              </w:rPr>
            </w:pPr>
          </w:p>
          <w:p w14:paraId="2BA6D6C9" w14:textId="57C7C1D4" w:rsidR="005C6240" w:rsidRPr="009869B0" w:rsidRDefault="005C6240" w:rsidP="009869B0">
            <w:pPr>
              <w:autoSpaceDE w:val="0"/>
              <w:autoSpaceDN w:val="0"/>
              <w:adjustRightInd w:val="0"/>
              <w:ind w:left="315"/>
              <w:jc w:val="center"/>
              <w:rPr>
                <w:rFonts w:ascii="Arial" w:eastAsia="Calibri" w:hAnsi="Arial" w:cs="Arial"/>
                <w:b/>
                <w:snapToGrid/>
                <w:sz w:val="24"/>
                <w:szCs w:val="24"/>
              </w:rPr>
            </w:pPr>
            <w:r w:rsidRPr="009869B0">
              <w:rPr>
                <w:rFonts w:ascii="Arial" w:eastAsia="Calibri" w:hAnsi="Arial" w:cs="Arial"/>
                <w:b/>
                <w:snapToGrid/>
                <w:sz w:val="24"/>
                <w:szCs w:val="24"/>
              </w:rPr>
              <w:t xml:space="preserve">na realizację projektów dotyczących wsparcia indywidualnej i kompleksowej aktywizacji zawodowo-edukacyjnej osób młodych </w:t>
            </w:r>
          </w:p>
          <w:p w14:paraId="3A8AA16E" w14:textId="77777777" w:rsidR="005C6240" w:rsidRPr="009869B0" w:rsidRDefault="005C6240" w:rsidP="009869B0">
            <w:pPr>
              <w:autoSpaceDE w:val="0"/>
              <w:autoSpaceDN w:val="0"/>
              <w:adjustRightInd w:val="0"/>
              <w:ind w:left="315"/>
              <w:jc w:val="center"/>
              <w:rPr>
                <w:rFonts w:ascii="Arial" w:eastAsia="Calibri" w:hAnsi="Arial" w:cs="Arial"/>
                <w:snapToGrid/>
                <w:sz w:val="24"/>
                <w:szCs w:val="24"/>
              </w:rPr>
            </w:pPr>
          </w:p>
          <w:p w14:paraId="735FCC94" w14:textId="77777777" w:rsidR="005C6240" w:rsidRPr="009869B0" w:rsidRDefault="005C6240" w:rsidP="009869B0">
            <w:pPr>
              <w:autoSpaceDE w:val="0"/>
              <w:autoSpaceDN w:val="0"/>
              <w:adjustRightInd w:val="0"/>
              <w:ind w:left="315"/>
              <w:jc w:val="center"/>
              <w:rPr>
                <w:rFonts w:ascii="Arial" w:eastAsia="Calibri" w:hAnsi="Arial" w:cs="Arial"/>
                <w:snapToGrid/>
                <w:sz w:val="24"/>
                <w:szCs w:val="24"/>
              </w:rPr>
            </w:pPr>
            <w:r w:rsidRPr="009869B0">
              <w:rPr>
                <w:rFonts w:ascii="Arial" w:eastAsia="Calibri" w:hAnsi="Arial" w:cs="Arial"/>
                <w:snapToGrid/>
                <w:sz w:val="24"/>
                <w:szCs w:val="24"/>
              </w:rPr>
              <w:t xml:space="preserve">w ramach Osi I </w:t>
            </w:r>
            <w:r w:rsidRPr="009869B0">
              <w:rPr>
                <w:rFonts w:ascii="Arial" w:eastAsia="Calibri" w:hAnsi="Arial" w:cs="Arial"/>
                <w:i/>
                <w:snapToGrid/>
                <w:sz w:val="24"/>
                <w:szCs w:val="24"/>
              </w:rPr>
              <w:t>Osoby młode na rynku pracy</w:t>
            </w:r>
          </w:p>
          <w:p w14:paraId="3D383EE1" w14:textId="77777777" w:rsidR="005C6240" w:rsidRPr="009869B0" w:rsidRDefault="005C6240" w:rsidP="009869B0">
            <w:pPr>
              <w:autoSpaceDE w:val="0"/>
              <w:autoSpaceDN w:val="0"/>
              <w:adjustRightInd w:val="0"/>
              <w:ind w:left="315"/>
              <w:jc w:val="center"/>
              <w:rPr>
                <w:rFonts w:ascii="Arial" w:eastAsia="Calibri" w:hAnsi="Arial" w:cs="Arial"/>
                <w:b/>
                <w:snapToGrid/>
                <w:sz w:val="32"/>
                <w:szCs w:val="32"/>
              </w:rPr>
            </w:pPr>
            <w:r w:rsidRPr="009869B0">
              <w:rPr>
                <w:rFonts w:ascii="Arial" w:eastAsia="Calibri" w:hAnsi="Arial" w:cs="Arial"/>
                <w:b/>
                <w:snapToGrid/>
                <w:sz w:val="32"/>
                <w:szCs w:val="32"/>
              </w:rPr>
              <w:t>Programu Operacyjnego Wiedza Edukacja Rozwój 2014-2020,</w:t>
            </w:r>
          </w:p>
          <w:p w14:paraId="31D113FB" w14:textId="77777777" w:rsidR="005C6240" w:rsidRPr="009869B0" w:rsidRDefault="005C6240" w:rsidP="009869B0">
            <w:pPr>
              <w:autoSpaceDE w:val="0"/>
              <w:autoSpaceDN w:val="0"/>
              <w:adjustRightInd w:val="0"/>
              <w:ind w:left="315"/>
              <w:jc w:val="center"/>
              <w:rPr>
                <w:rFonts w:ascii="Arial" w:eastAsia="Calibri" w:hAnsi="Arial" w:cs="Arial"/>
                <w:snapToGrid/>
                <w:sz w:val="24"/>
                <w:szCs w:val="24"/>
              </w:rPr>
            </w:pPr>
            <w:r w:rsidRPr="009869B0">
              <w:rPr>
                <w:rFonts w:ascii="Arial" w:eastAsia="Calibri" w:hAnsi="Arial" w:cs="Arial"/>
                <w:snapToGrid/>
                <w:sz w:val="24"/>
                <w:szCs w:val="24"/>
              </w:rPr>
              <w:t>Działanie 1.2 Wsparcie osób młodych pozostających bez pracy na regionalnym rynku pracy – projekty konkursowe,</w:t>
            </w:r>
          </w:p>
          <w:p w14:paraId="3CF860A5" w14:textId="77777777" w:rsidR="0097263E" w:rsidRPr="009869B0" w:rsidRDefault="0097263E" w:rsidP="009869B0">
            <w:pPr>
              <w:autoSpaceDE w:val="0"/>
              <w:autoSpaceDN w:val="0"/>
              <w:adjustRightInd w:val="0"/>
              <w:ind w:left="315"/>
              <w:jc w:val="center"/>
              <w:rPr>
                <w:rFonts w:ascii="Arial" w:eastAsia="Calibri" w:hAnsi="Arial" w:cs="Arial"/>
                <w:snapToGrid/>
                <w:sz w:val="24"/>
                <w:szCs w:val="24"/>
              </w:rPr>
            </w:pPr>
            <w:r w:rsidRPr="009869B0">
              <w:rPr>
                <w:rFonts w:ascii="Arial" w:eastAsia="Calibri" w:hAnsi="Arial" w:cs="Arial"/>
                <w:bCs/>
                <w:snapToGrid/>
                <w:sz w:val="24"/>
                <w:szCs w:val="24"/>
              </w:rPr>
              <w:t>Poddziałanie 1.2.1 Wsparcie udzielane z Europejskiego Funduszu Społecznego</w:t>
            </w:r>
          </w:p>
          <w:p w14:paraId="1FA07954" w14:textId="77777777" w:rsidR="0097263E" w:rsidRPr="009869B0" w:rsidRDefault="0097263E" w:rsidP="009869B0">
            <w:pPr>
              <w:autoSpaceDE w:val="0"/>
              <w:autoSpaceDN w:val="0"/>
              <w:adjustRightInd w:val="0"/>
              <w:ind w:left="315"/>
              <w:rPr>
                <w:rFonts w:ascii="Arial" w:eastAsia="Calibri" w:hAnsi="Arial" w:cs="Arial"/>
                <w:snapToGrid/>
                <w:sz w:val="24"/>
                <w:szCs w:val="24"/>
              </w:rPr>
            </w:pPr>
          </w:p>
          <w:p w14:paraId="6A5B47C1" w14:textId="77777777" w:rsidR="005C6240" w:rsidRPr="009869B0" w:rsidRDefault="005C6240" w:rsidP="009869B0">
            <w:pPr>
              <w:autoSpaceDE w:val="0"/>
              <w:autoSpaceDN w:val="0"/>
              <w:adjustRightInd w:val="0"/>
              <w:ind w:left="315"/>
              <w:jc w:val="center"/>
              <w:rPr>
                <w:rFonts w:ascii="Arial" w:eastAsia="Calibri" w:hAnsi="Arial" w:cs="Arial"/>
                <w:snapToGrid/>
                <w:sz w:val="24"/>
                <w:szCs w:val="24"/>
              </w:rPr>
            </w:pPr>
            <w:r w:rsidRPr="009869B0">
              <w:rPr>
                <w:rFonts w:ascii="Arial" w:eastAsia="Calibri" w:hAnsi="Arial" w:cs="Arial"/>
                <w:snapToGrid/>
                <w:sz w:val="24"/>
                <w:szCs w:val="24"/>
              </w:rPr>
              <w:t>zgodnie z typami projektów określonymi w niniejszym Regulaminie konkursu.</w:t>
            </w:r>
          </w:p>
          <w:p w14:paraId="4ADCB8D0" w14:textId="77777777" w:rsidR="005C6240" w:rsidRPr="009869B0" w:rsidRDefault="005C6240" w:rsidP="009869B0">
            <w:pPr>
              <w:ind w:left="315"/>
              <w:rPr>
                <w:rFonts w:ascii="Arial" w:hAnsi="Arial" w:cs="Arial"/>
                <w:sz w:val="24"/>
                <w:szCs w:val="24"/>
              </w:rPr>
            </w:pPr>
          </w:p>
          <w:p w14:paraId="10AAED84" w14:textId="77777777" w:rsidR="005C6240" w:rsidRPr="009869B0" w:rsidRDefault="005C6240" w:rsidP="009869B0">
            <w:pPr>
              <w:spacing w:after="240"/>
              <w:ind w:left="315"/>
              <w:rPr>
                <w:rFonts w:ascii="Arial" w:hAnsi="Arial" w:cs="Arial"/>
                <w:sz w:val="20"/>
                <w:szCs w:val="20"/>
              </w:rPr>
            </w:pPr>
            <w:r w:rsidRPr="009869B0">
              <w:rPr>
                <w:rFonts w:ascii="Arial" w:hAnsi="Arial" w:cs="Arial"/>
                <w:sz w:val="20"/>
                <w:szCs w:val="20"/>
              </w:rPr>
              <w:t>Projekty składane w odpowiedzi na konkurs powinny przyczyniać się do realizacji celów PO WER, w szczególności muszą wpisywać się w realizację celu szczegółowego Osi priorytetowej I:</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6240" w:rsidRPr="009869B0" w14:paraId="616D5C3C" w14:textId="77777777" w:rsidTr="009D660A">
              <w:tc>
                <w:tcPr>
                  <w:tcW w:w="9210" w:type="dxa"/>
                  <w:shd w:val="clear" w:color="auto" w:fill="auto"/>
                  <w:vAlign w:val="center"/>
                </w:tcPr>
                <w:p w14:paraId="08668E4A" w14:textId="7AA4D291" w:rsidR="005C6240" w:rsidRPr="009869B0" w:rsidRDefault="0097263E" w:rsidP="009869B0">
                  <w:pPr>
                    <w:rPr>
                      <w:rFonts w:ascii="Arial" w:hAnsi="Arial" w:cs="Arial"/>
                      <w:b/>
                    </w:rPr>
                  </w:pPr>
                  <w:r w:rsidRPr="009869B0">
                    <w:rPr>
                      <w:rFonts w:ascii="Arial" w:hAnsi="Arial" w:cs="Arial"/>
                      <w:b/>
                    </w:rPr>
                    <w:t>Zwiększenie możliwości zatrudnienia osób młodych do 29 roku życia, w tym w szczególności osób bez pracy, które nie uczestniczą w</w:t>
                  </w:r>
                  <w:r w:rsidR="009869B0">
                    <w:rPr>
                      <w:rFonts w:ascii="Arial" w:hAnsi="Arial" w:cs="Arial"/>
                      <w:b/>
                    </w:rPr>
                    <w:t> </w:t>
                  </w:r>
                  <w:r w:rsidRPr="009869B0">
                    <w:rPr>
                      <w:rFonts w:ascii="Arial" w:hAnsi="Arial" w:cs="Arial"/>
                      <w:b/>
                    </w:rPr>
                    <w:t>kształceniu i szkoleniu (tzw. młodzież NEET).</w:t>
                  </w:r>
                </w:p>
              </w:tc>
            </w:tr>
          </w:tbl>
          <w:p w14:paraId="3B786235" w14:textId="77777777" w:rsidR="005C6240" w:rsidRPr="009869B0" w:rsidRDefault="005C6240" w:rsidP="009869B0">
            <w:pPr>
              <w:rPr>
                <w:rFonts w:ascii="Arial" w:hAnsi="Arial" w:cs="Arial"/>
                <w:sz w:val="20"/>
                <w:szCs w:val="20"/>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245"/>
            </w:tblGrid>
            <w:tr w:rsidR="005C6240" w:rsidRPr="009869B0" w14:paraId="1956B884" w14:textId="77777777" w:rsidTr="009D660A">
              <w:trPr>
                <w:jc w:val="center"/>
              </w:trPr>
              <w:tc>
                <w:tcPr>
                  <w:tcW w:w="4077" w:type="dxa"/>
                  <w:shd w:val="clear" w:color="auto" w:fill="auto"/>
                </w:tcPr>
                <w:p w14:paraId="145C6120" w14:textId="77777777" w:rsidR="005C6240" w:rsidRPr="009869B0" w:rsidRDefault="005C6240" w:rsidP="009869B0">
                  <w:p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 xml:space="preserve">Kwota przeznaczona na konkurs: </w:t>
                  </w:r>
                </w:p>
              </w:tc>
              <w:tc>
                <w:tcPr>
                  <w:tcW w:w="5245" w:type="dxa"/>
                  <w:shd w:val="clear" w:color="auto" w:fill="auto"/>
                </w:tcPr>
                <w:p w14:paraId="3706C23F" w14:textId="77777777" w:rsidR="005C6240" w:rsidRPr="009869B0" w:rsidRDefault="0097263E" w:rsidP="009869B0">
                  <w:pPr>
                    <w:autoSpaceDE w:val="0"/>
                    <w:autoSpaceDN w:val="0"/>
                    <w:adjustRightInd w:val="0"/>
                    <w:rPr>
                      <w:rFonts w:ascii="Arial" w:eastAsia="Calibri" w:hAnsi="Arial" w:cs="Arial"/>
                      <w:b/>
                      <w:snapToGrid/>
                      <w:sz w:val="24"/>
                      <w:szCs w:val="24"/>
                    </w:rPr>
                  </w:pPr>
                  <w:r w:rsidRPr="009869B0">
                    <w:rPr>
                      <w:rFonts w:ascii="Arial" w:eastAsia="Calibri" w:hAnsi="Arial" w:cs="Arial"/>
                      <w:b/>
                      <w:snapToGrid/>
                      <w:sz w:val="24"/>
                      <w:szCs w:val="24"/>
                    </w:rPr>
                    <w:t>12 548 100,00</w:t>
                  </w:r>
                </w:p>
              </w:tc>
            </w:tr>
            <w:tr w:rsidR="005C6240" w:rsidRPr="009869B0" w14:paraId="6247522E" w14:textId="77777777" w:rsidTr="009D660A">
              <w:trPr>
                <w:jc w:val="center"/>
              </w:trPr>
              <w:tc>
                <w:tcPr>
                  <w:tcW w:w="4077" w:type="dxa"/>
                  <w:shd w:val="clear" w:color="auto" w:fill="auto"/>
                </w:tcPr>
                <w:p w14:paraId="2EF15A53" w14:textId="77777777" w:rsidR="005C6240" w:rsidRPr="009869B0" w:rsidRDefault="005C6240" w:rsidP="009869B0">
                  <w:p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Maksymalny poziom dofinansowania:</w:t>
                  </w:r>
                </w:p>
              </w:tc>
              <w:tc>
                <w:tcPr>
                  <w:tcW w:w="5245" w:type="dxa"/>
                  <w:shd w:val="clear" w:color="auto" w:fill="auto"/>
                </w:tcPr>
                <w:p w14:paraId="7C22E8BB" w14:textId="77777777" w:rsidR="005C6240" w:rsidRPr="009869B0" w:rsidRDefault="005C6240" w:rsidP="009869B0">
                  <w:pPr>
                    <w:autoSpaceDE w:val="0"/>
                    <w:autoSpaceDN w:val="0"/>
                    <w:adjustRightInd w:val="0"/>
                    <w:rPr>
                      <w:rFonts w:ascii="Arial" w:eastAsia="Calibri" w:hAnsi="Arial" w:cs="Arial"/>
                      <w:b/>
                      <w:snapToGrid/>
                      <w:sz w:val="24"/>
                      <w:szCs w:val="24"/>
                    </w:rPr>
                  </w:pPr>
                  <w:r w:rsidRPr="009869B0">
                    <w:rPr>
                      <w:rFonts w:ascii="Arial" w:eastAsia="Calibri" w:hAnsi="Arial" w:cs="Arial"/>
                      <w:b/>
                      <w:snapToGrid/>
                      <w:sz w:val="24"/>
                      <w:szCs w:val="24"/>
                    </w:rPr>
                    <w:t>95 %</w:t>
                  </w:r>
                </w:p>
              </w:tc>
            </w:tr>
            <w:tr w:rsidR="005C6240" w:rsidRPr="009869B0" w14:paraId="01BDF3BA" w14:textId="77777777" w:rsidTr="009D660A">
              <w:trPr>
                <w:jc w:val="center"/>
              </w:trPr>
              <w:tc>
                <w:tcPr>
                  <w:tcW w:w="4077" w:type="dxa"/>
                  <w:shd w:val="clear" w:color="auto" w:fill="auto"/>
                </w:tcPr>
                <w:p w14:paraId="65289F7A" w14:textId="77777777" w:rsidR="005C6240" w:rsidRPr="009869B0" w:rsidRDefault="005C6240" w:rsidP="009869B0">
                  <w:p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Miejsce składania wniosków:</w:t>
                  </w:r>
                </w:p>
              </w:tc>
              <w:tc>
                <w:tcPr>
                  <w:tcW w:w="5245" w:type="dxa"/>
                  <w:shd w:val="clear" w:color="auto" w:fill="auto"/>
                </w:tcPr>
                <w:p w14:paraId="627AF352" w14:textId="77777777" w:rsidR="005C6240" w:rsidRPr="009869B0" w:rsidRDefault="005C6240" w:rsidP="009869B0">
                  <w:pPr>
                    <w:autoSpaceDE w:val="0"/>
                    <w:autoSpaceDN w:val="0"/>
                    <w:adjustRightInd w:val="0"/>
                    <w:rPr>
                      <w:rFonts w:ascii="Arial" w:eastAsia="Calibri" w:hAnsi="Arial" w:cs="Arial"/>
                      <w:b/>
                      <w:snapToGrid/>
                      <w:sz w:val="24"/>
                      <w:szCs w:val="24"/>
                    </w:rPr>
                  </w:pPr>
                  <w:r w:rsidRPr="009869B0">
                    <w:rPr>
                      <w:rFonts w:ascii="Arial" w:eastAsia="Calibri" w:hAnsi="Arial" w:cs="Arial"/>
                      <w:b/>
                      <w:snapToGrid/>
                      <w:sz w:val="24"/>
                      <w:szCs w:val="24"/>
                    </w:rPr>
                    <w:t>Wojewódzki Urząd Pracy</w:t>
                  </w:r>
                </w:p>
                <w:p w14:paraId="21D56F20" w14:textId="77777777" w:rsidR="005C6240" w:rsidRPr="009869B0" w:rsidRDefault="005C6240" w:rsidP="009869B0">
                  <w:pPr>
                    <w:autoSpaceDE w:val="0"/>
                    <w:autoSpaceDN w:val="0"/>
                    <w:adjustRightInd w:val="0"/>
                    <w:rPr>
                      <w:rFonts w:ascii="Arial" w:eastAsia="Calibri" w:hAnsi="Arial" w:cs="Arial"/>
                      <w:b/>
                      <w:snapToGrid/>
                      <w:sz w:val="24"/>
                      <w:szCs w:val="24"/>
                    </w:rPr>
                  </w:pPr>
                  <w:r w:rsidRPr="009869B0">
                    <w:rPr>
                      <w:rFonts w:ascii="Arial" w:eastAsia="Calibri" w:hAnsi="Arial" w:cs="Arial"/>
                      <w:b/>
                      <w:snapToGrid/>
                      <w:sz w:val="24"/>
                      <w:szCs w:val="24"/>
                    </w:rPr>
                    <w:t xml:space="preserve">ul. Wyspiańskiego 15 </w:t>
                  </w:r>
                </w:p>
                <w:p w14:paraId="1414EC67" w14:textId="77777777" w:rsidR="005C6240" w:rsidRPr="009869B0" w:rsidRDefault="005C6240" w:rsidP="009869B0">
                  <w:pPr>
                    <w:autoSpaceDE w:val="0"/>
                    <w:autoSpaceDN w:val="0"/>
                    <w:adjustRightInd w:val="0"/>
                    <w:rPr>
                      <w:rFonts w:ascii="Arial" w:eastAsia="Calibri" w:hAnsi="Arial" w:cs="Arial"/>
                      <w:b/>
                      <w:snapToGrid/>
                      <w:sz w:val="24"/>
                      <w:szCs w:val="24"/>
                    </w:rPr>
                  </w:pPr>
                  <w:r w:rsidRPr="009869B0">
                    <w:rPr>
                      <w:rFonts w:ascii="Arial" w:eastAsia="Calibri" w:hAnsi="Arial" w:cs="Arial"/>
                      <w:b/>
                      <w:snapToGrid/>
                      <w:sz w:val="24"/>
                      <w:szCs w:val="24"/>
                    </w:rPr>
                    <w:t xml:space="preserve">65-036 Zielona Góra </w:t>
                  </w:r>
                </w:p>
              </w:tc>
            </w:tr>
            <w:tr w:rsidR="005C6240" w:rsidRPr="009869B0" w14:paraId="3CA3AD72" w14:textId="77777777" w:rsidTr="009D660A">
              <w:trPr>
                <w:jc w:val="center"/>
              </w:trPr>
              <w:tc>
                <w:tcPr>
                  <w:tcW w:w="4077" w:type="dxa"/>
                  <w:shd w:val="clear" w:color="auto" w:fill="auto"/>
                </w:tcPr>
                <w:p w14:paraId="6F3BE4E8" w14:textId="77777777" w:rsidR="005C6240" w:rsidRPr="009869B0" w:rsidRDefault="005C6240" w:rsidP="009869B0">
                  <w:p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Termin składania wniosków</w:t>
                  </w:r>
                </w:p>
              </w:tc>
              <w:tc>
                <w:tcPr>
                  <w:tcW w:w="5245" w:type="dxa"/>
                  <w:shd w:val="clear" w:color="auto" w:fill="auto"/>
                </w:tcPr>
                <w:p w14:paraId="13FC35B4" w14:textId="77777777" w:rsidR="009869B0" w:rsidRPr="009869B0" w:rsidRDefault="009869B0" w:rsidP="009869B0">
                  <w:pPr>
                    <w:autoSpaceDE w:val="0"/>
                    <w:autoSpaceDN w:val="0"/>
                    <w:adjustRightInd w:val="0"/>
                    <w:rPr>
                      <w:rFonts w:ascii="Arial" w:eastAsia="Calibri" w:hAnsi="Arial" w:cs="Arial"/>
                      <w:b/>
                      <w:bCs/>
                      <w:snapToGrid/>
                      <w:sz w:val="24"/>
                      <w:szCs w:val="24"/>
                    </w:rPr>
                  </w:pPr>
                  <w:r w:rsidRPr="009869B0">
                    <w:rPr>
                      <w:rFonts w:ascii="Arial" w:eastAsia="Calibri" w:hAnsi="Arial" w:cs="Arial"/>
                      <w:b/>
                      <w:bCs/>
                      <w:snapToGrid/>
                      <w:sz w:val="24"/>
                      <w:szCs w:val="24"/>
                    </w:rPr>
                    <w:t>I runda - 9.04.2018 r. – 17.04.2018 r.</w:t>
                  </w:r>
                </w:p>
                <w:p w14:paraId="67C99D47" w14:textId="27CD922A" w:rsidR="005C6240" w:rsidRPr="009869B0" w:rsidRDefault="009869B0" w:rsidP="00D7756D">
                  <w:pPr>
                    <w:autoSpaceDE w:val="0"/>
                    <w:autoSpaceDN w:val="0"/>
                    <w:adjustRightInd w:val="0"/>
                    <w:rPr>
                      <w:rFonts w:ascii="Arial" w:eastAsia="Calibri" w:hAnsi="Arial" w:cs="Arial"/>
                      <w:b/>
                      <w:snapToGrid/>
                      <w:sz w:val="24"/>
                      <w:szCs w:val="24"/>
                    </w:rPr>
                  </w:pPr>
                  <w:r w:rsidRPr="009869B0">
                    <w:rPr>
                      <w:rFonts w:ascii="Arial" w:eastAsia="Calibri" w:hAnsi="Arial" w:cs="Arial"/>
                      <w:b/>
                      <w:bCs/>
                      <w:snapToGrid/>
                      <w:sz w:val="24"/>
                      <w:szCs w:val="24"/>
                    </w:rPr>
                    <w:t xml:space="preserve">II runda – </w:t>
                  </w:r>
                  <w:r w:rsidR="00D7756D">
                    <w:rPr>
                      <w:rFonts w:ascii="Arial" w:eastAsia="Calibri" w:hAnsi="Arial" w:cs="Arial"/>
                      <w:b/>
                      <w:bCs/>
                      <w:snapToGrid/>
                      <w:sz w:val="24"/>
                      <w:szCs w:val="24"/>
                    </w:rPr>
                    <w:t>20.08.2018 r. – 28.08.2018 r.</w:t>
                  </w:r>
                </w:p>
              </w:tc>
            </w:tr>
          </w:tbl>
          <w:p w14:paraId="6E41C388" w14:textId="77777777" w:rsidR="005C6240" w:rsidRPr="009869B0" w:rsidRDefault="005C6240" w:rsidP="009869B0">
            <w:pPr>
              <w:autoSpaceDE w:val="0"/>
              <w:autoSpaceDN w:val="0"/>
              <w:adjustRightInd w:val="0"/>
              <w:rPr>
                <w:rFonts w:ascii="Arial" w:eastAsia="Calibri" w:hAnsi="Arial" w:cs="Arial"/>
                <w:snapToGrid/>
                <w:sz w:val="20"/>
                <w:szCs w:val="20"/>
              </w:rPr>
            </w:pPr>
          </w:p>
          <w:p w14:paraId="6BF71F6E" w14:textId="5AF36D58" w:rsidR="004217FF" w:rsidRPr="009869B0" w:rsidRDefault="00084FD1" w:rsidP="009869B0">
            <w:pPr>
              <w:autoSpaceDE w:val="0"/>
              <w:autoSpaceDN w:val="0"/>
              <w:adjustRightInd w:val="0"/>
              <w:ind w:left="455"/>
              <w:rPr>
                <w:rFonts w:ascii="Arial" w:eastAsia="Calibri" w:hAnsi="Arial" w:cs="Arial"/>
                <w:snapToGrid/>
                <w:sz w:val="24"/>
                <w:szCs w:val="24"/>
              </w:rPr>
            </w:pPr>
            <w:r>
              <w:rPr>
                <w:rFonts w:ascii="Arial" w:eastAsia="Calibri" w:hAnsi="Arial" w:cs="Arial"/>
                <w:snapToGrid/>
                <w:sz w:val="24"/>
                <w:szCs w:val="24"/>
              </w:rPr>
              <w:t>Sposób i f</w:t>
            </w:r>
            <w:r w:rsidR="005C6240" w:rsidRPr="009869B0">
              <w:rPr>
                <w:rFonts w:ascii="Arial" w:eastAsia="Calibri" w:hAnsi="Arial" w:cs="Arial"/>
                <w:snapToGrid/>
                <w:sz w:val="24"/>
                <w:szCs w:val="24"/>
              </w:rPr>
              <w:t xml:space="preserve">orma składania wniosków o dofinansowanie została określona w </w:t>
            </w:r>
            <w:r w:rsidR="005C6240" w:rsidRPr="009869B0">
              <w:rPr>
                <w:rFonts w:ascii="Arial" w:eastAsia="Calibri" w:hAnsi="Arial" w:cs="Arial"/>
                <w:i/>
                <w:snapToGrid/>
                <w:sz w:val="24"/>
                <w:szCs w:val="24"/>
              </w:rPr>
              <w:t>Regulaminie konkursu</w:t>
            </w:r>
            <w:r w:rsidR="005C6240" w:rsidRPr="009869B0">
              <w:rPr>
                <w:rFonts w:ascii="Arial" w:eastAsia="Calibri" w:hAnsi="Arial" w:cs="Arial"/>
                <w:snapToGrid/>
                <w:sz w:val="24"/>
                <w:szCs w:val="24"/>
              </w:rPr>
              <w:t>.</w:t>
            </w:r>
          </w:p>
          <w:p w14:paraId="027DB5E0" w14:textId="77777777" w:rsidR="004217FF" w:rsidRPr="009869B0" w:rsidRDefault="004217FF" w:rsidP="009869B0">
            <w:pPr>
              <w:autoSpaceDE w:val="0"/>
              <w:autoSpaceDN w:val="0"/>
              <w:adjustRightInd w:val="0"/>
              <w:ind w:left="455"/>
              <w:rPr>
                <w:rFonts w:ascii="Arial" w:eastAsia="Calibri" w:hAnsi="Arial" w:cs="Arial"/>
                <w:snapToGrid/>
                <w:sz w:val="24"/>
                <w:szCs w:val="24"/>
              </w:rPr>
            </w:pPr>
          </w:p>
          <w:p w14:paraId="2BB7100B" w14:textId="77777777" w:rsidR="005C6240" w:rsidRPr="009869B0" w:rsidRDefault="004217FF" w:rsidP="009869B0">
            <w:pPr>
              <w:autoSpaceDE w:val="0"/>
              <w:autoSpaceDN w:val="0"/>
              <w:adjustRightInd w:val="0"/>
              <w:ind w:left="455"/>
              <w:rPr>
                <w:rFonts w:ascii="Arial" w:eastAsia="Calibri" w:hAnsi="Arial" w:cs="Arial"/>
                <w:snapToGrid/>
                <w:sz w:val="24"/>
                <w:szCs w:val="24"/>
                <w:u w:val="single"/>
              </w:rPr>
            </w:pPr>
            <w:r w:rsidRPr="009869B0">
              <w:rPr>
                <w:rFonts w:ascii="Arial" w:eastAsia="Calibri" w:hAnsi="Arial" w:cs="Arial"/>
                <w:snapToGrid/>
                <w:sz w:val="24"/>
                <w:szCs w:val="24"/>
                <w:u w:val="single"/>
              </w:rPr>
              <w:t>Konkurs jest podzielony na rundy.</w:t>
            </w:r>
            <w:r w:rsidR="005C6240" w:rsidRPr="009869B0">
              <w:rPr>
                <w:rFonts w:ascii="Arial" w:eastAsia="Calibri" w:hAnsi="Arial" w:cs="Arial"/>
                <w:snapToGrid/>
                <w:sz w:val="24"/>
                <w:szCs w:val="24"/>
                <w:u w:val="single"/>
              </w:rPr>
              <w:t xml:space="preserve"> </w:t>
            </w:r>
          </w:p>
          <w:p w14:paraId="28EF3C48" w14:textId="77777777" w:rsidR="005C6240" w:rsidRPr="009869B0" w:rsidRDefault="005C6240" w:rsidP="009869B0">
            <w:pPr>
              <w:ind w:left="455"/>
              <w:rPr>
                <w:rFonts w:ascii="Arial" w:hAnsi="Arial" w:cs="Arial"/>
                <w:sz w:val="24"/>
                <w:szCs w:val="24"/>
              </w:rPr>
            </w:pPr>
          </w:p>
          <w:p w14:paraId="7CE86F2B" w14:textId="04545F0F" w:rsidR="005C6240" w:rsidRPr="009869B0" w:rsidRDefault="004217FF" w:rsidP="009869B0">
            <w:pPr>
              <w:ind w:left="455"/>
              <w:rPr>
                <w:rFonts w:ascii="Arial" w:hAnsi="Arial" w:cs="Arial"/>
                <w:b/>
                <w:bCs/>
                <w:sz w:val="24"/>
                <w:szCs w:val="24"/>
              </w:rPr>
            </w:pPr>
            <w:r w:rsidRPr="009869B0">
              <w:rPr>
                <w:rFonts w:ascii="Arial" w:hAnsi="Arial" w:cs="Arial"/>
                <w:sz w:val="24"/>
                <w:szCs w:val="24"/>
              </w:rPr>
              <w:t>Regulamin konkursu oraz w</w:t>
            </w:r>
            <w:r w:rsidR="005C6240" w:rsidRPr="009869B0">
              <w:rPr>
                <w:rFonts w:ascii="Arial" w:hAnsi="Arial" w:cs="Arial"/>
                <w:sz w:val="24"/>
                <w:szCs w:val="24"/>
              </w:rPr>
              <w:t xml:space="preserve">yjaśnienia o charakterze ogólnym publikowane są na stronie internetowej IOK: </w:t>
            </w:r>
            <w:hyperlink r:id="rId8" w:history="1">
              <w:r w:rsidR="00084FD1" w:rsidRPr="00084FD1">
                <w:rPr>
                  <w:rStyle w:val="Hipercze"/>
                  <w:rFonts w:ascii="Arial" w:hAnsi="Arial" w:cs="Arial"/>
                  <w:sz w:val="24"/>
                  <w:szCs w:val="24"/>
                </w:rPr>
                <w:t>http://power.wupzielonagora.praca.gov.pl/</w:t>
              </w:r>
            </w:hyperlink>
            <w:r w:rsidR="00084FD1" w:rsidRPr="00084FD1">
              <w:rPr>
                <w:rFonts w:ascii="Arial" w:hAnsi="Arial" w:cs="Arial"/>
                <w:sz w:val="24"/>
                <w:szCs w:val="24"/>
              </w:rPr>
              <w:t xml:space="preserve">  </w:t>
            </w:r>
          </w:p>
          <w:p w14:paraId="7BFDBCBA" w14:textId="77777777" w:rsidR="004217FF" w:rsidRPr="009869B0" w:rsidRDefault="004217FF" w:rsidP="009869B0">
            <w:pPr>
              <w:ind w:left="455"/>
              <w:rPr>
                <w:rFonts w:ascii="Arial" w:hAnsi="Arial" w:cs="Arial"/>
                <w:b/>
                <w:bCs/>
                <w:sz w:val="24"/>
                <w:szCs w:val="24"/>
              </w:rPr>
            </w:pPr>
          </w:p>
          <w:p w14:paraId="503E325E" w14:textId="77777777" w:rsidR="005C6240" w:rsidRPr="009869B0" w:rsidRDefault="005C6240" w:rsidP="009869B0">
            <w:pPr>
              <w:ind w:left="455"/>
              <w:rPr>
                <w:rFonts w:ascii="Arial" w:hAnsi="Arial" w:cs="Arial"/>
                <w:sz w:val="20"/>
                <w:szCs w:val="20"/>
              </w:rPr>
            </w:pPr>
            <w:r w:rsidRPr="009869B0">
              <w:rPr>
                <w:rFonts w:ascii="Arial" w:hAnsi="Arial" w:cs="Arial"/>
                <w:b/>
                <w:bCs/>
                <w:sz w:val="20"/>
                <w:szCs w:val="20"/>
              </w:rPr>
              <w:t xml:space="preserve">IOK udziela wyjaśnień </w:t>
            </w:r>
            <w:r w:rsidRPr="009869B0">
              <w:rPr>
                <w:rFonts w:ascii="Arial" w:hAnsi="Arial" w:cs="Arial"/>
                <w:sz w:val="20"/>
                <w:szCs w:val="20"/>
              </w:rPr>
              <w:t xml:space="preserve">w kwestiach dotyczących konkursu </w:t>
            </w:r>
          </w:p>
          <w:p w14:paraId="7D1F114B" w14:textId="77777777" w:rsidR="005C6240" w:rsidRPr="009869B0" w:rsidRDefault="005C6240" w:rsidP="009869B0">
            <w:pPr>
              <w:numPr>
                <w:ilvl w:val="0"/>
                <w:numId w:val="3"/>
              </w:numPr>
              <w:ind w:left="455"/>
              <w:rPr>
                <w:rFonts w:ascii="Arial" w:hAnsi="Arial" w:cs="Arial"/>
                <w:sz w:val="20"/>
                <w:szCs w:val="20"/>
              </w:rPr>
            </w:pPr>
            <w:r w:rsidRPr="009869B0">
              <w:rPr>
                <w:rFonts w:ascii="Arial" w:hAnsi="Arial" w:cs="Arial"/>
                <w:b/>
                <w:bCs/>
                <w:sz w:val="20"/>
                <w:szCs w:val="20"/>
              </w:rPr>
              <w:t xml:space="preserve">telefonicznie </w:t>
            </w:r>
            <w:r w:rsidRPr="009869B0">
              <w:rPr>
                <w:rFonts w:ascii="Arial" w:hAnsi="Arial" w:cs="Arial"/>
                <w:sz w:val="20"/>
                <w:szCs w:val="20"/>
              </w:rPr>
              <w:t xml:space="preserve">- pod nr tel.: 68 456 56 04  </w:t>
            </w:r>
          </w:p>
          <w:p w14:paraId="2BE75F96" w14:textId="77777777" w:rsidR="005C6240" w:rsidRPr="009869B0" w:rsidRDefault="005C6240" w:rsidP="009869B0">
            <w:pPr>
              <w:numPr>
                <w:ilvl w:val="0"/>
                <w:numId w:val="3"/>
              </w:numPr>
              <w:ind w:left="455"/>
              <w:rPr>
                <w:rFonts w:ascii="Arial" w:hAnsi="Arial" w:cs="Arial"/>
                <w:sz w:val="20"/>
                <w:szCs w:val="20"/>
              </w:rPr>
            </w:pPr>
            <w:r w:rsidRPr="009869B0">
              <w:rPr>
                <w:rFonts w:ascii="Arial" w:hAnsi="Arial" w:cs="Arial"/>
                <w:b/>
                <w:bCs/>
                <w:sz w:val="20"/>
                <w:szCs w:val="20"/>
              </w:rPr>
              <w:t>pod adresem poczty elektronicznej</w:t>
            </w:r>
            <w:r w:rsidRPr="009869B0">
              <w:rPr>
                <w:rFonts w:ascii="Arial" w:hAnsi="Arial" w:cs="Arial"/>
                <w:sz w:val="20"/>
                <w:szCs w:val="20"/>
              </w:rPr>
              <w:t xml:space="preserve">: </w:t>
            </w:r>
            <w:hyperlink r:id="rId9" w:history="1">
              <w:r w:rsidRPr="009869B0">
                <w:rPr>
                  <w:rFonts w:ascii="Arial" w:hAnsi="Arial" w:cs="Arial"/>
                  <w:color w:val="0000FF"/>
                  <w:sz w:val="20"/>
                  <w:szCs w:val="20"/>
                  <w:u w:val="single"/>
                </w:rPr>
                <w:t>efs@wup.zgora.pl</w:t>
              </w:r>
            </w:hyperlink>
            <w:r w:rsidRPr="009869B0">
              <w:rPr>
                <w:rFonts w:ascii="Arial" w:hAnsi="Arial" w:cs="Arial"/>
                <w:sz w:val="20"/>
                <w:szCs w:val="20"/>
              </w:rPr>
              <w:t xml:space="preserve"> </w:t>
            </w:r>
          </w:p>
          <w:p w14:paraId="664AC259" w14:textId="77777777" w:rsidR="005C6240" w:rsidRPr="009869B0" w:rsidRDefault="005C6240" w:rsidP="009869B0">
            <w:pPr>
              <w:numPr>
                <w:ilvl w:val="0"/>
                <w:numId w:val="3"/>
              </w:numPr>
              <w:ind w:left="455"/>
              <w:rPr>
                <w:rFonts w:ascii="Arial" w:hAnsi="Arial" w:cs="Arial"/>
                <w:sz w:val="24"/>
                <w:szCs w:val="24"/>
              </w:rPr>
            </w:pPr>
            <w:r w:rsidRPr="009869B0">
              <w:rPr>
                <w:rFonts w:ascii="Arial" w:hAnsi="Arial" w:cs="Arial"/>
                <w:b/>
                <w:bCs/>
                <w:sz w:val="20"/>
                <w:szCs w:val="20"/>
              </w:rPr>
              <w:t xml:space="preserve">w siedzibie Wojewódzkiego Urzędu Pracy </w:t>
            </w:r>
            <w:r w:rsidRPr="009869B0">
              <w:rPr>
                <w:rFonts w:ascii="Arial" w:hAnsi="Arial" w:cs="Arial"/>
                <w:bCs/>
                <w:sz w:val="20"/>
                <w:szCs w:val="20"/>
              </w:rPr>
              <w:t>(pokój 311)</w:t>
            </w:r>
          </w:p>
        </w:tc>
      </w:tr>
    </w:tbl>
    <w:p w14:paraId="75EAE3D0" w14:textId="77777777" w:rsidR="00072D51" w:rsidRDefault="00072D51" w:rsidP="009869B0">
      <w:pPr>
        <w:rPr>
          <w:rFonts w:ascii="Arial" w:hAnsi="Arial" w:cs="Arial"/>
          <w:i/>
          <w:sz w:val="32"/>
          <w:szCs w:val="32"/>
        </w:rPr>
      </w:pPr>
    </w:p>
    <w:p w14:paraId="1BF88E3B" w14:textId="56362309" w:rsidR="005C6240" w:rsidRPr="009869B0" w:rsidRDefault="005C6240" w:rsidP="009869B0">
      <w:pPr>
        <w:rPr>
          <w:rFonts w:ascii="Arial" w:hAnsi="Arial" w:cs="Arial"/>
          <w:i/>
          <w:sz w:val="32"/>
          <w:szCs w:val="32"/>
        </w:rPr>
      </w:pPr>
      <w:r w:rsidRPr="009869B0">
        <w:rPr>
          <w:rFonts w:ascii="Arial" w:hAnsi="Arial" w:cs="Arial"/>
          <w:i/>
          <w:sz w:val="32"/>
          <w:szCs w:val="32"/>
        </w:rPr>
        <w:t>Spis treści</w:t>
      </w:r>
    </w:p>
    <w:p w14:paraId="558A54AF" w14:textId="77777777" w:rsidR="00D42E5A" w:rsidRPr="009869B0" w:rsidRDefault="00D42E5A" w:rsidP="009869B0">
      <w:pPr>
        <w:rPr>
          <w:rFonts w:ascii="Arial" w:hAnsi="Arial" w:cs="Arial"/>
          <w:i/>
          <w:sz w:val="32"/>
          <w:szCs w:val="32"/>
        </w:rPr>
      </w:pPr>
    </w:p>
    <w:p w14:paraId="66885976" w14:textId="3CEDD0EC" w:rsidR="007344C3" w:rsidRPr="00804DFF" w:rsidRDefault="005C6240" w:rsidP="007264FE">
      <w:pPr>
        <w:pStyle w:val="Spistreci2"/>
        <w:rPr>
          <w:rFonts w:asciiTheme="minorHAnsi" w:eastAsiaTheme="minorEastAsia" w:hAnsiTheme="minorHAnsi" w:cstheme="minorBidi"/>
          <w:snapToGrid/>
          <w:sz w:val="22"/>
          <w:szCs w:val="22"/>
          <w:shd w:val="clear" w:color="auto" w:fill="auto"/>
        </w:rPr>
      </w:pPr>
      <w:r w:rsidRPr="009869B0">
        <w:rPr>
          <w:sz w:val="24"/>
          <w:szCs w:val="24"/>
        </w:rPr>
        <w:fldChar w:fldCharType="begin"/>
      </w:r>
      <w:r w:rsidRPr="009869B0">
        <w:rPr>
          <w:sz w:val="24"/>
          <w:szCs w:val="24"/>
        </w:rPr>
        <w:instrText xml:space="preserve"> TOC \o "1-3" \h \z \u </w:instrText>
      </w:r>
      <w:r w:rsidRPr="009869B0">
        <w:rPr>
          <w:sz w:val="24"/>
          <w:szCs w:val="24"/>
        </w:rPr>
        <w:fldChar w:fldCharType="separate"/>
      </w:r>
      <w:hyperlink w:anchor="_Toc507670995" w:history="1">
        <w:r w:rsidR="007344C3" w:rsidRPr="00804DFF">
          <w:rPr>
            <w:rStyle w:val="Hipercze"/>
          </w:rPr>
          <w:t>Wykaz skrótów</w:t>
        </w:r>
        <w:r w:rsidR="007344C3" w:rsidRPr="00C8318E">
          <w:rPr>
            <w:b w:val="0"/>
            <w:i w:val="0"/>
            <w:webHidden/>
          </w:rPr>
          <w:tab/>
        </w:r>
        <w:r w:rsidR="007344C3" w:rsidRPr="00C8318E">
          <w:rPr>
            <w:b w:val="0"/>
            <w:i w:val="0"/>
            <w:webHidden/>
          </w:rPr>
          <w:fldChar w:fldCharType="begin"/>
        </w:r>
        <w:r w:rsidR="007344C3" w:rsidRPr="00C8318E">
          <w:rPr>
            <w:b w:val="0"/>
            <w:i w:val="0"/>
            <w:webHidden/>
          </w:rPr>
          <w:instrText xml:space="preserve"> PAGEREF _Toc507670995 \h </w:instrText>
        </w:r>
        <w:r w:rsidR="007344C3" w:rsidRPr="00C8318E">
          <w:rPr>
            <w:b w:val="0"/>
            <w:i w:val="0"/>
            <w:webHidden/>
          </w:rPr>
        </w:r>
        <w:r w:rsidR="007344C3" w:rsidRPr="00C8318E">
          <w:rPr>
            <w:b w:val="0"/>
            <w:i w:val="0"/>
            <w:webHidden/>
          </w:rPr>
          <w:fldChar w:fldCharType="separate"/>
        </w:r>
        <w:r w:rsidR="00E51FAE">
          <w:rPr>
            <w:b w:val="0"/>
            <w:i w:val="0"/>
            <w:webHidden/>
          </w:rPr>
          <w:t>6</w:t>
        </w:r>
        <w:r w:rsidR="007344C3" w:rsidRPr="00C8318E">
          <w:rPr>
            <w:b w:val="0"/>
            <w:i w:val="0"/>
            <w:webHidden/>
          </w:rPr>
          <w:fldChar w:fldCharType="end"/>
        </w:r>
      </w:hyperlink>
    </w:p>
    <w:p w14:paraId="17DCF6F6" w14:textId="3AC8FEB7"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0996" w:history="1">
        <w:r w:rsidR="007344C3" w:rsidRPr="00804DFF">
          <w:rPr>
            <w:rStyle w:val="Hipercze"/>
          </w:rPr>
          <w:t>Definicje</w:t>
        </w:r>
        <w:r w:rsidR="007344C3" w:rsidRPr="00C8318E">
          <w:rPr>
            <w:b w:val="0"/>
            <w:i w:val="0"/>
            <w:webHidden/>
          </w:rPr>
          <w:tab/>
        </w:r>
        <w:r w:rsidR="007344C3" w:rsidRPr="00C8318E">
          <w:rPr>
            <w:b w:val="0"/>
            <w:i w:val="0"/>
            <w:webHidden/>
          </w:rPr>
          <w:fldChar w:fldCharType="begin"/>
        </w:r>
        <w:r w:rsidR="007344C3" w:rsidRPr="00C8318E">
          <w:rPr>
            <w:b w:val="0"/>
            <w:i w:val="0"/>
            <w:webHidden/>
          </w:rPr>
          <w:instrText xml:space="preserve"> PAGEREF _Toc507670996 \h </w:instrText>
        </w:r>
        <w:r w:rsidR="007344C3" w:rsidRPr="00C8318E">
          <w:rPr>
            <w:b w:val="0"/>
            <w:i w:val="0"/>
            <w:webHidden/>
          </w:rPr>
        </w:r>
        <w:r w:rsidR="007344C3" w:rsidRPr="00C8318E">
          <w:rPr>
            <w:b w:val="0"/>
            <w:i w:val="0"/>
            <w:webHidden/>
          </w:rPr>
          <w:fldChar w:fldCharType="separate"/>
        </w:r>
        <w:r w:rsidR="00E51FAE">
          <w:rPr>
            <w:b w:val="0"/>
            <w:i w:val="0"/>
            <w:webHidden/>
          </w:rPr>
          <w:t>6</w:t>
        </w:r>
        <w:r w:rsidR="007344C3" w:rsidRPr="00C8318E">
          <w:rPr>
            <w:b w:val="0"/>
            <w:i w:val="0"/>
            <w:webHidden/>
          </w:rPr>
          <w:fldChar w:fldCharType="end"/>
        </w:r>
      </w:hyperlink>
    </w:p>
    <w:p w14:paraId="12FAEED9" w14:textId="01206FB5"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0997" w:history="1">
        <w:r w:rsidR="007344C3" w:rsidRPr="00804DFF">
          <w:rPr>
            <w:rStyle w:val="Hipercze"/>
          </w:rPr>
          <w:t>Podstawa prawna</w:t>
        </w:r>
        <w:r w:rsidR="007344C3" w:rsidRPr="00C8318E">
          <w:rPr>
            <w:b w:val="0"/>
            <w:i w:val="0"/>
            <w:webHidden/>
          </w:rPr>
          <w:tab/>
        </w:r>
        <w:r w:rsidR="007344C3" w:rsidRPr="00C8318E">
          <w:rPr>
            <w:b w:val="0"/>
            <w:i w:val="0"/>
            <w:webHidden/>
          </w:rPr>
          <w:fldChar w:fldCharType="begin"/>
        </w:r>
        <w:r w:rsidR="007344C3" w:rsidRPr="00C8318E">
          <w:rPr>
            <w:b w:val="0"/>
            <w:i w:val="0"/>
            <w:webHidden/>
          </w:rPr>
          <w:instrText xml:space="preserve"> PAGEREF _Toc507670997 \h </w:instrText>
        </w:r>
        <w:r w:rsidR="007344C3" w:rsidRPr="00C8318E">
          <w:rPr>
            <w:b w:val="0"/>
            <w:i w:val="0"/>
            <w:webHidden/>
          </w:rPr>
        </w:r>
        <w:r w:rsidR="007344C3" w:rsidRPr="00C8318E">
          <w:rPr>
            <w:b w:val="0"/>
            <w:i w:val="0"/>
            <w:webHidden/>
          </w:rPr>
          <w:fldChar w:fldCharType="separate"/>
        </w:r>
        <w:r w:rsidR="00E51FAE">
          <w:rPr>
            <w:b w:val="0"/>
            <w:i w:val="0"/>
            <w:webHidden/>
          </w:rPr>
          <w:t>7</w:t>
        </w:r>
        <w:r w:rsidR="007344C3" w:rsidRPr="00C8318E">
          <w:rPr>
            <w:b w:val="0"/>
            <w:i w:val="0"/>
            <w:webHidden/>
          </w:rPr>
          <w:fldChar w:fldCharType="end"/>
        </w:r>
      </w:hyperlink>
    </w:p>
    <w:p w14:paraId="3FA9A624" w14:textId="04A8D55F"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0998" w:history="1">
        <w:r w:rsidR="007344C3" w:rsidRPr="00804DFF">
          <w:rPr>
            <w:rStyle w:val="Hipercze"/>
          </w:rPr>
          <w:t>Rozdział 1. Informacje podstawowe</w:t>
        </w:r>
        <w:r w:rsidR="007344C3" w:rsidRPr="00C8318E">
          <w:rPr>
            <w:b w:val="0"/>
            <w:i w:val="0"/>
            <w:webHidden/>
          </w:rPr>
          <w:tab/>
        </w:r>
        <w:r w:rsidR="007344C3" w:rsidRPr="00C8318E">
          <w:rPr>
            <w:b w:val="0"/>
            <w:i w:val="0"/>
            <w:webHidden/>
          </w:rPr>
          <w:fldChar w:fldCharType="begin"/>
        </w:r>
        <w:r w:rsidR="007344C3" w:rsidRPr="00C8318E">
          <w:rPr>
            <w:b w:val="0"/>
            <w:i w:val="0"/>
            <w:webHidden/>
          </w:rPr>
          <w:instrText xml:space="preserve"> PAGEREF _Toc507670998 \h </w:instrText>
        </w:r>
        <w:r w:rsidR="007344C3" w:rsidRPr="00C8318E">
          <w:rPr>
            <w:b w:val="0"/>
            <w:i w:val="0"/>
            <w:webHidden/>
          </w:rPr>
        </w:r>
        <w:r w:rsidR="007344C3" w:rsidRPr="00C8318E">
          <w:rPr>
            <w:b w:val="0"/>
            <w:i w:val="0"/>
            <w:webHidden/>
          </w:rPr>
          <w:fldChar w:fldCharType="separate"/>
        </w:r>
        <w:r w:rsidR="00E51FAE">
          <w:rPr>
            <w:b w:val="0"/>
            <w:i w:val="0"/>
            <w:webHidden/>
          </w:rPr>
          <w:t>10</w:t>
        </w:r>
        <w:r w:rsidR="007344C3" w:rsidRPr="00C8318E">
          <w:rPr>
            <w:b w:val="0"/>
            <w:i w:val="0"/>
            <w:webHidden/>
          </w:rPr>
          <w:fldChar w:fldCharType="end"/>
        </w:r>
      </w:hyperlink>
    </w:p>
    <w:p w14:paraId="6A578C77" w14:textId="2EB58F85" w:rsidR="007344C3" w:rsidRPr="00C8318E" w:rsidRDefault="007673C2" w:rsidP="007264FE">
      <w:pPr>
        <w:pStyle w:val="Spistreci2"/>
        <w:rPr>
          <w:rFonts w:asciiTheme="minorHAnsi" w:eastAsiaTheme="minorEastAsia" w:hAnsiTheme="minorHAnsi" w:cstheme="minorBidi"/>
          <w:b w:val="0"/>
          <w:i w:val="0"/>
          <w:snapToGrid/>
          <w:sz w:val="22"/>
          <w:szCs w:val="22"/>
          <w:shd w:val="clear" w:color="auto" w:fill="auto"/>
        </w:rPr>
      </w:pPr>
      <w:hyperlink w:anchor="_Toc507670999" w:history="1">
        <w:r w:rsidR="007344C3" w:rsidRPr="00C8318E">
          <w:rPr>
            <w:rStyle w:val="Hipercze"/>
            <w:b w:val="0"/>
            <w:i w:val="0"/>
          </w:rPr>
          <w:t>1.1 Cel konkursu</w:t>
        </w:r>
        <w:r w:rsidR="007344C3" w:rsidRPr="00C8318E">
          <w:rPr>
            <w:b w:val="0"/>
            <w:i w:val="0"/>
            <w:webHidden/>
          </w:rPr>
          <w:tab/>
        </w:r>
        <w:r w:rsidR="007344C3" w:rsidRPr="00C8318E">
          <w:rPr>
            <w:b w:val="0"/>
            <w:i w:val="0"/>
            <w:webHidden/>
          </w:rPr>
          <w:fldChar w:fldCharType="begin"/>
        </w:r>
        <w:r w:rsidR="007344C3" w:rsidRPr="00C8318E">
          <w:rPr>
            <w:b w:val="0"/>
            <w:i w:val="0"/>
            <w:webHidden/>
          </w:rPr>
          <w:instrText xml:space="preserve"> PAGEREF _Toc507670999 \h </w:instrText>
        </w:r>
        <w:r w:rsidR="007344C3" w:rsidRPr="00C8318E">
          <w:rPr>
            <w:b w:val="0"/>
            <w:i w:val="0"/>
            <w:webHidden/>
          </w:rPr>
        </w:r>
        <w:r w:rsidR="007344C3" w:rsidRPr="00C8318E">
          <w:rPr>
            <w:b w:val="0"/>
            <w:i w:val="0"/>
            <w:webHidden/>
          </w:rPr>
          <w:fldChar w:fldCharType="separate"/>
        </w:r>
        <w:r w:rsidR="00E51FAE">
          <w:rPr>
            <w:b w:val="0"/>
            <w:i w:val="0"/>
            <w:webHidden/>
          </w:rPr>
          <w:t>11</w:t>
        </w:r>
        <w:r w:rsidR="007344C3" w:rsidRPr="00C8318E">
          <w:rPr>
            <w:b w:val="0"/>
            <w:i w:val="0"/>
            <w:webHidden/>
          </w:rPr>
          <w:fldChar w:fldCharType="end"/>
        </w:r>
      </w:hyperlink>
    </w:p>
    <w:p w14:paraId="3BB4A5D2" w14:textId="39F1748B" w:rsidR="007344C3" w:rsidRPr="00C8318E" w:rsidRDefault="007673C2" w:rsidP="007264FE">
      <w:pPr>
        <w:pStyle w:val="Spistreci2"/>
        <w:rPr>
          <w:rFonts w:asciiTheme="minorHAnsi" w:eastAsiaTheme="minorEastAsia" w:hAnsiTheme="minorHAnsi" w:cstheme="minorBidi"/>
          <w:b w:val="0"/>
          <w:i w:val="0"/>
          <w:snapToGrid/>
          <w:sz w:val="22"/>
          <w:szCs w:val="22"/>
          <w:shd w:val="clear" w:color="auto" w:fill="auto"/>
        </w:rPr>
      </w:pPr>
      <w:hyperlink w:anchor="_Toc507671000" w:history="1">
        <w:r w:rsidR="007344C3" w:rsidRPr="00C8318E">
          <w:rPr>
            <w:rStyle w:val="Hipercze"/>
            <w:b w:val="0"/>
            <w:i w:val="0"/>
          </w:rPr>
          <w:t>1.2 Kwota przeznaczona na konkurs</w:t>
        </w:r>
        <w:r w:rsidR="007344C3" w:rsidRPr="00C8318E">
          <w:rPr>
            <w:b w:val="0"/>
            <w:i w:val="0"/>
            <w:webHidden/>
          </w:rPr>
          <w:tab/>
        </w:r>
        <w:r w:rsidR="007344C3" w:rsidRPr="00C8318E">
          <w:rPr>
            <w:b w:val="0"/>
            <w:i w:val="0"/>
            <w:webHidden/>
          </w:rPr>
          <w:fldChar w:fldCharType="begin"/>
        </w:r>
        <w:r w:rsidR="007344C3" w:rsidRPr="00C8318E">
          <w:rPr>
            <w:b w:val="0"/>
            <w:i w:val="0"/>
            <w:webHidden/>
          </w:rPr>
          <w:instrText xml:space="preserve"> PAGEREF _Toc507671000 \h </w:instrText>
        </w:r>
        <w:r w:rsidR="007344C3" w:rsidRPr="00C8318E">
          <w:rPr>
            <w:b w:val="0"/>
            <w:i w:val="0"/>
            <w:webHidden/>
          </w:rPr>
        </w:r>
        <w:r w:rsidR="007344C3" w:rsidRPr="00C8318E">
          <w:rPr>
            <w:b w:val="0"/>
            <w:i w:val="0"/>
            <w:webHidden/>
          </w:rPr>
          <w:fldChar w:fldCharType="separate"/>
        </w:r>
        <w:r w:rsidR="00E51FAE">
          <w:rPr>
            <w:b w:val="0"/>
            <w:i w:val="0"/>
            <w:webHidden/>
          </w:rPr>
          <w:t>11</w:t>
        </w:r>
        <w:r w:rsidR="007344C3" w:rsidRPr="00C8318E">
          <w:rPr>
            <w:b w:val="0"/>
            <w:i w:val="0"/>
            <w:webHidden/>
          </w:rPr>
          <w:fldChar w:fldCharType="end"/>
        </w:r>
      </w:hyperlink>
    </w:p>
    <w:p w14:paraId="1C4A350B" w14:textId="41BB71ED"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01" w:history="1">
        <w:r w:rsidR="007344C3" w:rsidRPr="00804DFF">
          <w:rPr>
            <w:rStyle w:val="Hipercze"/>
          </w:rPr>
          <w:t>Rozdział 2. Warunki realizacji projektu</w:t>
        </w:r>
        <w:r w:rsidR="007344C3" w:rsidRPr="00C8318E">
          <w:rPr>
            <w:b w:val="0"/>
            <w:i w:val="0"/>
            <w:webHidden/>
          </w:rPr>
          <w:tab/>
        </w:r>
        <w:r w:rsidR="007344C3" w:rsidRPr="00C8318E">
          <w:rPr>
            <w:b w:val="0"/>
            <w:i w:val="0"/>
            <w:webHidden/>
          </w:rPr>
          <w:fldChar w:fldCharType="begin"/>
        </w:r>
        <w:r w:rsidR="007344C3" w:rsidRPr="00C8318E">
          <w:rPr>
            <w:b w:val="0"/>
            <w:i w:val="0"/>
            <w:webHidden/>
          </w:rPr>
          <w:instrText xml:space="preserve"> PAGEREF _Toc507671001 \h </w:instrText>
        </w:r>
        <w:r w:rsidR="007344C3" w:rsidRPr="00C8318E">
          <w:rPr>
            <w:b w:val="0"/>
            <w:i w:val="0"/>
            <w:webHidden/>
          </w:rPr>
        </w:r>
        <w:r w:rsidR="007344C3" w:rsidRPr="00C8318E">
          <w:rPr>
            <w:b w:val="0"/>
            <w:i w:val="0"/>
            <w:webHidden/>
          </w:rPr>
          <w:fldChar w:fldCharType="separate"/>
        </w:r>
        <w:r w:rsidR="00E51FAE">
          <w:rPr>
            <w:b w:val="0"/>
            <w:i w:val="0"/>
            <w:webHidden/>
          </w:rPr>
          <w:t>13</w:t>
        </w:r>
        <w:r w:rsidR="007344C3" w:rsidRPr="00C8318E">
          <w:rPr>
            <w:b w:val="0"/>
            <w:i w:val="0"/>
            <w:webHidden/>
          </w:rPr>
          <w:fldChar w:fldCharType="end"/>
        </w:r>
      </w:hyperlink>
    </w:p>
    <w:p w14:paraId="65E1B2F9" w14:textId="75E75957" w:rsidR="007344C3" w:rsidRPr="00C8318E" w:rsidRDefault="007673C2" w:rsidP="007264FE">
      <w:pPr>
        <w:pStyle w:val="Spistreci2"/>
        <w:rPr>
          <w:rFonts w:asciiTheme="minorHAnsi" w:eastAsiaTheme="minorEastAsia" w:hAnsiTheme="minorHAnsi" w:cstheme="minorBidi"/>
          <w:b w:val="0"/>
          <w:i w:val="0"/>
          <w:snapToGrid/>
          <w:sz w:val="22"/>
          <w:szCs w:val="22"/>
          <w:shd w:val="clear" w:color="auto" w:fill="auto"/>
        </w:rPr>
      </w:pPr>
      <w:hyperlink w:anchor="_Toc507671002" w:history="1">
        <w:r w:rsidR="007344C3" w:rsidRPr="00C8318E">
          <w:rPr>
            <w:rStyle w:val="Hipercze"/>
            <w:b w:val="0"/>
            <w:i w:val="0"/>
          </w:rPr>
          <w:t>2.1 Podmioty uprawnione do wnioskowania o wsparcie</w:t>
        </w:r>
        <w:r w:rsidR="007344C3" w:rsidRPr="00C8318E">
          <w:rPr>
            <w:b w:val="0"/>
            <w:i w:val="0"/>
            <w:webHidden/>
          </w:rPr>
          <w:tab/>
        </w:r>
        <w:r w:rsidR="007344C3" w:rsidRPr="00C8318E">
          <w:rPr>
            <w:b w:val="0"/>
            <w:i w:val="0"/>
            <w:webHidden/>
          </w:rPr>
          <w:fldChar w:fldCharType="begin"/>
        </w:r>
        <w:r w:rsidR="007344C3" w:rsidRPr="00C8318E">
          <w:rPr>
            <w:b w:val="0"/>
            <w:i w:val="0"/>
            <w:webHidden/>
          </w:rPr>
          <w:instrText xml:space="preserve"> PAGEREF _Toc507671002 \h </w:instrText>
        </w:r>
        <w:r w:rsidR="007344C3" w:rsidRPr="00C8318E">
          <w:rPr>
            <w:b w:val="0"/>
            <w:i w:val="0"/>
            <w:webHidden/>
          </w:rPr>
        </w:r>
        <w:r w:rsidR="007344C3" w:rsidRPr="00C8318E">
          <w:rPr>
            <w:b w:val="0"/>
            <w:i w:val="0"/>
            <w:webHidden/>
          </w:rPr>
          <w:fldChar w:fldCharType="separate"/>
        </w:r>
        <w:r w:rsidR="00E51FAE">
          <w:rPr>
            <w:b w:val="0"/>
            <w:i w:val="0"/>
            <w:webHidden/>
          </w:rPr>
          <w:t>13</w:t>
        </w:r>
        <w:r w:rsidR="007344C3" w:rsidRPr="00C8318E">
          <w:rPr>
            <w:b w:val="0"/>
            <w:i w:val="0"/>
            <w:webHidden/>
          </w:rPr>
          <w:fldChar w:fldCharType="end"/>
        </w:r>
      </w:hyperlink>
    </w:p>
    <w:p w14:paraId="1E9BDB57" w14:textId="176DBBA8" w:rsidR="007344C3" w:rsidRPr="00C8318E" w:rsidRDefault="007673C2" w:rsidP="007264FE">
      <w:pPr>
        <w:pStyle w:val="Spistreci2"/>
        <w:rPr>
          <w:rFonts w:asciiTheme="minorHAnsi" w:eastAsiaTheme="minorEastAsia" w:hAnsiTheme="minorHAnsi" w:cstheme="minorBidi"/>
          <w:b w:val="0"/>
          <w:i w:val="0"/>
          <w:snapToGrid/>
          <w:sz w:val="22"/>
          <w:szCs w:val="22"/>
          <w:shd w:val="clear" w:color="auto" w:fill="auto"/>
        </w:rPr>
      </w:pPr>
      <w:hyperlink w:anchor="_Toc507671003" w:history="1">
        <w:r w:rsidR="007344C3" w:rsidRPr="00C8318E">
          <w:rPr>
            <w:rStyle w:val="Hipercze"/>
            <w:b w:val="0"/>
            <w:i w:val="0"/>
          </w:rPr>
          <w:t>2.2 Typy projektów możliwe do realizacji</w:t>
        </w:r>
        <w:r w:rsidR="007344C3" w:rsidRPr="00C8318E">
          <w:rPr>
            <w:b w:val="0"/>
            <w:i w:val="0"/>
            <w:webHidden/>
          </w:rPr>
          <w:tab/>
        </w:r>
        <w:r w:rsidR="007344C3" w:rsidRPr="00C8318E">
          <w:rPr>
            <w:b w:val="0"/>
            <w:i w:val="0"/>
            <w:webHidden/>
          </w:rPr>
          <w:fldChar w:fldCharType="begin"/>
        </w:r>
        <w:r w:rsidR="007344C3" w:rsidRPr="00C8318E">
          <w:rPr>
            <w:b w:val="0"/>
            <w:i w:val="0"/>
            <w:webHidden/>
          </w:rPr>
          <w:instrText xml:space="preserve"> PAGEREF _Toc507671003 \h </w:instrText>
        </w:r>
        <w:r w:rsidR="007344C3" w:rsidRPr="00C8318E">
          <w:rPr>
            <w:b w:val="0"/>
            <w:i w:val="0"/>
            <w:webHidden/>
          </w:rPr>
        </w:r>
        <w:r w:rsidR="007344C3" w:rsidRPr="00C8318E">
          <w:rPr>
            <w:b w:val="0"/>
            <w:i w:val="0"/>
            <w:webHidden/>
          </w:rPr>
          <w:fldChar w:fldCharType="separate"/>
        </w:r>
        <w:r w:rsidR="00E51FAE">
          <w:rPr>
            <w:b w:val="0"/>
            <w:i w:val="0"/>
            <w:webHidden/>
          </w:rPr>
          <w:t>14</w:t>
        </w:r>
        <w:r w:rsidR="007344C3" w:rsidRPr="00C8318E">
          <w:rPr>
            <w:b w:val="0"/>
            <w:i w:val="0"/>
            <w:webHidden/>
          </w:rPr>
          <w:fldChar w:fldCharType="end"/>
        </w:r>
      </w:hyperlink>
    </w:p>
    <w:p w14:paraId="5C3A6D20" w14:textId="04E65991" w:rsidR="007344C3" w:rsidRPr="00C8318E" w:rsidRDefault="007673C2" w:rsidP="007264FE">
      <w:pPr>
        <w:pStyle w:val="Spistreci2"/>
        <w:rPr>
          <w:rFonts w:asciiTheme="minorHAnsi" w:eastAsiaTheme="minorEastAsia" w:hAnsiTheme="minorHAnsi" w:cstheme="minorBidi"/>
          <w:b w:val="0"/>
          <w:i w:val="0"/>
          <w:snapToGrid/>
          <w:sz w:val="22"/>
          <w:szCs w:val="22"/>
          <w:shd w:val="clear" w:color="auto" w:fill="auto"/>
        </w:rPr>
      </w:pPr>
      <w:hyperlink w:anchor="_Toc507671004" w:history="1">
        <w:r w:rsidR="007344C3" w:rsidRPr="00C8318E">
          <w:rPr>
            <w:rStyle w:val="Hipercze"/>
            <w:b w:val="0"/>
            <w:i w:val="0"/>
          </w:rPr>
          <w:t>2.3 Grupa docelowa projektów</w:t>
        </w:r>
        <w:r w:rsidR="007344C3" w:rsidRPr="00C8318E">
          <w:rPr>
            <w:b w:val="0"/>
            <w:i w:val="0"/>
            <w:webHidden/>
          </w:rPr>
          <w:tab/>
        </w:r>
        <w:r w:rsidR="007344C3" w:rsidRPr="00C8318E">
          <w:rPr>
            <w:b w:val="0"/>
            <w:i w:val="0"/>
            <w:webHidden/>
          </w:rPr>
          <w:fldChar w:fldCharType="begin"/>
        </w:r>
        <w:r w:rsidR="007344C3" w:rsidRPr="00C8318E">
          <w:rPr>
            <w:b w:val="0"/>
            <w:i w:val="0"/>
            <w:webHidden/>
          </w:rPr>
          <w:instrText xml:space="preserve"> PAGEREF _Toc507671004 \h </w:instrText>
        </w:r>
        <w:r w:rsidR="007344C3" w:rsidRPr="00C8318E">
          <w:rPr>
            <w:b w:val="0"/>
            <w:i w:val="0"/>
            <w:webHidden/>
          </w:rPr>
        </w:r>
        <w:r w:rsidR="007344C3" w:rsidRPr="00C8318E">
          <w:rPr>
            <w:b w:val="0"/>
            <w:i w:val="0"/>
            <w:webHidden/>
          </w:rPr>
          <w:fldChar w:fldCharType="separate"/>
        </w:r>
        <w:r w:rsidR="00E51FAE">
          <w:rPr>
            <w:b w:val="0"/>
            <w:i w:val="0"/>
            <w:webHidden/>
          </w:rPr>
          <w:t>16</w:t>
        </w:r>
        <w:r w:rsidR="007344C3" w:rsidRPr="00C8318E">
          <w:rPr>
            <w:b w:val="0"/>
            <w:i w:val="0"/>
            <w:webHidden/>
          </w:rPr>
          <w:fldChar w:fldCharType="end"/>
        </w:r>
      </w:hyperlink>
    </w:p>
    <w:p w14:paraId="48793A45" w14:textId="60E43313" w:rsidR="007344C3" w:rsidRPr="00C8318E" w:rsidRDefault="007673C2" w:rsidP="007264FE">
      <w:pPr>
        <w:pStyle w:val="Spistreci2"/>
        <w:rPr>
          <w:rFonts w:asciiTheme="minorHAnsi" w:eastAsiaTheme="minorEastAsia" w:hAnsiTheme="minorHAnsi" w:cstheme="minorBidi"/>
          <w:b w:val="0"/>
          <w:i w:val="0"/>
          <w:snapToGrid/>
          <w:sz w:val="22"/>
          <w:szCs w:val="22"/>
          <w:shd w:val="clear" w:color="auto" w:fill="auto"/>
        </w:rPr>
      </w:pPr>
      <w:hyperlink w:anchor="_Toc507671005" w:history="1">
        <w:r w:rsidR="007344C3" w:rsidRPr="00C8318E">
          <w:rPr>
            <w:rStyle w:val="Hipercze"/>
            <w:b w:val="0"/>
            <w:i w:val="0"/>
          </w:rPr>
          <w:t>2.4 Termin realizacji projektu</w:t>
        </w:r>
        <w:r w:rsidR="007344C3" w:rsidRPr="00C8318E">
          <w:rPr>
            <w:b w:val="0"/>
            <w:i w:val="0"/>
            <w:webHidden/>
          </w:rPr>
          <w:tab/>
        </w:r>
        <w:r w:rsidR="007344C3" w:rsidRPr="00C8318E">
          <w:rPr>
            <w:b w:val="0"/>
            <w:i w:val="0"/>
            <w:webHidden/>
          </w:rPr>
          <w:fldChar w:fldCharType="begin"/>
        </w:r>
        <w:r w:rsidR="007344C3" w:rsidRPr="00C8318E">
          <w:rPr>
            <w:b w:val="0"/>
            <w:i w:val="0"/>
            <w:webHidden/>
          </w:rPr>
          <w:instrText xml:space="preserve"> PAGEREF _Toc507671005 \h </w:instrText>
        </w:r>
        <w:r w:rsidR="007344C3" w:rsidRPr="00C8318E">
          <w:rPr>
            <w:b w:val="0"/>
            <w:i w:val="0"/>
            <w:webHidden/>
          </w:rPr>
        </w:r>
        <w:r w:rsidR="007344C3" w:rsidRPr="00C8318E">
          <w:rPr>
            <w:b w:val="0"/>
            <w:i w:val="0"/>
            <w:webHidden/>
          </w:rPr>
          <w:fldChar w:fldCharType="separate"/>
        </w:r>
        <w:r w:rsidR="00E51FAE">
          <w:rPr>
            <w:b w:val="0"/>
            <w:i w:val="0"/>
            <w:webHidden/>
          </w:rPr>
          <w:t>19</w:t>
        </w:r>
        <w:r w:rsidR="007344C3" w:rsidRPr="00C8318E">
          <w:rPr>
            <w:b w:val="0"/>
            <w:i w:val="0"/>
            <w:webHidden/>
          </w:rPr>
          <w:fldChar w:fldCharType="end"/>
        </w:r>
      </w:hyperlink>
    </w:p>
    <w:p w14:paraId="6DBD3424" w14:textId="5EE256C5" w:rsidR="007344C3" w:rsidRPr="00C8318E" w:rsidRDefault="007673C2" w:rsidP="007264FE">
      <w:pPr>
        <w:pStyle w:val="Spistreci2"/>
        <w:rPr>
          <w:rFonts w:asciiTheme="minorHAnsi" w:eastAsiaTheme="minorEastAsia" w:hAnsiTheme="minorHAnsi" w:cstheme="minorBidi"/>
          <w:b w:val="0"/>
          <w:i w:val="0"/>
          <w:snapToGrid/>
          <w:sz w:val="22"/>
          <w:szCs w:val="22"/>
          <w:shd w:val="clear" w:color="auto" w:fill="auto"/>
        </w:rPr>
      </w:pPr>
      <w:hyperlink w:anchor="_Toc507671006" w:history="1">
        <w:r w:rsidR="007344C3" w:rsidRPr="00C8318E">
          <w:rPr>
            <w:rStyle w:val="Hipercze"/>
            <w:b w:val="0"/>
            <w:i w:val="0"/>
          </w:rPr>
          <w:t>2.5 Wymagania finansowe</w:t>
        </w:r>
        <w:r w:rsidR="007344C3" w:rsidRPr="00C8318E">
          <w:rPr>
            <w:b w:val="0"/>
            <w:i w:val="0"/>
            <w:webHidden/>
          </w:rPr>
          <w:tab/>
        </w:r>
        <w:r w:rsidR="007344C3" w:rsidRPr="00C8318E">
          <w:rPr>
            <w:b w:val="0"/>
            <w:i w:val="0"/>
            <w:webHidden/>
          </w:rPr>
          <w:fldChar w:fldCharType="begin"/>
        </w:r>
        <w:r w:rsidR="007344C3" w:rsidRPr="00C8318E">
          <w:rPr>
            <w:b w:val="0"/>
            <w:i w:val="0"/>
            <w:webHidden/>
          </w:rPr>
          <w:instrText xml:space="preserve"> PAGEREF _Toc507671006 \h </w:instrText>
        </w:r>
        <w:r w:rsidR="007344C3" w:rsidRPr="00C8318E">
          <w:rPr>
            <w:b w:val="0"/>
            <w:i w:val="0"/>
            <w:webHidden/>
          </w:rPr>
        </w:r>
        <w:r w:rsidR="007344C3" w:rsidRPr="00C8318E">
          <w:rPr>
            <w:b w:val="0"/>
            <w:i w:val="0"/>
            <w:webHidden/>
          </w:rPr>
          <w:fldChar w:fldCharType="separate"/>
        </w:r>
        <w:r w:rsidR="00E51FAE">
          <w:rPr>
            <w:b w:val="0"/>
            <w:i w:val="0"/>
            <w:webHidden/>
          </w:rPr>
          <w:t>20</w:t>
        </w:r>
        <w:r w:rsidR="007344C3" w:rsidRPr="00C8318E">
          <w:rPr>
            <w:b w:val="0"/>
            <w:i w:val="0"/>
            <w:webHidden/>
          </w:rPr>
          <w:fldChar w:fldCharType="end"/>
        </w:r>
      </w:hyperlink>
    </w:p>
    <w:p w14:paraId="0E86496F" w14:textId="0A1E6A4E" w:rsidR="007344C3" w:rsidRPr="00C8318E" w:rsidRDefault="007673C2" w:rsidP="007264FE">
      <w:pPr>
        <w:pStyle w:val="Spistreci2"/>
        <w:rPr>
          <w:rFonts w:asciiTheme="minorHAnsi" w:eastAsiaTheme="minorEastAsia" w:hAnsiTheme="minorHAnsi" w:cstheme="minorBidi"/>
          <w:b w:val="0"/>
          <w:i w:val="0"/>
          <w:snapToGrid/>
          <w:sz w:val="22"/>
          <w:szCs w:val="22"/>
          <w:shd w:val="clear" w:color="auto" w:fill="auto"/>
        </w:rPr>
      </w:pPr>
      <w:hyperlink w:anchor="_Toc507671007" w:history="1">
        <w:r w:rsidR="007344C3" w:rsidRPr="00C8318E">
          <w:rPr>
            <w:rStyle w:val="Hipercze"/>
            <w:b w:val="0"/>
            <w:i w:val="0"/>
          </w:rPr>
          <w:t>2.6 Wymagania w zakresie wskaźników</w:t>
        </w:r>
        <w:r w:rsidR="007344C3" w:rsidRPr="00C8318E">
          <w:rPr>
            <w:b w:val="0"/>
            <w:i w:val="0"/>
            <w:webHidden/>
          </w:rPr>
          <w:tab/>
        </w:r>
        <w:r w:rsidR="007344C3" w:rsidRPr="00C8318E">
          <w:rPr>
            <w:b w:val="0"/>
            <w:i w:val="0"/>
            <w:webHidden/>
          </w:rPr>
          <w:fldChar w:fldCharType="begin"/>
        </w:r>
        <w:r w:rsidR="007344C3" w:rsidRPr="00C8318E">
          <w:rPr>
            <w:b w:val="0"/>
            <w:i w:val="0"/>
            <w:webHidden/>
          </w:rPr>
          <w:instrText xml:space="preserve"> PAGEREF _Toc507671007 \h </w:instrText>
        </w:r>
        <w:r w:rsidR="007344C3" w:rsidRPr="00C8318E">
          <w:rPr>
            <w:b w:val="0"/>
            <w:i w:val="0"/>
            <w:webHidden/>
          </w:rPr>
        </w:r>
        <w:r w:rsidR="007344C3" w:rsidRPr="00C8318E">
          <w:rPr>
            <w:b w:val="0"/>
            <w:i w:val="0"/>
            <w:webHidden/>
          </w:rPr>
          <w:fldChar w:fldCharType="separate"/>
        </w:r>
        <w:r w:rsidR="00E51FAE">
          <w:rPr>
            <w:b w:val="0"/>
            <w:i w:val="0"/>
            <w:webHidden/>
          </w:rPr>
          <w:t>22</w:t>
        </w:r>
        <w:r w:rsidR="007344C3" w:rsidRPr="00C8318E">
          <w:rPr>
            <w:b w:val="0"/>
            <w:i w:val="0"/>
            <w:webHidden/>
          </w:rPr>
          <w:fldChar w:fldCharType="end"/>
        </w:r>
      </w:hyperlink>
    </w:p>
    <w:p w14:paraId="50BBE0A5" w14:textId="0F94FA73"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08" w:history="1">
        <w:r w:rsidR="007344C3" w:rsidRPr="00804DFF">
          <w:rPr>
            <w:rStyle w:val="Hipercze"/>
            <w:b w:val="0"/>
            <w:i w:val="0"/>
          </w:rPr>
          <w:t>2.7 Wymagania w zakresie partnerstwa</w:t>
        </w:r>
        <w:r w:rsidR="007344C3" w:rsidRPr="00C8318E">
          <w:rPr>
            <w:b w:val="0"/>
            <w:i w:val="0"/>
            <w:webHidden/>
          </w:rPr>
          <w:tab/>
        </w:r>
        <w:r w:rsidR="007344C3" w:rsidRPr="00C8318E">
          <w:rPr>
            <w:b w:val="0"/>
            <w:i w:val="0"/>
            <w:webHidden/>
          </w:rPr>
          <w:fldChar w:fldCharType="begin"/>
        </w:r>
        <w:r w:rsidR="007344C3" w:rsidRPr="00C8318E">
          <w:rPr>
            <w:b w:val="0"/>
            <w:i w:val="0"/>
            <w:webHidden/>
          </w:rPr>
          <w:instrText xml:space="preserve"> PAGEREF _Toc507671008 \h </w:instrText>
        </w:r>
        <w:r w:rsidR="007344C3" w:rsidRPr="00C8318E">
          <w:rPr>
            <w:b w:val="0"/>
            <w:i w:val="0"/>
            <w:webHidden/>
          </w:rPr>
        </w:r>
        <w:r w:rsidR="007344C3" w:rsidRPr="00C8318E">
          <w:rPr>
            <w:b w:val="0"/>
            <w:i w:val="0"/>
            <w:webHidden/>
          </w:rPr>
          <w:fldChar w:fldCharType="separate"/>
        </w:r>
        <w:r w:rsidR="00E51FAE">
          <w:rPr>
            <w:b w:val="0"/>
            <w:i w:val="0"/>
            <w:webHidden/>
          </w:rPr>
          <w:t>25</w:t>
        </w:r>
        <w:r w:rsidR="007344C3" w:rsidRPr="00C8318E">
          <w:rPr>
            <w:b w:val="0"/>
            <w:i w:val="0"/>
            <w:webHidden/>
          </w:rPr>
          <w:fldChar w:fldCharType="end"/>
        </w:r>
      </w:hyperlink>
    </w:p>
    <w:p w14:paraId="52A5F20E" w14:textId="282827B0"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09" w:history="1">
        <w:r w:rsidR="007344C3" w:rsidRPr="00804DFF">
          <w:rPr>
            <w:rStyle w:val="Hipercze"/>
            <w:b w:val="0"/>
            <w:i w:val="0"/>
          </w:rPr>
          <w:t>2.8 Klauzule społeczne</w:t>
        </w:r>
        <w:r w:rsidR="007344C3" w:rsidRPr="00C8318E">
          <w:rPr>
            <w:b w:val="0"/>
            <w:i w:val="0"/>
            <w:webHidden/>
          </w:rPr>
          <w:tab/>
        </w:r>
        <w:r w:rsidR="007344C3" w:rsidRPr="00C8318E">
          <w:rPr>
            <w:b w:val="0"/>
            <w:i w:val="0"/>
            <w:webHidden/>
          </w:rPr>
          <w:fldChar w:fldCharType="begin"/>
        </w:r>
        <w:r w:rsidR="007344C3" w:rsidRPr="00C8318E">
          <w:rPr>
            <w:b w:val="0"/>
            <w:i w:val="0"/>
            <w:webHidden/>
          </w:rPr>
          <w:instrText xml:space="preserve"> PAGEREF _Toc507671009 \h </w:instrText>
        </w:r>
        <w:r w:rsidR="007344C3" w:rsidRPr="00C8318E">
          <w:rPr>
            <w:b w:val="0"/>
            <w:i w:val="0"/>
            <w:webHidden/>
          </w:rPr>
        </w:r>
        <w:r w:rsidR="007344C3" w:rsidRPr="00C8318E">
          <w:rPr>
            <w:b w:val="0"/>
            <w:i w:val="0"/>
            <w:webHidden/>
          </w:rPr>
          <w:fldChar w:fldCharType="separate"/>
        </w:r>
        <w:r w:rsidR="00E51FAE">
          <w:rPr>
            <w:b w:val="0"/>
            <w:i w:val="0"/>
            <w:webHidden/>
          </w:rPr>
          <w:t>26</w:t>
        </w:r>
        <w:r w:rsidR="007344C3" w:rsidRPr="00C8318E">
          <w:rPr>
            <w:b w:val="0"/>
            <w:i w:val="0"/>
            <w:webHidden/>
          </w:rPr>
          <w:fldChar w:fldCharType="end"/>
        </w:r>
      </w:hyperlink>
    </w:p>
    <w:p w14:paraId="4343F44D" w14:textId="0DD37342"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10" w:history="1">
        <w:r w:rsidR="007344C3" w:rsidRPr="00804DFF">
          <w:rPr>
            <w:rStyle w:val="Hipercze"/>
            <w:b w:val="0"/>
            <w:i w:val="0"/>
          </w:rPr>
          <w:t>2.9 Pozostałe informacje</w:t>
        </w:r>
        <w:r w:rsidR="007344C3" w:rsidRPr="00C8318E">
          <w:rPr>
            <w:b w:val="0"/>
            <w:i w:val="0"/>
            <w:webHidden/>
          </w:rPr>
          <w:tab/>
        </w:r>
        <w:r w:rsidR="007344C3" w:rsidRPr="00C8318E">
          <w:rPr>
            <w:b w:val="0"/>
            <w:i w:val="0"/>
            <w:webHidden/>
          </w:rPr>
          <w:fldChar w:fldCharType="begin"/>
        </w:r>
        <w:r w:rsidR="007344C3" w:rsidRPr="00C8318E">
          <w:rPr>
            <w:b w:val="0"/>
            <w:i w:val="0"/>
            <w:webHidden/>
          </w:rPr>
          <w:instrText xml:space="preserve"> PAGEREF _Toc507671010 \h </w:instrText>
        </w:r>
        <w:r w:rsidR="007344C3" w:rsidRPr="00C8318E">
          <w:rPr>
            <w:b w:val="0"/>
            <w:i w:val="0"/>
            <w:webHidden/>
          </w:rPr>
        </w:r>
        <w:r w:rsidR="007344C3" w:rsidRPr="00C8318E">
          <w:rPr>
            <w:b w:val="0"/>
            <w:i w:val="0"/>
            <w:webHidden/>
          </w:rPr>
          <w:fldChar w:fldCharType="separate"/>
        </w:r>
        <w:r w:rsidR="00E51FAE">
          <w:rPr>
            <w:b w:val="0"/>
            <w:i w:val="0"/>
            <w:webHidden/>
          </w:rPr>
          <w:t>26</w:t>
        </w:r>
        <w:r w:rsidR="007344C3" w:rsidRPr="00C8318E">
          <w:rPr>
            <w:b w:val="0"/>
            <w:i w:val="0"/>
            <w:webHidden/>
          </w:rPr>
          <w:fldChar w:fldCharType="end"/>
        </w:r>
      </w:hyperlink>
    </w:p>
    <w:p w14:paraId="2100196C" w14:textId="0EAC90B5"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11" w:history="1">
        <w:r w:rsidR="007344C3" w:rsidRPr="00804DFF">
          <w:rPr>
            <w:rStyle w:val="Hipercze"/>
          </w:rPr>
          <w:t>Rozdział 3. Kryteria wyboru projektów wraz z podaniem ich znaczenia</w:t>
        </w:r>
        <w:r w:rsidR="007344C3" w:rsidRPr="00C8318E">
          <w:rPr>
            <w:b w:val="0"/>
            <w:i w:val="0"/>
            <w:webHidden/>
          </w:rPr>
          <w:tab/>
        </w:r>
        <w:r w:rsidR="007344C3" w:rsidRPr="00C8318E">
          <w:rPr>
            <w:b w:val="0"/>
            <w:i w:val="0"/>
            <w:webHidden/>
          </w:rPr>
          <w:fldChar w:fldCharType="begin"/>
        </w:r>
        <w:r w:rsidR="007344C3" w:rsidRPr="00C8318E">
          <w:rPr>
            <w:b w:val="0"/>
            <w:i w:val="0"/>
            <w:webHidden/>
          </w:rPr>
          <w:instrText xml:space="preserve"> PAGEREF _Toc507671011 \h </w:instrText>
        </w:r>
        <w:r w:rsidR="007344C3" w:rsidRPr="00C8318E">
          <w:rPr>
            <w:b w:val="0"/>
            <w:i w:val="0"/>
            <w:webHidden/>
          </w:rPr>
        </w:r>
        <w:r w:rsidR="007344C3" w:rsidRPr="00C8318E">
          <w:rPr>
            <w:b w:val="0"/>
            <w:i w:val="0"/>
            <w:webHidden/>
          </w:rPr>
          <w:fldChar w:fldCharType="separate"/>
        </w:r>
        <w:r w:rsidR="00E51FAE">
          <w:rPr>
            <w:b w:val="0"/>
            <w:i w:val="0"/>
            <w:webHidden/>
          </w:rPr>
          <w:t>29</w:t>
        </w:r>
        <w:r w:rsidR="007344C3" w:rsidRPr="00C8318E">
          <w:rPr>
            <w:b w:val="0"/>
            <w:i w:val="0"/>
            <w:webHidden/>
          </w:rPr>
          <w:fldChar w:fldCharType="end"/>
        </w:r>
      </w:hyperlink>
    </w:p>
    <w:p w14:paraId="1BDC09D8" w14:textId="3DAF3FFA"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12" w:history="1">
        <w:r w:rsidR="007344C3" w:rsidRPr="00804DFF">
          <w:rPr>
            <w:rStyle w:val="Hipercze"/>
            <w:b w:val="0"/>
            <w:i w:val="0"/>
          </w:rPr>
          <w:t>3.1 Kryteria merytoryczne oceniane 0-1</w:t>
        </w:r>
        <w:r w:rsidR="007344C3" w:rsidRPr="007264FE">
          <w:rPr>
            <w:b w:val="0"/>
            <w:i w:val="0"/>
            <w:webHidden/>
          </w:rPr>
          <w:tab/>
        </w:r>
        <w:r w:rsidR="007344C3" w:rsidRPr="007264FE">
          <w:rPr>
            <w:b w:val="0"/>
            <w:i w:val="0"/>
            <w:webHidden/>
          </w:rPr>
          <w:fldChar w:fldCharType="begin"/>
        </w:r>
        <w:r w:rsidR="007344C3" w:rsidRPr="007264FE">
          <w:rPr>
            <w:b w:val="0"/>
            <w:i w:val="0"/>
            <w:webHidden/>
          </w:rPr>
          <w:instrText xml:space="preserve"> PAGEREF _Toc507671012 \h </w:instrText>
        </w:r>
        <w:r w:rsidR="007344C3" w:rsidRPr="007264FE">
          <w:rPr>
            <w:b w:val="0"/>
            <w:i w:val="0"/>
            <w:webHidden/>
          </w:rPr>
        </w:r>
        <w:r w:rsidR="007344C3" w:rsidRPr="007264FE">
          <w:rPr>
            <w:b w:val="0"/>
            <w:i w:val="0"/>
            <w:webHidden/>
          </w:rPr>
          <w:fldChar w:fldCharType="separate"/>
        </w:r>
        <w:r w:rsidR="00E51FAE">
          <w:rPr>
            <w:b w:val="0"/>
            <w:i w:val="0"/>
            <w:webHidden/>
          </w:rPr>
          <w:t>29</w:t>
        </w:r>
        <w:r w:rsidR="007344C3" w:rsidRPr="007264FE">
          <w:rPr>
            <w:b w:val="0"/>
            <w:i w:val="0"/>
            <w:webHidden/>
          </w:rPr>
          <w:fldChar w:fldCharType="end"/>
        </w:r>
      </w:hyperlink>
    </w:p>
    <w:p w14:paraId="6372737E" w14:textId="44B953F5"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13" w:history="1">
        <w:r w:rsidR="007344C3" w:rsidRPr="00804DFF">
          <w:rPr>
            <w:rStyle w:val="Hipercze"/>
            <w:b w:val="0"/>
            <w:i w:val="0"/>
          </w:rPr>
          <w:t>3.2 Kryteria dostępu określone w Rocznym Planie Działania na 2018 r. województwa lubuskiego</w:t>
        </w:r>
        <w:r w:rsidR="007344C3" w:rsidRPr="007264FE">
          <w:rPr>
            <w:b w:val="0"/>
            <w:i w:val="0"/>
            <w:webHidden/>
          </w:rPr>
          <w:tab/>
        </w:r>
        <w:r w:rsidR="007344C3" w:rsidRPr="007264FE">
          <w:rPr>
            <w:b w:val="0"/>
            <w:i w:val="0"/>
            <w:webHidden/>
          </w:rPr>
          <w:fldChar w:fldCharType="begin"/>
        </w:r>
        <w:r w:rsidR="007344C3" w:rsidRPr="007264FE">
          <w:rPr>
            <w:b w:val="0"/>
            <w:i w:val="0"/>
            <w:webHidden/>
          </w:rPr>
          <w:instrText xml:space="preserve"> PAGEREF _Toc507671013 \h </w:instrText>
        </w:r>
        <w:r w:rsidR="007344C3" w:rsidRPr="007264FE">
          <w:rPr>
            <w:b w:val="0"/>
            <w:i w:val="0"/>
            <w:webHidden/>
          </w:rPr>
        </w:r>
        <w:r w:rsidR="007344C3" w:rsidRPr="007264FE">
          <w:rPr>
            <w:b w:val="0"/>
            <w:i w:val="0"/>
            <w:webHidden/>
          </w:rPr>
          <w:fldChar w:fldCharType="separate"/>
        </w:r>
        <w:r w:rsidR="00E51FAE">
          <w:rPr>
            <w:b w:val="0"/>
            <w:i w:val="0"/>
            <w:webHidden/>
          </w:rPr>
          <w:t>30</w:t>
        </w:r>
        <w:r w:rsidR="007344C3" w:rsidRPr="007264FE">
          <w:rPr>
            <w:b w:val="0"/>
            <w:i w:val="0"/>
            <w:webHidden/>
          </w:rPr>
          <w:fldChar w:fldCharType="end"/>
        </w:r>
      </w:hyperlink>
    </w:p>
    <w:p w14:paraId="38C58250" w14:textId="09B42989"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14" w:history="1">
        <w:r w:rsidR="007344C3" w:rsidRPr="00804DFF">
          <w:rPr>
            <w:rStyle w:val="Hipercze"/>
            <w:b w:val="0"/>
            <w:i w:val="0"/>
          </w:rPr>
          <w:t>3.3 Kryteria horyzontalne</w:t>
        </w:r>
        <w:r w:rsidR="007344C3" w:rsidRPr="007264FE">
          <w:rPr>
            <w:b w:val="0"/>
            <w:i w:val="0"/>
            <w:webHidden/>
          </w:rPr>
          <w:tab/>
        </w:r>
        <w:r w:rsidR="007344C3" w:rsidRPr="007264FE">
          <w:rPr>
            <w:b w:val="0"/>
            <w:i w:val="0"/>
            <w:webHidden/>
          </w:rPr>
          <w:fldChar w:fldCharType="begin"/>
        </w:r>
        <w:r w:rsidR="007344C3" w:rsidRPr="007264FE">
          <w:rPr>
            <w:b w:val="0"/>
            <w:i w:val="0"/>
            <w:webHidden/>
          </w:rPr>
          <w:instrText xml:space="preserve"> PAGEREF _Toc507671014 \h </w:instrText>
        </w:r>
        <w:r w:rsidR="007344C3" w:rsidRPr="007264FE">
          <w:rPr>
            <w:b w:val="0"/>
            <w:i w:val="0"/>
            <w:webHidden/>
          </w:rPr>
        </w:r>
        <w:r w:rsidR="007344C3" w:rsidRPr="007264FE">
          <w:rPr>
            <w:b w:val="0"/>
            <w:i w:val="0"/>
            <w:webHidden/>
          </w:rPr>
          <w:fldChar w:fldCharType="separate"/>
        </w:r>
        <w:r w:rsidR="00E51FAE">
          <w:rPr>
            <w:b w:val="0"/>
            <w:i w:val="0"/>
            <w:webHidden/>
          </w:rPr>
          <w:t>39</w:t>
        </w:r>
        <w:r w:rsidR="007344C3" w:rsidRPr="007264FE">
          <w:rPr>
            <w:b w:val="0"/>
            <w:i w:val="0"/>
            <w:webHidden/>
          </w:rPr>
          <w:fldChar w:fldCharType="end"/>
        </w:r>
      </w:hyperlink>
    </w:p>
    <w:p w14:paraId="0C25133A" w14:textId="1DF9F32C"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15" w:history="1">
        <w:r w:rsidR="007344C3" w:rsidRPr="00804DFF">
          <w:rPr>
            <w:rStyle w:val="Hipercze"/>
            <w:b w:val="0"/>
            <w:i w:val="0"/>
          </w:rPr>
          <w:t>3.4 Kryteria merytoryczne</w:t>
        </w:r>
        <w:r w:rsidR="007344C3" w:rsidRPr="007264FE">
          <w:rPr>
            <w:b w:val="0"/>
            <w:i w:val="0"/>
            <w:webHidden/>
          </w:rPr>
          <w:tab/>
        </w:r>
        <w:r w:rsidR="007344C3" w:rsidRPr="007264FE">
          <w:rPr>
            <w:b w:val="0"/>
            <w:i w:val="0"/>
            <w:webHidden/>
          </w:rPr>
          <w:fldChar w:fldCharType="begin"/>
        </w:r>
        <w:r w:rsidR="007344C3" w:rsidRPr="007264FE">
          <w:rPr>
            <w:b w:val="0"/>
            <w:i w:val="0"/>
            <w:webHidden/>
          </w:rPr>
          <w:instrText xml:space="preserve"> PAGEREF _Toc507671015 \h </w:instrText>
        </w:r>
        <w:r w:rsidR="007344C3" w:rsidRPr="007264FE">
          <w:rPr>
            <w:b w:val="0"/>
            <w:i w:val="0"/>
            <w:webHidden/>
          </w:rPr>
        </w:r>
        <w:r w:rsidR="007344C3" w:rsidRPr="007264FE">
          <w:rPr>
            <w:b w:val="0"/>
            <w:i w:val="0"/>
            <w:webHidden/>
          </w:rPr>
          <w:fldChar w:fldCharType="separate"/>
        </w:r>
        <w:r w:rsidR="00E51FAE">
          <w:rPr>
            <w:b w:val="0"/>
            <w:i w:val="0"/>
            <w:webHidden/>
          </w:rPr>
          <w:t>40</w:t>
        </w:r>
        <w:r w:rsidR="007344C3" w:rsidRPr="007264FE">
          <w:rPr>
            <w:b w:val="0"/>
            <w:i w:val="0"/>
            <w:webHidden/>
          </w:rPr>
          <w:fldChar w:fldCharType="end"/>
        </w:r>
      </w:hyperlink>
    </w:p>
    <w:p w14:paraId="055F5B96" w14:textId="2E175CF6"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16" w:history="1">
        <w:r w:rsidR="007344C3" w:rsidRPr="00804DFF">
          <w:rPr>
            <w:rStyle w:val="Hipercze"/>
            <w:b w:val="0"/>
            <w:i w:val="0"/>
          </w:rPr>
          <w:t>3.5 Kryteria premiujące</w:t>
        </w:r>
        <w:r w:rsidR="007344C3" w:rsidRPr="007264FE">
          <w:rPr>
            <w:b w:val="0"/>
            <w:i w:val="0"/>
            <w:webHidden/>
          </w:rPr>
          <w:tab/>
        </w:r>
        <w:r w:rsidR="007344C3" w:rsidRPr="007264FE">
          <w:rPr>
            <w:b w:val="0"/>
            <w:i w:val="0"/>
            <w:webHidden/>
          </w:rPr>
          <w:fldChar w:fldCharType="begin"/>
        </w:r>
        <w:r w:rsidR="007344C3" w:rsidRPr="007264FE">
          <w:rPr>
            <w:b w:val="0"/>
            <w:i w:val="0"/>
            <w:webHidden/>
          </w:rPr>
          <w:instrText xml:space="preserve"> PAGEREF _Toc507671016 \h </w:instrText>
        </w:r>
        <w:r w:rsidR="007344C3" w:rsidRPr="007264FE">
          <w:rPr>
            <w:b w:val="0"/>
            <w:i w:val="0"/>
            <w:webHidden/>
          </w:rPr>
        </w:r>
        <w:r w:rsidR="007344C3" w:rsidRPr="007264FE">
          <w:rPr>
            <w:b w:val="0"/>
            <w:i w:val="0"/>
            <w:webHidden/>
          </w:rPr>
          <w:fldChar w:fldCharType="separate"/>
        </w:r>
        <w:r w:rsidR="00E51FAE">
          <w:rPr>
            <w:b w:val="0"/>
            <w:i w:val="0"/>
            <w:webHidden/>
          </w:rPr>
          <w:t>42</w:t>
        </w:r>
        <w:r w:rsidR="007344C3" w:rsidRPr="007264FE">
          <w:rPr>
            <w:b w:val="0"/>
            <w:i w:val="0"/>
            <w:webHidden/>
          </w:rPr>
          <w:fldChar w:fldCharType="end"/>
        </w:r>
      </w:hyperlink>
    </w:p>
    <w:p w14:paraId="36492FDB" w14:textId="6EE52D31"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17" w:history="1">
        <w:r w:rsidR="007344C3" w:rsidRPr="00804DFF">
          <w:rPr>
            <w:rStyle w:val="Hipercze"/>
            <w:b w:val="0"/>
            <w:i w:val="0"/>
          </w:rPr>
          <w:t>3.6 Kryterium kończące negocjacje wniosku o dofinansowanie projektu</w:t>
        </w:r>
        <w:r w:rsidR="007344C3" w:rsidRPr="007264FE">
          <w:rPr>
            <w:b w:val="0"/>
            <w:i w:val="0"/>
            <w:webHidden/>
          </w:rPr>
          <w:tab/>
        </w:r>
        <w:r w:rsidR="007344C3" w:rsidRPr="007264FE">
          <w:rPr>
            <w:b w:val="0"/>
            <w:i w:val="0"/>
            <w:webHidden/>
          </w:rPr>
          <w:fldChar w:fldCharType="begin"/>
        </w:r>
        <w:r w:rsidR="007344C3" w:rsidRPr="007264FE">
          <w:rPr>
            <w:b w:val="0"/>
            <w:i w:val="0"/>
            <w:webHidden/>
          </w:rPr>
          <w:instrText xml:space="preserve"> PAGEREF _Toc507671017 \h </w:instrText>
        </w:r>
        <w:r w:rsidR="007344C3" w:rsidRPr="007264FE">
          <w:rPr>
            <w:b w:val="0"/>
            <w:i w:val="0"/>
            <w:webHidden/>
          </w:rPr>
        </w:r>
        <w:r w:rsidR="007344C3" w:rsidRPr="007264FE">
          <w:rPr>
            <w:b w:val="0"/>
            <w:i w:val="0"/>
            <w:webHidden/>
          </w:rPr>
          <w:fldChar w:fldCharType="separate"/>
        </w:r>
        <w:r w:rsidR="00E51FAE">
          <w:rPr>
            <w:b w:val="0"/>
            <w:i w:val="0"/>
            <w:webHidden/>
          </w:rPr>
          <w:t>44</w:t>
        </w:r>
        <w:r w:rsidR="007344C3" w:rsidRPr="007264FE">
          <w:rPr>
            <w:b w:val="0"/>
            <w:i w:val="0"/>
            <w:webHidden/>
          </w:rPr>
          <w:fldChar w:fldCharType="end"/>
        </w:r>
      </w:hyperlink>
    </w:p>
    <w:p w14:paraId="30BDBE66" w14:textId="4DA1A56C"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18" w:history="1">
        <w:r w:rsidR="007344C3" w:rsidRPr="00804DFF">
          <w:rPr>
            <w:rStyle w:val="Hipercze"/>
          </w:rPr>
          <w:t>Rozdział 4. Procedura składania i oceny wniosków o dofinansowanie projektów</w:t>
        </w:r>
        <w:r w:rsidR="007344C3" w:rsidRPr="007264FE">
          <w:rPr>
            <w:b w:val="0"/>
            <w:i w:val="0"/>
            <w:webHidden/>
          </w:rPr>
          <w:tab/>
        </w:r>
        <w:r w:rsidR="007344C3" w:rsidRPr="007264FE">
          <w:rPr>
            <w:b w:val="0"/>
            <w:i w:val="0"/>
            <w:webHidden/>
          </w:rPr>
          <w:fldChar w:fldCharType="begin"/>
        </w:r>
        <w:r w:rsidR="007344C3" w:rsidRPr="007264FE">
          <w:rPr>
            <w:b w:val="0"/>
            <w:i w:val="0"/>
            <w:webHidden/>
          </w:rPr>
          <w:instrText xml:space="preserve"> PAGEREF _Toc507671018 \h </w:instrText>
        </w:r>
        <w:r w:rsidR="007344C3" w:rsidRPr="007264FE">
          <w:rPr>
            <w:b w:val="0"/>
            <w:i w:val="0"/>
            <w:webHidden/>
          </w:rPr>
        </w:r>
        <w:r w:rsidR="007344C3" w:rsidRPr="007264FE">
          <w:rPr>
            <w:b w:val="0"/>
            <w:i w:val="0"/>
            <w:webHidden/>
          </w:rPr>
          <w:fldChar w:fldCharType="separate"/>
        </w:r>
        <w:r w:rsidR="00E51FAE">
          <w:rPr>
            <w:b w:val="0"/>
            <w:i w:val="0"/>
            <w:webHidden/>
          </w:rPr>
          <w:t>45</w:t>
        </w:r>
        <w:r w:rsidR="007344C3" w:rsidRPr="007264FE">
          <w:rPr>
            <w:b w:val="0"/>
            <w:i w:val="0"/>
            <w:webHidden/>
          </w:rPr>
          <w:fldChar w:fldCharType="end"/>
        </w:r>
      </w:hyperlink>
    </w:p>
    <w:p w14:paraId="7A3E20B9" w14:textId="2B768803"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19" w:history="1">
        <w:r w:rsidR="007344C3" w:rsidRPr="00804DFF">
          <w:rPr>
            <w:rStyle w:val="Hipercze"/>
            <w:b w:val="0"/>
            <w:i w:val="0"/>
          </w:rPr>
          <w:t>4.1 Sposób komunikacji</w:t>
        </w:r>
        <w:r w:rsidR="007344C3" w:rsidRPr="007264FE">
          <w:rPr>
            <w:b w:val="0"/>
            <w:i w:val="0"/>
            <w:webHidden/>
          </w:rPr>
          <w:tab/>
        </w:r>
        <w:r w:rsidR="007344C3" w:rsidRPr="007264FE">
          <w:rPr>
            <w:b w:val="0"/>
            <w:i w:val="0"/>
            <w:webHidden/>
          </w:rPr>
          <w:fldChar w:fldCharType="begin"/>
        </w:r>
        <w:r w:rsidR="007344C3" w:rsidRPr="007264FE">
          <w:rPr>
            <w:b w:val="0"/>
            <w:i w:val="0"/>
            <w:webHidden/>
          </w:rPr>
          <w:instrText xml:space="preserve"> PAGEREF _Toc507671019 \h </w:instrText>
        </w:r>
        <w:r w:rsidR="007344C3" w:rsidRPr="007264FE">
          <w:rPr>
            <w:b w:val="0"/>
            <w:i w:val="0"/>
            <w:webHidden/>
          </w:rPr>
        </w:r>
        <w:r w:rsidR="007344C3" w:rsidRPr="007264FE">
          <w:rPr>
            <w:b w:val="0"/>
            <w:i w:val="0"/>
            <w:webHidden/>
          </w:rPr>
          <w:fldChar w:fldCharType="separate"/>
        </w:r>
        <w:r w:rsidR="00E51FAE">
          <w:rPr>
            <w:b w:val="0"/>
            <w:i w:val="0"/>
            <w:webHidden/>
          </w:rPr>
          <w:t>45</w:t>
        </w:r>
        <w:r w:rsidR="007344C3" w:rsidRPr="007264FE">
          <w:rPr>
            <w:b w:val="0"/>
            <w:i w:val="0"/>
            <w:webHidden/>
          </w:rPr>
          <w:fldChar w:fldCharType="end"/>
        </w:r>
      </w:hyperlink>
    </w:p>
    <w:p w14:paraId="3C7A58F6" w14:textId="023EC637"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20" w:history="1">
        <w:r w:rsidR="007344C3" w:rsidRPr="00804DFF">
          <w:rPr>
            <w:rStyle w:val="Hipercze"/>
            <w:b w:val="0"/>
            <w:i w:val="0"/>
          </w:rPr>
          <w:t>4.2 Termin i miejsce złożenia wniosku o dofinansowanie projektu</w:t>
        </w:r>
        <w:r w:rsidR="007344C3" w:rsidRPr="007264FE">
          <w:rPr>
            <w:b w:val="0"/>
            <w:i w:val="0"/>
            <w:webHidden/>
          </w:rPr>
          <w:tab/>
        </w:r>
        <w:r w:rsidR="007344C3" w:rsidRPr="007264FE">
          <w:rPr>
            <w:b w:val="0"/>
            <w:i w:val="0"/>
            <w:webHidden/>
          </w:rPr>
          <w:fldChar w:fldCharType="begin"/>
        </w:r>
        <w:r w:rsidR="007344C3" w:rsidRPr="007264FE">
          <w:rPr>
            <w:b w:val="0"/>
            <w:i w:val="0"/>
            <w:webHidden/>
          </w:rPr>
          <w:instrText xml:space="preserve"> PAGEREF _Toc507671020 \h </w:instrText>
        </w:r>
        <w:r w:rsidR="007344C3" w:rsidRPr="007264FE">
          <w:rPr>
            <w:b w:val="0"/>
            <w:i w:val="0"/>
            <w:webHidden/>
          </w:rPr>
        </w:r>
        <w:r w:rsidR="007344C3" w:rsidRPr="007264FE">
          <w:rPr>
            <w:b w:val="0"/>
            <w:i w:val="0"/>
            <w:webHidden/>
          </w:rPr>
          <w:fldChar w:fldCharType="separate"/>
        </w:r>
        <w:r w:rsidR="00E51FAE">
          <w:rPr>
            <w:b w:val="0"/>
            <w:i w:val="0"/>
            <w:webHidden/>
          </w:rPr>
          <w:t>45</w:t>
        </w:r>
        <w:r w:rsidR="007344C3" w:rsidRPr="007264FE">
          <w:rPr>
            <w:b w:val="0"/>
            <w:i w:val="0"/>
            <w:webHidden/>
          </w:rPr>
          <w:fldChar w:fldCharType="end"/>
        </w:r>
      </w:hyperlink>
    </w:p>
    <w:p w14:paraId="3CB3A3AB" w14:textId="6330DA97"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21" w:history="1">
        <w:r w:rsidR="007344C3" w:rsidRPr="00804DFF">
          <w:rPr>
            <w:rStyle w:val="Hipercze"/>
            <w:b w:val="0"/>
            <w:i w:val="0"/>
          </w:rPr>
          <w:t>4.3 Wycofanie wniosku o dofinansowanie projektu</w:t>
        </w:r>
        <w:r w:rsidR="007344C3" w:rsidRPr="007264FE">
          <w:rPr>
            <w:b w:val="0"/>
            <w:i w:val="0"/>
            <w:webHidden/>
          </w:rPr>
          <w:tab/>
        </w:r>
        <w:r w:rsidR="007344C3" w:rsidRPr="007264FE">
          <w:rPr>
            <w:b w:val="0"/>
            <w:i w:val="0"/>
            <w:webHidden/>
          </w:rPr>
          <w:fldChar w:fldCharType="begin"/>
        </w:r>
        <w:r w:rsidR="007344C3" w:rsidRPr="007264FE">
          <w:rPr>
            <w:b w:val="0"/>
            <w:i w:val="0"/>
            <w:webHidden/>
          </w:rPr>
          <w:instrText xml:space="preserve"> PAGEREF _Toc507671021 \h </w:instrText>
        </w:r>
        <w:r w:rsidR="007344C3" w:rsidRPr="007264FE">
          <w:rPr>
            <w:b w:val="0"/>
            <w:i w:val="0"/>
            <w:webHidden/>
          </w:rPr>
        </w:r>
        <w:r w:rsidR="007344C3" w:rsidRPr="007264FE">
          <w:rPr>
            <w:b w:val="0"/>
            <w:i w:val="0"/>
            <w:webHidden/>
          </w:rPr>
          <w:fldChar w:fldCharType="separate"/>
        </w:r>
        <w:r w:rsidR="00E51FAE">
          <w:rPr>
            <w:b w:val="0"/>
            <w:i w:val="0"/>
            <w:webHidden/>
          </w:rPr>
          <w:t>47</w:t>
        </w:r>
        <w:r w:rsidR="007344C3" w:rsidRPr="007264FE">
          <w:rPr>
            <w:b w:val="0"/>
            <w:i w:val="0"/>
            <w:webHidden/>
          </w:rPr>
          <w:fldChar w:fldCharType="end"/>
        </w:r>
      </w:hyperlink>
    </w:p>
    <w:p w14:paraId="529AA9D7" w14:textId="55FABD3D"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22" w:history="1">
        <w:r w:rsidR="007344C3" w:rsidRPr="00804DFF">
          <w:rPr>
            <w:rStyle w:val="Hipercze"/>
            <w:b w:val="0"/>
            <w:i w:val="0"/>
          </w:rPr>
          <w:t>4.4 Uzupełnienie lub poprawienie wniosku o dofinansowanie projektu</w:t>
        </w:r>
        <w:r w:rsidR="007344C3" w:rsidRPr="007264FE">
          <w:rPr>
            <w:b w:val="0"/>
            <w:i w:val="0"/>
            <w:webHidden/>
          </w:rPr>
          <w:tab/>
        </w:r>
        <w:r w:rsidR="007344C3" w:rsidRPr="007264FE">
          <w:rPr>
            <w:b w:val="0"/>
            <w:i w:val="0"/>
            <w:webHidden/>
          </w:rPr>
          <w:fldChar w:fldCharType="begin"/>
        </w:r>
        <w:r w:rsidR="007344C3" w:rsidRPr="007264FE">
          <w:rPr>
            <w:b w:val="0"/>
            <w:i w:val="0"/>
            <w:webHidden/>
          </w:rPr>
          <w:instrText xml:space="preserve"> PAGEREF _Toc507671022 \h </w:instrText>
        </w:r>
        <w:r w:rsidR="007344C3" w:rsidRPr="007264FE">
          <w:rPr>
            <w:b w:val="0"/>
            <w:i w:val="0"/>
            <w:webHidden/>
          </w:rPr>
        </w:r>
        <w:r w:rsidR="007344C3" w:rsidRPr="007264FE">
          <w:rPr>
            <w:b w:val="0"/>
            <w:i w:val="0"/>
            <w:webHidden/>
          </w:rPr>
          <w:fldChar w:fldCharType="separate"/>
        </w:r>
        <w:r w:rsidR="00E51FAE">
          <w:rPr>
            <w:b w:val="0"/>
            <w:i w:val="0"/>
            <w:webHidden/>
          </w:rPr>
          <w:t>48</w:t>
        </w:r>
        <w:r w:rsidR="007344C3" w:rsidRPr="007264FE">
          <w:rPr>
            <w:b w:val="0"/>
            <w:i w:val="0"/>
            <w:webHidden/>
          </w:rPr>
          <w:fldChar w:fldCharType="end"/>
        </w:r>
      </w:hyperlink>
    </w:p>
    <w:p w14:paraId="12728B54" w14:textId="571A28B3"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23" w:history="1">
        <w:r w:rsidR="007344C3" w:rsidRPr="00804DFF">
          <w:rPr>
            <w:rStyle w:val="Hipercze"/>
            <w:b w:val="0"/>
            <w:i w:val="0"/>
          </w:rPr>
          <w:t>4.5 Komisja Oceny Projektów</w:t>
        </w:r>
        <w:r w:rsidR="007344C3" w:rsidRPr="007264FE">
          <w:rPr>
            <w:b w:val="0"/>
            <w:i w:val="0"/>
            <w:webHidden/>
          </w:rPr>
          <w:tab/>
        </w:r>
        <w:r w:rsidR="007344C3" w:rsidRPr="007264FE">
          <w:rPr>
            <w:b w:val="0"/>
            <w:i w:val="0"/>
            <w:webHidden/>
          </w:rPr>
          <w:fldChar w:fldCharType="begin"/>
        </w:r>
        <w:r w:rsidR="007344C3" w:rsidRPr="007264FE">
          <w:rPr>
            <w:b w:val="0"/>
            <w:i w:val="0"/>
            <w:webHidden/>
          </w:rPr>
          <w:instrText xml:space="preserve"> PAGEREF _Toc507671023 \h </w:instrText>
        </w:r>
        <w:r w:rsidR="007344C3" w:rsidRPr="007264FE">
          <w:rPr>
            <w:b w:val="0"/>
            <w:i w:val="0"/>
            <w:webHidden/>
          </w:rPr>
        </w:r>
        <w:r w:rsidR="007344C3" w:rsidRPr="007264FE">
          <w:rPr>
            <w:b w:val="0"/>
            <w:i w:val="0"/>
            <w:webHidden/>
          </w:rPr>
          <w:fldChar w:fldCharType="separate"/>
        </w:r>
        <w:r w:rsidR="00E51FAE">
          <w:rPr>
            <w:b w:val="0"/>
            <w:i w:val="0"/>
            <w:webHidden/>
          </w:rPr>
          <w:t>49</w:t>
        </w:r>
        <w:r w:rsidR="007344C3" w:rsidRPr="007264FE">
          <w:rPr>
            <w:b w:val="0"/>
            <w:i w:val="0"/>
            <w:webHidden/>
          </w:rPr>
          <w:fldChar w:fldCharType="end"/>
        </w:r>
      </w:hyperlink>
    </w:p>
    <w:p w14:paraId="4F57D069" w14:textId="67115BBE"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24" w:history="1">
        <w:r w:rsidR="007344C3" w:rsidRPr="00804DFF">
          <w:rPr>
            <w:rStyle w:val="Hipercze"/>
            <w:b w:val="0"/>
            <w:i w:val="0"/>
          </w:rPr>
          <w:t>4.6 Ocena merytoryczna</w:t>
        </w:r>
        <w:r w:rsidR="007344C3" w:rsidRPr="007264FE">
          <w:rPr>
            <w:b w:val="0"/>
            <w:i w:val="0"/>
            <w:webHidden/>
          </w:rPr>
          <w:tab/>
        </w:r>
        <w:r w:rsidR="007344C3" w:rsidRPr="007264FE">
          <w:rPr>
            <w:b w:val="0"/>
            <w:i w:val="0"/>
            <w:webHidden/>
          </w:rPr>
          <w:fldChar w:fldCharType="begin"/>
        </w:r>
        <w:r w:rsidR="007344C3" w:rsidRPr="007264FE">
          <w:rPr>
            <w:b w:val="0"/>
            <w:i w:val="0"/>
            <w:webHidden/>
          </w:rPr>
          <w:instrText xml:space="preserve"> PAGEREF _Toc507671024 \h </w:instrText>
        </w:r>
        <w:r w:rsidR="007344C3" w:rsidRPr="007264FE">
          <w:rPr>
            <w:b w:val="0"/>
            <w:i w:val="0"/>
            <w:webHidden/>
          </w:rPr>
        </w:r>
        <w:r w:rsidR="007344C3" w:rsidRPr="007264FE">
          <w:rPr>
            <w:b w:val="0"/>
            <w:i w:val="0"/>
            <w:webHidden/>
          </w:rPr>
          <w:fldChar w:fldCharType="separate"/>
        </w:r>
        <w:r w:rsidR="00E51FAE">
          <w:rPr>
            <w:b w:val="0"/>
            <w:i w:val="0"/>
            <w:webHidden/>
          </w:rPr>
          <w:t>50</w:t>
        </w:r>
        <w:r w:rsidR="007344C3" w:rsidRPr="007264FE">
          <w:rPr>
            <w:b w:val="0"/>
            <w:i w:val="0"/>
            <w:webHidden/>
          </w:rPr>
          <w:fldChar w:fldCharType="end"/>
        </w:r>
      </w:hyperlink>
    </w:p>
    <w:p w14:paraId="76E31D24" w14:textId="3E2641B5"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25" w:history="1">
        <w:r w:rsidR="007344C3" w:rsidRPr="00804DFF">
          <w:rPr>
            <w:rStyle w:val="Hipercze"/>
            <w:b w:val="0"/>
            <w:i w:val="0"/>
          </w:rPr>
          <w:t>4.7 Analiza kart oceny i obliczanie liczby przyznanych punktów</w:t>
        </w:r>
        <w:r w:rsidR="007344C3" w:rsidRPr="00C850F0">
          <w:rPr>
            <w:b w:val="0"/>
            <w:i w:val="0"/>
            <w:webHidden/>
          </w:rPr>
          <w:tab/>
        </w:r>
        <w:r w:rsidR="007344C3" w:rsidRPr="007264FE">
          <w:rPr>
            <w:b w:val="0"/>
            <w:i w:val="0"/>
            <w:webHidden/>
          </w:rPr>
          <w:fldChar w:fldCharType="begin"/>
        </w:r>
        <w:r w:rsidR="007344C3" w:rsidRPr="007264FE">
          <w:rPr>
            <w:b w:val="0"/>
            <w:i w:val="0"/>
            <w:webHidden/>
          </w:rPr>
          <w:instrText xml:space="preserve"> PAGEREF _Toc507671025 \h </w:instrText>
        </w:r>
        <w:r w:rsidR="007344C3" w:rsidRPr="007264FE">
          <w:rPr>
            <w:b w:val="0"/>
            <w:i w:val="0"/>
            <w:webHidden/>
          </w:rPr>
        </w:r>
        <w:r w:rsidR="007344C3" w:rsidRPr="007264FE">
          <w:rPr>
            <w:b w:val="0"/>
            <w:i w:val="0"/>
            <w:webHidden/>
          </w:rPr>
          <w:fldChar w:fldCharType="separate"/>
        </w:r>
        <w:r w:rsidR="00E51FAE">
          <w:rPr>
            <w:b w:val="0"/>
            <w:i w:val="0"/>
            <w:webHidden/>
          </w:rPr>
          <w:t>54</w:t>
        </w:r>
        <w:r w:rsidR="007344C3" w:rsidRPr="007264FE">
          <w:rPr>
            <w:b w:val="0"/>
            <w:i w:val="0"/>
            <w:webHidden/>
          </w:rPr>
          <w:fldChar w:fldCharType="end"/>
        </w:r>
      </w:hyperlink>
    </w:p>
    <w:p w14:paraId="01E1D57C" w14:textId="6E970E8E"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26" w:history="1">
        <w:r w:rsidR="007344C3" w:rsidRPr="00804DFF">
          <w:rPr>
            <w:rStyle w:val="Hipercze"/>
            <w:b w:val="0"/>
            <w:i w:val="0"/>
          </w:rPr>
          <w:t>4.8 Negocjacje</w:t>
        </w:r>
        <w:r w:rsidR="007344C3" w:rsidRPr="007264FE">
          <w:rPr>
            <w:b w:val="0"/>
            <w:i w:val="0"/>
            <w:webHidden/>
          </w:rPr>
          <w:tab/>
        </w:r>
        <w:r w:rsidR="007344C3" w:rsidRPr="007264FE">
          <w:rPr>
            <w:b w:val="0"/>
            <w:i w:val="0"/>
            <w:webHidden/>
          </w:rPr>
          <w:fldChar w:fldCharType="begin"/>
        </w:r>
        <w:r w:rsidR="007344C3" w:rsidRPr="007264FE">
          <w:rPr>
            <w:b w:val="0"/>
            <w:i w:val="0"/>
            <w:webHidden/>
          </w:rPr>
          <w:instrText xml:space="preserve"> PAGEREF _Toc507671026 \h </w:instrText>
        </w:r>
        <w:r w:rsidR="007344C3" w:rsidRPr="007264FE">
          <w:rPr>
            <w:b w:val="0"/>
            <w:i w:val="0"/>
            <w:webHidden/>
          </w:rPr>
        </w:r>
        <w:r w:rsidR="007344C3" w:rsidRPr="007264FE">
          <w:rPr>
            <w:b w:val="0"/>
            <w:i w:val="0"/>
            <w:webHidden/>
          </w:rPr>
          <w:fldChar w:fldCharType="separate"/>
        </w:r>
        <w:r w:rsidR="00E51FAE">
          <w:rPr>
            <w:b w:val="0"/>
            <w:i w:val="0"/>
            <w:webHidden/>
          </w:rPr>
          <w:t>57</w:t>
        </w:r>
        <w:r w:rsidR="007344C3" w:rsidRPr="007264FE">
          <w:rPr>
            <w:b w:val="0"/>
            <w:i w:val="0"/>
            <w:webHidden/>
          </w:rPr>
          <w:fldChar w:fldCharType="end"/>
        </w:r>
      </w:hyperlink>
    </w:p>
    <w:p w14:paraId="4FC79CA2" w14:textId="5710979D"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27" w:history="1">
        <w:r w:rsidR="007344C3" w:rsidRPr="00804DFF">
          <w:rPr>
            <w:rStyle w:val="Hipercze"/>
            <w:b w:val="0"/>
            <w:i w:val="0"/>
          </w:rPr>
          <w:t>4.9 Zakończenie oceny i rozstrzygnięcie konkursu.</w:t>
        </w:r>
        <w:r w:rsidR="007344C3" w:rsidRPr="007264FE">
          <w:rPr>
            <w:b w:val="0"/>
            <w:i w:val="0"/>
            <w:webHidden/>
          </w:rPr>
          <w:tab/>
        </w:r>
        <w:r w:rsidR="007344C3" w:rsidRPr="007264FE">
          <w:rPr>
            <w:b w:val="0"/>
            <w:i w:val="0"/>
            <w:webHidden/>
          </w:rPr>
          <w:fldChar w:fldCharType="begin"/>
        </w:r>
        <w:r w:rsidR="007344C3" w:rsidRPr="007264FE">
          <w:rPr>
            <w:b w:val="0"/>
            <w:i w:val="0"/>
            <w:webHidden/>
          </w:rPr>
          <w:instrText xml:space="preserve"> PAGEREF _Toc507671027 \h </w:instrText>
        </w:r>
        <w:r w:rsidR="007344C3" w:rsidRPr="007264FE">
          <w:rPr>
            <w:b w:val="0"/>
            <w:i w:val="0"/>
            <w:webHidden/>
          </w:rPr>
        </w:r>
        <w:r w:rsidR="007344C3" w:rsidRPr="007264FE">
          <w:rPr>
            <w:b w:val="0"/>
            <w:i w:val="0"/>
            <w:webHidden/>
          </w:rPr>
          <w:fldChar w:fldCharType="separate"/>
        </w:r>
        <w:r w:rsidR="00E51FAE">
          <w:rPr>
            <w:b w:val="0"/>
            <w:i w:val="0"/>
            <w:webHidden/>
          </w:rPr>
          <w:t>58</w:t>
        </w:r>
        <w:r w:rsidR="007344C3" w:rsidRPr="007264FE">
          <w:rPr>
            <w:b w:val="0"/>
            <w:i w:val="0"/>
            <w:webHidden/>
          </w:rPr>
          <w:fldChar w:fldCharType="end"/>
        </w:r>
      </w:hyperlink>
    </w:p>
    <w:p w14:paraId="37D0E199" w14:textId="20F8FFA1"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28" w:history="1">
        <w:r w:rsidR="007344C3" w:rsidRPr="00804DFF">
          <w:rPr>
            <w:rStyle w:val="Hipercze"/>
          </w:rPr>
          <w:t>Rozdział 5 Procedura odwoławcza</w:t>
        </w:r>
        <w:r w:rsidR="007344C3" w:rsidRPr="007264FE">
          <w:rPr>
            <w:b w:val="0"/>
            <w:i w:val="0"/>
            <w:webHidden/>
          </w:rPr>
          <w:tab/>
        </w:r>
        <w:r w:rsidR="007344C3" w:rsidRPr="007264FE">
          <w:rPr>
            <w:b w:val="0"/>
            <w:i w:val="0"/>
            <w:webHidden/>
          </w:rPr>
          <w:fldChar w:fldCharType="begin"/>
        </w:r>
        <w:r w:rsidR="007344C3" w:rsidRPr="007264FE">
          <w:rPr>
            <w:b w:val="0"/>
            <w:i w:val="0"/>
            <w:webHidden/>
          </w:rPr>
          <w:instrText xml:space="preserve"> PAGEREF _Toc507671028 \h </w:instrText>
        </w:r>
        <w:r w:rsidR="007344C3" w:rsidRPr="007264FE">
          <w:rPr>
            <w:b w:val="0"/>
            <w:i w:val="0"/>
            <w:webHidden/>
          </w:rPr>
        </w:r>
        <w:r w:rsidR="007344C3" w:rsidRPr="007264FE">
          <w:rPr>
            <w:b w:val="0"/>
            <w:i w:val="0"/>
            <w:webHidden/>
          </w:rPr>
          <w:fldChar w:fldCharType="separate"/>
        </w:r>
        <w:r w:rsidR="00E51FAE">
          <w:rPr>
            <w:b w:val="0"/>
            <w:i w:val="0"/>
            <w:webHidden/>
          </w:rPr>
          <w:t>61</w:t>
        </w:r>
        <w:r w:rsidR="007344C3" w:rsidRPr="007264FE">
          <w:rPr>
            <w:b w:val="0"/>
            <w:i w:val="0"/>
            <w:webHidden/>
          </w:rPr>
          <w:fldChar w:fldCharType="end"/>
        </w:r>
      </w:hyperlink>
    </w:p>
    <w:p w14:paraId="636B86E4" w14:textId="693181AF" w:rsidR="007344C3" w:rsidRPr="00804DFF"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29" w:history="1">
        <w:r w:rsidR="007344C3" w:rsidRPr="00804DFF">
          <w:rPr>
            <w:rStyle w:val="Hipercze"/>
            <w:b w:val="0"/>
            <w:i w:val="0"/>
          </w:rPr>
          <w:t>5.1 Sposób złożenia protestu</w:t>
        </w:r>
        <w:r w:rsidR="007344C3" w:rsidRPr="007264FE">
          <w:rPr>
            <w:b w:val="0"/>
            <w:i w:val="0"/>
            <w:webHidden/>
          </w:rPr>
          <w:tab/>
        </w:r>
        <w:r w:rsidR="007344C3" w:rsidRPr="007264FE">
          <w:rPr>
            <w:b w:val="0"/>
            <w:i w:val="0"/>
            <w:webHidden/>
          </w:rPr>
          <w:fldChar w:fldCharType="begin"/>
        </w:r>
        <w:r w:rsidR="007344C3" w:rsidRPr="007264FE">
          <w:rPr>
            <w:b w:val="0"/>
            <w:i w:val="0"/>
            <w:webHidden/>
          </w:rPr>
          <w:instrText xml:space="preserve"> PAGEREF _Toc507671029 \h </w:instrText>
        </w:r>
        <w:r w:rsidR="007344C3" w:rsidRPr="007264FE">
          <w:rPr>
            <w:b w:val="0"/>
            <w:i w:val="0"/>
            <w:webHidden/>
          </w:rPr>
        </w:r>
        <w:r w:rsidR="007344C3" w:rsidRPr="007264FE">
          <w:rPr>
            <w:b w:val="0"/>
            <w:i w:val="0"/>
            <w:webHidden/>
          </w:rPr>
          <w:fldChar w:fldCharType="separate"/>
        </w:r>
        <w:r w:rsidR="00E51FAE">
          <w:rPr>
            <w:b w:val="0"/>
            <w:i w:val="0"/>
            <w:webHidden/>
          </w:rPr>
          <w:t>62</w:t>
        </w:r>
        <w:r w:rsidR="007344C3" w:rsidRPr="007264FE">
          <w:rPr>
            <w:b w:val="0"/>
            <w:i w:val="0"/>
            <w:webHidden/>
          </w:rPr>
          <w:fldChar w:fldCharType="end"/>
        </w:r>
      </w:hyperlink>
    </w:p>
    <w:p w14:paraId="2F22D0A4" w14:textId="29CB7234" w:rsidR="007344C3" w:rsidRPr="00C850F0" w:rsidRDefault="007673C2" w:rsidP="007264FE">
      <w:pPr>
        <w:pStyle w:val="Spistreci2"/>
        <w:rPr>
          <w:rFonts w:asciiTheme="minorHAnsi" w:eastAsiaTheme="minorEastAsia" w:hAnsiTheme="minorHAnsi" w:cstheme="minorBidi"/>
          <w:b w:val="0"/>
          <w:i w:val="0"/>
          <w:snapToGrid/>
          <w:sz w:val="22"/>
          <w:szCs w:val="22"/>
          <w:shd w:val="clear" w:color="auto" w:fill="auto"/>
        </w:rPr>
      </w:pPr>
      <w:hyperlink w:anchor="_Toc507671030" w:history="1">
        <w:r w:rsidR="007344C3" w:rsidRPr="00C850F0">
          <w:rPr>
            <w:rStyle w:val="Hipercze"/>
            <w:b w:val="0"/>
            <w:i w:val="0"/>
          </w:rPr>
          <w:t>5.2 Zakres protestu</w:t>
        </w:r>
        <w:r w:rsidR="007344C3" w:rsidRPr="00C850F0">
          <w:rPr>
            <w:b w:val="0"/>
            <w:i w:val="0"/>
            <w:webHidden/>
          </w:rPr>
          <w:tab/>
        </w:r>
        <w:r w:rsidR="007344C3" w:rsidRPr="00C850F0">
          <w:rPr>
            <w:b w:val="0"/>
            <w:i w:val="0"/>
            <w:webHidden/>
          </w:rPr>
          <w:fldChar w:fldCharType="begin"/>
        </w:r>
        <w:r w:rsidR="007344C3" w:rsidRPr="00C850F0">
          <w:rPr>
            <w:b w:val="0"/>
            <w:i w:val="0"/>
            <w:webHidden/>
          </w:rPr>
          <w:instrText xml:space="preserve"> PAGEREF _Toc507671030 \h </w:instrText>
        </w:r>
        <w:r w:rsidR="007344C3" w:rsidRPr="00C850F0">
          <w:rPr>
            <w:b w:val="0"/>
            <w:i w:val="0"/>
            <w:webHidden/>
          </w:rPr>
        </w:r>
        <w:r w:rsidR="007344C3" w:rsidRPr="00C850F0">
          <w:rPr>
            <w:b w:val="0"/>
            <w:i w:val="0"/>
            <w:webHidden/>
          </w:rPr>
          <w:fldChar w:fldCharType="separate"/>
        </w:r>
        <w:r w:rsidR="00E51FAE">
          <w:rPr>
            <w:b w:val="0"/>
            <w:i w:val="0"/>
            <w:webHidden/>
          </w:rPr>
          <w:t>62</w:t>
        </w:r>
        <w:r w:rsidR="007344C3" w:rsidRPr="00C850F0">
          <w:rPr>
            <w:b w:val="0"/>
            <w:i w:val="0"/>
            <w:webHidden/>
          </w:rPr>
          <w:fldChar w:fldCharType="end"/>
        </w:r>
      </w:hyperlink>
    </w:p>
    <w:p w14:paraId="65AAE810" w14:textId="143A49DC" w:rsidR="007344C3" w:rsidRPr="00C850F0" w:rsidRDefault="007673C2" w:rsidP="007264FE">
      <w:pPr>
        <w:pStyle w:val="Spistreci2"/>
        <w:rPr>
          <w:rFonts w:asciiTheme="minorHAnsi" w:eastAsiaTheme="minorEastAsia" w:hAnsiTheme="minorHAnsi" w:cstheme="minorBidi"/>
          <w:b w:val="0"/>
          <w:i w:val="0"/>
          <w:snapToGrid/>
          <w:sz w:val="22"/>
          <w:szCs w:val="22"/>
          <w:shd w:val="clear" w:color="auto" w:fill="auto"/>
        </w:rPr>
      </w:pPr>
      <w:hyperlink w:anchor="_Toc507671031" w:history="1">
        <w:r w:rsidR="007344C3" w:rsidRPr="00C850F0">
          <w:rPr>
            <w:rStyle w:val="Hipercze"/>
            <w:b w:val="0"/>
            <w:i w:val="0"/>
          </w:rPr>
          <w:t>5.3 Wycofanie protestu</w:t>
        </w:r>
        <w:r w:rsidR="007344C3" w:rsidRPr="00C850F0">
          <w:rPr>
            <w:b w:val="0"/>
            <w:i w:val="0"/>
            <w:webHidden/>
          </w:rPr>
          <w:tab/>
        </w:r>
        <w:r w:rsidR="007344C3" w:rsidRPr="00C850F0">
          <w:rPr>
            <w:b w:val="0"/>
            <w:i w:val="0"/>
            <w:webHidden/>
          </w:rPr>
          <w:fldChar w:fldCharType="begin"/>
        </w:r>
        <w:r w:rsidR="007344C3" w:rsidRPr="00C850F0">
          <w:rPr>
            <w:b w:val="0"/>
            <w:i w:val="0"/>
            <w:webHidden/>
          </w:rPr>
          <w:instrText xml:space="preserve"> PAGEREF _Toc507671031 \h </w:instrText>
        </w:r>
        <w:r w:rsidR="007344C3" w:rsidRPr="00C850F0">
          <w:rPr>
            <w:b w:val="0"/>
            <w:i w:val="0"/>
            <w:webHidden/>
          </w:rPr>
        </w:r>
        <w:r w:rsidR="007344C3" w:rsidRPr="00C850F0">
          <w:rPr>
            <w:b w:val="0"/>
            <w:i w:val="0"/>
            <w:webHidden/>
          </w:rPr>
          <w:fldChar w:fldCharType="separate"/>
        </w:r>
        <w:r w:rsidR="00E51FAE">
          <w:rPr>
            <w:b w:val="0"/>
            <w:i w:val="0"/>
            <w:webHidden/>
          </w:rPr>
          <w:t>63</w:t>
        </w:r>
        <w:r w:rsidR="007344C3" w:rsidRPr="00C850F0">
          <w:rPr>
            <w:b w:val="0"/>
            <w:i w:val="0"/>
            <w:webHidden/>
          </w:rPr>
          <w:fldChar w:fldCharType="end"/>
        </w:r>
      </w:hyperlink>
    </w:p>
    <w:p w14:paraId="68958866" w14:textId="22059301" w:rsidR="007344C3" w:rsidRPr="00C850F0" w:rsidRDefault="007673C2" w:rsidP="007264FE">
      <w:pPr>
        <w:pStyle w:val="Spistreci2"/>
        <w:rPr>
          <w:rFonts w:asciiTheme="minorHAnsi" w:eastAsiaTheme="minorEastAsia" w:hAnsiTheme="minorHAnsi" w:cstheme="minorBidi"/>
          <w:b w:val="0"/>
          <w:i w:val="0"/>
          <w:snapToGrid/>
          <w:sz w:val="22"/>
          <w:szCs w:val="22"/>
          <w:shd w:val="clear" w:color="auto" w:fill="auto"/>
        </w:rPr>
      </w:pPr>
      <w:hyperlink w:anchor="_Toc507671032" w:history="1">
        <w:r w:rsidR="007344C3" w:rsidRPr="00C850F0">
          <w:rPr>
            <w:rStyle w:val="Hipercze"/>
            <w:b w:val="0"/>
            <w:i w:val="0"/>
          </w:rPr>
          <w:t>5.4 Pozostawienie protestu bez rozpatrzenia</w:t>
        </w:r>
        <w:r w:rsidR="007344C3" w:rsidRPr="00C850F0">
          <w:rPr>
            <w:b w:val="0"/>
            <w:i w:val="0"/>
            <w:webHidden/>
          </w:rPr>
          <w:tab/>
        </w:r>
        <w:r w:rsidR="007344C3" w:rsidRPr="00C850F0">
          <w:rPr>
            <w:b w:val="0"/>
            <w:i w:val="0"/>
            <w:webHidden/>
          </w:rPr>
          <w:fldChar w:fldCharType="begin"/>
        </w:r>
        <w:r w:rsidR="007344C3" w:rsidRPr="00C850F0">
          <w:rPr>
            <w:b w:val="0"/>
            <w:i w:val="0"/>
            <w:webHidden/>
          </w:rPr>
          <w:instrText xml:space="preserve"> PAGEREF _Toc507671032 \h </w:instrText>
        </w:r>
        <w:r w:rsidR="007344C3" w:rsidRPr="00C850F0">
          <w:rPr>
            <w:b w:val="0"/>
            <w:i w:val="0"/>
            <w:webHidden/>
          </w:rPr>
        </w:r>
        <w:r w:rsidR="007344C3" w:rsidRPr="00C850F0">
          <w:rPr>
            <w:b w:val="0"/>
            <w:i w:val="0"/>
            <w:webHidden/>
          </w:rPr>
          <w:fldChar w:fldCharType="separate"/>
        </w:r>
        <w:r w:rsidR="00E51FAE">
          <w:rPr>
            <w:b w:val="0"/>
            <w:i w:val="0"/>
            <w:webHidden/>
          </w:rPr>
          <w:t>63</w:t>
        </w:r>
        <w:r w:rsidR="007344C3" w:rsidRPr="00C850F0">
          <w:rPr>
            <w:b w:val="0"/>
            <w:i w:val="0"/>
            <w:webHidden/>
          </w:rPr>
          <w:fldChar w:fldCharType="end"/>
        </w:r>
      </w:hyperlink>
    </w:p>
    <w:p w14:paraId="4B9EA20C" w14:textId="5CEBD09D" w:rsidR="007344C3" w:rsidRPr="00C850F0" w:rsidRDefault="007673C2" w:rsidP="007264FE">
      <w:pPr>
        <w:pStyle w:val="Spistreci2"/>
        <w:rPr>
          <w:rFonts w:asciiTheme="minorHAnsi" w:eastAsiaTheme="minorEastAsia" w:hAnsiTheme="minorHAnsi" w:cstheme="minorBidi"/>
          <w:b w:val="0"/>
          <w:i w:val="0"/>
          <w:snapToGrid/>
          <w:sz w:val="22"/>
          <w:szCs w:val="22"/>
          <w:shd w:val="clear" w:color="auto" w:fill="auto"/>
        </w:rPr>
      </w:pPr>
      <w:hyperlink w:anchor="_Toc507671033" w:history="1">
        <w:r w:rsidR="007344C3" w:rsidRPr="00C850F0">
          <w:rPr>
            <w:rStyle w:val="Hipercze"/>
            <w:b w:val="0"/>
            <w:i w:val="0"/>
          </w:rPr>
          <w:t>5.5 Rozpatrzenie protestu</w:t>
        </w:r>
        <w:r w:rsidR="007344C3" w:rsidRPr="00C850F0">
          <w:rPr>
            <w:b w:val="0"/>
            <w:i w:val="0"/>
            <w:webHidden/>
          </w:rPr>
          <w:tab/>
        </w:r>
        <w:r w:rsidR="007344C3" w:rsidRPr="00C850F0">
          <w:rPr>
            <w:b w:val="0"/>
            <w:i w:val="0"/>
            <w:webHidden/>
          </w:rPr>
          <w:fldChar w:fldCharType="begin"/>
        </w:r>
        <w:r w:rsidR="007344C3" w:rsidRPr="00C850F0">
          <w:rPr>
            <w:b w:val="0"/>
            <w:i w:val="0"/>
            <w:webHidden/>
          </w:rPr>
          <w:instrText xml:space="preserve"> PAGEREF _Toc507671033 \h </w:instrText>
        </w:r>
        <w:r w:rsidR="007344C3" w:rsidRPr="00C850F0">
          <w:rPr>
            <w:b w:val="0"/>
            <w:i w:val="0"/>
            <w:webHidden/>
          </w:rPr>
        </w:r>
        <w:r w:rsidR="007344C3" w:rsidRPr="00C850F0">
          <w:rPr>
            <w:b w:val="0"/>
            <w:i w:val="0"/>
            <w:webHidden/>
          </w:rPr>
          <w:fldChar w:fldCharType="separate"/>
        </w:r>
        <w:r w:rsidR="00E51FAE">
          <w:rPr>
            <w:b w:val="0"/>
            <w:i w:val="0"/>
            <w:webHidden/>
          </w:rPr>
          <w:t>64</w:t>
        </w:r>
        <w:r w:rsidR="007344C3" w:rsidRPr="00C850F0">
          <w:rPr>
            <w:b w:val="0"/>
            <w:i w:val="0"/>
            <w:webHidden/>
          </w:rPr>
          <w:fldChar w:fldCharType="end"/>
        </w:r>
      </w:hyperlink>
    </w:p>
    <w:p w14:paraId="1FBB7CE7" w14:textId="1E46F16D" w:rsidR="007344C3" w:rsidRPr="00C850F0" w:rsidRDefault="007673C2" w:rsidP="007264FE">
      <w:pPr>
        <w:pStyle w:val="Spistreci2"/>
        <w:rPr>
          <w:rFonts w:asciiTheme="minorHAnsi" w:eastAsiaTheme="minorEastAsia" w:hAnsiTheme="minorHAnsi" w:cstheme="minorBidi"/>
          <w:b w:val="0"/>
          <w:i w:val="0"/>
          <w:snapToGrid/>
          <w:sz w:val="22"/>
          <w:szCs w:val="22"/>
          <w:shd w:val="clear" w:color="auto" w:fill="auto"/>
        </w:rPr>
      </w:pPr>
      <w:hyperlink w:anchor="_Toc507671034" w:history="1">
        <w:r w:rsidR="007344C3" w:rsidRPr="00C850F0">
          <w:rPr>
            <w:rStyle w:val="Hipercze"/>
            <w:b w:val="0"/>
            <w:i w:val="0"/>
          </w:rPr>
          <w:t>5.6 Skarga do sądu administracyjnego</w:t>
        </w:r>
        <w:r w:rsidR="007344C3" w:rsidRPr="00C850F0">
          <w:rPr>
            <w:b w:val="0"/>
            <w:i w:val="0"/>
            <w:webHidden/>
          </w:rPr>
          <w:tab/>
        </w:r>
        <w:r w:rsidR="007344C3" w:rsidRPr="00C850F0">
          <w:rPr>
            <w:b w:val="0"/>
            <w:i w:val="0"/>
            <w:webHidden/>
          </w:rPr>
          <w:fldChar w:fldCharType="begin"/>
        </w:r>
        <w:r w:rsidR="007344C3" w:rsidRPr="00C850F0">
          <w:rPr>
            <w:b w:val="0"/>
            <w:i w:val="0"/>
            <w:webHidden/>
          </w:rPr>
          <w:instrText xml:space="preserve"> PAGEREF _Toc507671034 \h </w:instrText>
        </w:r>
        <w:r w:rsidR="007344C3" w:rsidRPr="00C850F0">
          <w:rPr>
            <w:b w:val="0"/>
            <w:i w:val="0"/>
            <w:webHidden/>
          </w:rPr>
        </w:r>
        <w:r w:rsidR="007344C3" w:rsidRPr="00C850F0">
          <w:rPr>
            <w:b w:val="0"/>
            <w:i w:val="0"/>
            <w:webHidden/>
          </w:rPr>
          <w:fldChar w:fldCharType="separate"/>
        </w:r>
        <w:r w:rsidR="00E51FAE">
          <w:rPr>
            <w:b w:val="0"/>
            <w:i w:val="0"/>
            <w:webHidden/>
          </w:rPr>
          <w:t>65</w:t>
        </w:r>
        <w:r w:rsidR="007344C3" w:rsidRPr="00C850F0">
          <w:rPr>
            <w:b w:val="0"/>
            <w:i w:val="0"/>
            <w:webHidden/>
          </w:rPr>
          <w:fldChar w:fldCharType="end"/>
        </w:r>
      </w:hyperlink>
    </w:p>
    <w:p w14:paraId="76B37BE3" w14:textId="38E864B2" w:rsidR="007344C3" w:rsidRPr="009F717B"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35" w:history="1">
        <w:r w:rsidR="007344C3" w:rsidRPr="009F717B">
          <w:rPr>
            <w:rStyle w:val="Hipercze"/>
          </w:rPr>
          <w:t>Rozdział 6. Wymagania dotyczące zasady równości szans i niedyskryminacji, w tym dostępności dla osób z niepełnosprawnościami, a także zasady równości szans kobiet i mężczyzn</w:t>
        </w:r>
        <w:r w:rsidR="007344C3" w:rsidRPr="00C850F0">
          <w:rPr>
            <w:b w:val="0"/>
            <w:i w:val="0"/>
            <w:webHidden/>
          </w:rPr>
          <w:tab/>
        </w:r>
        <w:r w:rsidR="007344C3" w:rsidRPr="007264FE">
          <w:rPr>
            <w:b w:val="0"/>
            <w:i w:val="0"/>
            <w:webHidden/>
          </w:rPr>
          <w:fldChar w:fldCharType="begin"/>
        </w:r>
        <w:r w:rsidR="007344C3" w:rsidRPr="007264FE">
          <w:rPr>
            <w:b w:val="0"/>
            <w:i w:val="0"/>
            <w:webHidden/>
          </w:rPr>
          <w:instrText xml:space="preserve"> PAGEREF _Toc507671035 \h </w:instrText>
        </w:r>
        <w:r w:rsidR="007344C3" w:rsidRPr="007264FE">
          <w:rPr>
            <w:b w:val="0"/>
            <w:i w:val="0"/>
            <w:webHidden/>
          </w:rPr>
        </w:r>
        <w:r w:rsidR="007344C3" w:rsidRPr="007264FE">
          <w:rPr>
            <w:b w:val="0"/>
            <w:i w:val="0"/>
            <w:webHidden/>
          </w:rPr>
          <w:fldChar w:fldCharType="separate"/>
        </w:r>
        <w:r w:rsidR="00E51FAE">
          <w:rPr>
            <w:b w:val="0"/>
            <w:i w:val="0"/>
            <w:webHidden/>
          </w:rPr>
          <w:t>67</w:t>
        </w:r>
        <w:r w:rsidR="007344C3" w:rsidRPr="007264FE">
          <w:rPr>
            <w:b w:val="0"/>
            <w:i w:val="0"/>
            <w:webHidden/>
          </w:rPr>
          <w:fldChar w:fldCharType="end"/>
        </w:r>
      </w:hyperlink>
    </w:p>
    <w:p w14:paraId="5EA4A8BA" w14:textId="3151680E" w:rsidR="007344C3" w:rsidRPr="009F717B"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36" w:history="1">
        <w:r w:rsidR="007344C3" w:rsidRPr="009F717B">
          <w:rPr>
            <w:rStyle w:val="Hipercze"/>
            <w:b w:val="0"/>
            <w:i w:val="0"/>
          </w:rPr>
          <w:t>6.1 Zasada równości szans i niedyskryminacji, w tym dostępności dla osób  z niepełnosprawnościami</w:t>
        </w:r>
        <w:r w:rsidR="007344C3" w:rsidRPr="00C850F0">
          <w:rPr>
            <w:b w:val="0"/>
            <w:i w:val="0"/>
            <w:webHidden/>
          </w:rPr>
          <w:tab/>
        </w:r>
        <w:r w:rsidR="007344C3" w:rsidRPr="007264FE">
          <w:rPr>
            <w:b w:val="0"/>
            <w:i w:val="0"/>
            <w:webHidden/>
          </w:rPr>
          <w:fldChar w:fldCharType="begin"/>
        </w:r>
        <w:r w:rsidR="007344C3" w:rsidRPr="007264FE">
          <w:rPr>
            <w:b w:val="0"/>
            <w:i w:val="0"/>
            <w:webHidden/>
          </w:rPr>
          <w:instrText xml:space="preserve"> PAGEREF _Toc507671036 \h </w:instrText>
        </w:r>
        <w:r w:rsidR="007344C3" w:rsidRPr="007264FE">
          <w:rPr>
            <w:b w:val="0"/>
            <w:i w:val="0"/>
            <w:webHidden/>
          </w:rPr>
        </w:r>
        <w:r w:rsidR="007344C3" w:rsidRPr="007264FE">
          <w:rPr>
            <w:b w:val="0"/>
            <w:i w:val="0"/>
            <w:webHidden/>
          </w:rPr>
          <w:fldChar w:fldCharType="separate"/>
        </w:r>
        <w:r w:rsidR="00E51FAE">
          <w:rPr>
            <w:b w:val="0"/>
            <w:i w:val="0"/>
            <w:webHidden/>
          </w:rPr>
          <w:t>67</w:t>
        </w:r>
        <w:r w:rsidR="007344C3" w:rsidRPr="007264FE">
          <w:rPr>
            <w:b w:val="0"/>
            <w:i w:val="0"/>
            <w:webHidden/>
          </w:rPr>
          <w:fldChar w:fldCharType="end"/>
        </w:r>
      </w:hyperlink>
    </w:p>
    <w:p w14:paraId="6DE9CBBF" w14:textId="118AAFCA" w:rsidR="007344C3" w:rsidRPr="009F717B"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37" w:history="1">
        <w:r w:rsidR="007344C3" w:rsidRPr="009F717B">
          <w:rPr>
            <w:rStyle w:val="Hipercze"/>
            <w:b w:val="0"/>
            <w:i w:val="0"/>
          </w:rPr>
          <w:t>6.2 Zasad równości szans kobiet i mężczyzn. Standard minimum</w:t>
        </w:r>
        <w:r w:rsidR="007344C3" w:rsidRPr="00C850F0">
          <w:rPr>
            <w:b w:val="0"/>
            <w:i w:val="0"/>
            <w:webHidden/>
          </w:rPr>
          <w:tab/>
        </w:r>
        <w:r w:rsidR="007344C3" w:rsidRPr="007264FE">
          <w:rPr>
            <w:b w:val="0"/>
            <w:i w:val="0"/>
            <w:webHidden/>
          </w:rPr>
          <w:fldChar w:fldCharType="begin"/>
        </w:r>
        <w:r w:rsidR="007344C3" w:rsidRPr="007264FE">
          <w:rPr>
            <w:b w:val="0"/>
            <w:i w:val="0"/>
            <w:webHidden/>
          </w:rPr>
          <w:instrText xml:space="preserve"> PAGEREF _Toc507671037 \h </w:instrText>
        </w:r>
        <w:r w:rsidR="007344C3" w:rsidRPr="007264FE">
          <w:rPr>
            <w:b w:val="0"/>
            <w:i w:val="0"/>
            <w:webHidden/>
          </w:rPr>
        </w:r>
        <w:r w:rsidR="007344C3" w:rsidRPr="007264FE">
          <w:rPr>
            <w:b w:val="0"/>
            <w:i w:val="0"/>
            <w:webHidden/>
          </w:rPr>
          <w:fldChar w:fldCharType="separate"/>
        </w:r>
        <w:r w:rsidR="00E51FAE">
          <w:rPr>
            <w:b w:val="0"/>
            <w:i w:val="0"/>
            <w:webHidden/>
          </w:rPr>
          <w:t>71</w:t>
        </w:r>
        <w:r w:rsidR="007344C3" w:rsidRPr="007264FE">
          <w:rPr>
            <w:b w:val="0"/>
            <w:i w:val="0"/>
            <w:webHidden/>
          </w:rPr>
          <w:fldChar w:fldCharType="end"/>
        </w:r>
      </w:hyperlink>
    </w:p>
    <w:p w14:paraId="3D3A58F8" w14:textId="186A9DA9" w:rsidR="007344C3"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38" w:history="1">
        <w:r w:rsidR="007344C3" w:rsidRPr="00EF06CF">
          <w:rPr>
            <w:rStyle w:val="Hipercze"/>
          </w:rPr>
          <w:t>Rozdział 7. Terminy oceny i dane kontaktowe</w:t>
        </w:r>
        <w:r w:rsidR="007344C3" w:rsidRPr="00C850F0">
          <w:rPr>
            <w:b w:val="0"/>
            <w:i w:val="0"/>
            <w:webHidden/>
          </w:rPr>
          <w:tab/>
        </w:r>
        <w:r w:rsidR="007344C3" w:rsidRPr="007264FE">
          <w:rPr>
            <w:b w:val="0"/>
            <w:i w:val="0"/>
            <w:webHidden/>
          </w:rPr>
          <w:fldChar w:fldCharType="begin"/>
        </w:r>
        <w:r w:rsidR="007344C3" w:rsidRPr="007264FE">
          <w:rPr>
            <w:b w:val="0"/>
            <w:i w:val="0"/>
            <w:webHidden/>
          </w:rPr>
          <w:instrText xml:space="preserve"> PAGEREF _Toc507671038 \h </w:instrText>
        </w:r>
        <w:r w:rsidR="007344C3" w:rsidRPr="007264FE">
          <w:rPr>
            <w:b w:val="0"/>
            <w:i w:val="0"/>
            <w:webHidden/>
          </w:rPr>
        </w:r>
        <w:r w:rsidR="007344C3" w:rsidRPr="007264FE">
          <w:rPr>
            <w:b w:val="0"/>
            <w:i w:val="0"/>
            <w:webHidden/>
          </w:rPr>
          <w:fldChar w:fldCharType="separate"/>
        </w:r>
        <w:r w:rsidR="00E51FAE">
          <w:rPr>
            <w:b w:val="0"/>
            <w:i w:val="0"/>
            <w:webHidden/>
          </w:rPr>
          <w:t>74</w:t>
        </w:r>
        <w:r w:rsidR="007344C3" w:rsidRPr="007264FE">
          <w:rPr>
            <w:b w:val="0"/>
            <w:i w:val="0"/>
            <w:webHidden/>
          </w:rPr>
          <w:fldChar w:fldCharType="end"/>
        </w:r>
      </w:hyperlink>
    </w:p>
    <w:p w14:paraId="0274023B" w14:textId="235DDA38" w:rsidR="007344C3" w:rsidRPr="009F717B"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39" w:history="1">
        <w:r w:rsidR="007344C3" w:rsidRPr="009F717B">
          <w:rPr>
            <w:rStyle w:val="Hipercze"/>
          </w:rPr>
          <w:t>Rozdział 8. Umowa o dofinansowanie projektu</w:t>
        </w:r>
        <w:r w:rsidR="007344C3" w:rsidRPr="00C850F0">
          <w:rPr>
            <w:b w:val="0"/>
            <w:i w:val="0"/>
            <w:webHidden/>
          </w:rPr>
          <w:tab/>
        </w:r>
        <w:r w:rsidR="007344C3" w:rsidRPr="007264FE">
          <w:rPr>
            <w:b w:val="0"/>
            <w:i w:val="0"/>
            <w:webHidden/>
          </w:rPr>
          <w:fldChar w:fldCharType="begin"/>
        </w:r>
        <w:r w:rsidR="007344C3" w:rsidRPr="007264FE">
          <w:rPr>
            <w:b w:val="0"/>
            <w:i w:val="0"/>
            <w:webHidden/>
          </w:rPr>
          <w:instrText xml:space="preserve"> PAGEREF _Toc507671039 \h </w:instrText>
        </w:r>
        <w:r w:rsidR="007344C3" w:rsidRPr="007264FE">
          <w:rPr>
            <w:b w:val="0"/>
            <w:i w:val="0"/>
            <w:webHidden/>
          </w:rPr>
        </w:r>
        <w:r w:rsidR="007344C3" w:rsidRPr="007264FE">
          <w:rPr>
            <w:b w:val="0"/>
            <w:i w:val="0"/>
            <w:webHidden/>
          </w:rPr>
          <w:fldChar w:fldCharType="separate"/>
        </w:r>
        <w:r w:rsidR="00E51FAE">
          <w:rPr>
            <w:b w:val="0"/>
            <w:i w:val="0"/>
            <w:webHidden/>
          </w:rPr>
          <w:t>76</w:t>
        </w:r>
        <w:r w:rsidR="007344C3" w:rsidRPr="007264FE">
          <w:rPr>
            <w:b w:val="0"/>
            <w:i w:val="0"/>
            <w:webHidden/>
          </w:rPr>
          <w:fldChar w:fldCharType="end"/>
        </w:r>
      </w:hyperlink>
    </w:p>
    <w:p w14:paraId="378646A2" w14:textId="48C7C49D" w:rsidR="007344C3" w:rsidRPr="009F717B"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40" w:history="1">
        <w:r w:rsidR="007344C3" w:rsidRPr="009F717B">
          <w:rPr>
            <w:rStyle w:val="Hipercze"/>
            <w:b w:val="0"/>
            <w:i w:val="0"/>
          </w:rPr>
          <w:t xml:space="preserve">8.1 Czynności, które powinny zostać dokonane przed zawarciem umowy o dofinansowanie projektu lub podjęciem decyzji o dofinansowaniu </w:t>
        </w:r>
        <w:r w:rsidR="007344C3" w:rsidRPr="009F717B">
          <w:rPr>
            <w:rStyle w:val="Hipercze"/>
            <w:b w:val="0"/>
            <w:i w:val="0"/>
          </w:rPr>
          <w:lastRenderedPageBreak/>
          <w:t>projektu, oraz wymagane dokumenty i terminy ich przedłożenia właściwej instytucji</w:t>
        </w:r>
        <w:r w:rsidR="007344C3" w:rsidRPr="00FB4855">
          <w:rPr>
            <w:b w:val="0"/>
            <w:i w:val="0"/>
            <w:webHidden/>
          </w:rPr>
          <w:tab/>
        </w:r>
        <w:r w:rsidR="007344C3" w:rsidRPr="007264FE">
          <w:rPr>
            <w:b w:val="0"/>
            <w:i w:val="0"/>
            <w:webHidden/>
          </w:rPr>
          <w:fldChar w:fldCharType="begin"/>
        </w:r>
        <w:r w:rsidR="007344C3" w:rsidRPr="007264FE">
          <w:rPr>
            <w:b w:val="0"/>
            <w:i w:val="0"/>
            <w:webHidden/>
          </w:rPr>
          <w:instrText xml:space="preserve"> PAGEREF _Toc507671040 \h </w:instrText>
        </w:r>
        <w:r w:rsidR="007344C3" w:rsidRPr="007264FE">
          <w:rPr>
            <w:b w:val="0"/>
            <w:i w:val="0"/>
            <w:webHidden/>
          </w:rPr>
        </w:r>
        <w:r w:rsidR="007344C3" w:rsidRPr="007264FE">
          <w:rPr>
            <w:b w:val="0"/>
            <w:i w:val="0"/>
            <w:webHidden/>
          </w:rPr>
          <w:fldChar w:fldCharType="separate"/>
        </w:r>
        <w:r w:rsidR="00E51FAE">
          <w:rPr>
            <w:b w:val="0"/>
            <w:i w:val="0"/>
            <w:webHidden/>
          </w:rPr>
          <w:t>77</w:t>
        </w:r>
        <w:r w:rsidR="007344C3" w:rsidRPr="007264FE">
          <w:rPr>
            <w:b w:val="0"/>
            <w:i w:val="0"/>
            <w:webHidden/>
          </w:rPr>
          <w:fldChar w:fldCharType="end"/>
        </w:r>
      </w:hyperlink>
    </w:p>
    <w:p w14:paraId="35508D58" w14:textId="3C76CCEC" w:rsidR="007344C3" w:rsidRPr="009F717B"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41" w:history="1">
        <w:r w:rsidR="007344C3" w:rsidRPr="009F717B">
          <w:rPr>
            <w:rStyle w:val="Hipercze"/>
            <w:b w:val="0"/>
            <w:i w:val="0"/>
          </w:rPr>
          <w:t>8.2 Zabezpieczenie prawidłowej realizacji projektu</w:t>
        </w:r>
        <w:r w:rsidR="007344C3" w:rsidRPr="00FB4855">
          <w:rPr>
            <w:b w:val="0"/>
            <w:i w:val="0"/>
            <w:webHidden/>
          </w:rPr>
          <w:tab/>
        </w:r>
        <w:r w:rsidR="007344C3" w:rsidRPr="007264FE">
          <w:rPr>
            <w:b w:val="0"/>
            <w:i w:val="0"/>
            <w:webHidden/>
          </w:rPr>
          <w:fldChar w:fldCharType="begin"/>
        </w:r>
        <w:r w:rsidR="007344C3" w:rsidRPr="007264FE">
          <w:rPr>
            <w:b w:val="0"/>
            <w:i w:val="0"/>
            <w:webHidden/>
          </w:rPr>
          <w:instrText xml:space="preserve"> PAGEREF _Toc507671041 \h </w:instrText>
        </w:r>
        <w:r w:rsidR="007344C3" w:rsidRPr="007264FE">
          <w:rPr>
            <w:b w:val="0"/>
            <w:i w:val="0"/>
            <w:webHidden/>
          </w:rPr>
        </w:r>
        <w:r w:rsidR="007344C3" w:rsidRPr="007264FE">
          <w:rPr>
            <w:b w:val="0"/>
            <w:i w:val="0"/>
            <w:webHidden/>
          </w:rPr>
          <w:fldChar w:fldCharType="separate"/>
        </w:r>
        <w:r w:rsidR="00E51FAE">
          <w:rPr>
            <w:b w:val="0"/>
            <w:i w:val="0"/>
            <w:webHidden/>
          </w:rPr>
          <w:t>79</w:t>
        </w:r>
        <w:r w:rsidR="007344C3" w:rsidRPr="007264FE">
          <w:rPr>
            <w:b w:val="0"/>
            <w:i w:val="0"/>
            <w:webHidden/>
          </w:rPr>
          <w:fldChar w:fldCharType="end"/>
        </w:r>
      </w:hyperlink>
    </w:p>
    <w:p w14:paraId="6E4B474D" w14:textId="075C6CF0" w:rsidR="007344C3" w:rsidRPr="007264FE" w:rsidRDefault="007673C2" w:rsidP="007264FE">
      <w:pPr>
        <w:pStyle w:val="Spistreci2"/>
        <w:rPr>
          <w:rFonts w:asciiTheme="minorHAnsi" w:eastAsiaTheme="minorEastAsia" w:hAnsiTheme="minorHAnsi" w:cstheme="minorBidi"/>
          <w:snapToGrid/>
          <w:sz w:val="22"/>
          <w:szCs w:val="22"/>
          <w:shd w:val="clear" w:color="auto" w:fill="auto"/>
        </w:rPr>
      </w:pPr>
      <w:hyperlink w:anchor="_Toc507671042" w:history="1">
        <w:r w:rsidR="007344C3" w:rsidRPr="007264FE">
          <w:rPr>
            <w:rStyle w:val="Hipercze"/>
            <w:color w:val="auto"/>
          </w:rPr>
          <w:t>9. Załączniki</w:t>
        </w:r>
        <w:r w:rsidR="007344C3" w:rsidRPr="00FB4855">
          <w:rPr>
            <w:b w:val="0"/>
            <w:i w:val="0"/>
            <w:webHidden/>
          </w:rPr>
          <w:tab/>
        </w:r>
        <w:r w:rsidR="007344C3" w:rsidRPr="007264FE">
          <w:rPr>
            <w:b w:val="0"/>
            <w:i w:val="0"/>
            <w:webHidden/>
          </w:rPr>
          <w:fldChar w:fldCharType="begin"/>
        </w:r>
        <w:r w:rsidR="007344C3" w:rsidRPr="007264FE">
          <w:rPr>
            <w:b w:val="0"/>
            <w:i w:val="0"/>
            <w:webHidden/>
          </w:rPr>
          <w:instrText xml:space="preserve"> PAGEREF _Toc507671042 \h </w:instrText>
        </w:r>
        <w:r w:rsidR="007344C3" w:rsidRPr="007264FE">
          <w:rPr>
            <w:b w:val="0"/>
            <w:i w:val="0"/>
            <w:webHidden/>
          </w:rPr>
        </w:r>
        <w:r w:rsidR="007344C3" w:rsidRPr="007264FE">
          <w:rPr>
            <w:b w:val="0"/>
            <w:i w:val="0"/>
            <w:webHidden/>
          </w:rPr>
          <w:fldChar w:fldCharType="separate"/>
        </w:r>
        <w:r w:rsidR="00E51FAE">
          <w:rPr>
            <w:b w:val="0"/>
            <w:i w:val="0"/>
            <w:webHidden/>
          </w:rPr>
          <w:t>82</w:t>
        </w:r>
        <w:r w:rsidR="007344C3" w:rsidRPr="007264FE">
          <w:rPr>
            <w:b w:val="0"/>
            <w:i w:val="0"/>
            <w:webHidden/>
          </w:rPr>
          <w:fldChar w:fldCharType="end"/>
        </w:r>
      </w:hyperlink>
    </w:p>
    <w:p w14:paraId="0F6E56CD" w14:textId="552E2683" w:rsidR="005C6240" w:rsidRPr="009869B0" w:rsidRDefault="005C6240" w:rsidP="009869B0">
      <w:pPr>
        <w:spacing w:after="240"/>
        <w:ind w:left="-142"/>
        <w:rPr>
          <w:rFonts w:ascii="Arial" w:hAnsi="Arial" w:cs="Arial"/>
          <w:sz w:val="24"/>
          <w:szCs w:val="24"/>
        </w:rPr>
      </w:pPr>
      <w:r w:rsidRPr="009869B0">
        <w:rPr>
          <w:rFonts w:ascii="Arial" w:hAnsi="Arial" w:cs="Arial"/>
          <w:sz w:val="24"/>
          <w:szCs w:val="24"/>
        </w:rPr>
        <w:fldChar w:fldCharType="end"/>
      </w:r>
    </w:p>
    <w:p w14:paraId="1704BBEF" w14:textId="77777777" w:rsidR="005C6240" w:rsidRPr="009869B0" w:rsidRDefault="005C6240" w:rsidP="009869B0">
      <w:pPr>
        <w:ind w:left="-142"/>
        <w:rPr>
          <w:rFonts w:ascii="Arial" w:hAnsi="Arial" w:cs="Arial"/>
          <w:sz w:val="24"/>
          <w:szCs w:val="24"/>
        </w:rPr>
      </w:pPr>
    </w:p>
    <w:p w14:paraId="2BAA81EA" w14:textId="77777777" w:rsidR="005C6240" w:rsidRPr="009869B0" w:rsidRDefault="005C6240" w:rsidP="009869B0">
      <w:pPr>
        <w:ind w:left="-142"/>
        <w:rPr>
          <w:rFonts w:ascii="Arial" w:hAnsi="Arial" w:cs="Arial"/>
          <w:sz w:val="24"/>
          <w:szCs w:val="24"/>
        </w:rPr>
      </w:pPr>
      <w:r w:rsidRPr="009869B0">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7CDE9602" w14:textId="77777777" w:rsidTr="00593962">
        <w:tc>
          <w:tcPr>
            <w:tcW w:w="9210" w:type="dxa"/>
            <w:shd w:val="clear" w:color="auto" w:fill="B4C6E7" w:themeFill="accent5" w:themeFillTint="66"/>
            <w:vAlign w:val="center"/>
          </w:tcPr>
          <w:p w14:paraId="4746A96D" w14:textId="77777777" w:rsidR="005C6240" w:rsidRPr="009869B0" w:rsidRDefault="005C6240" w:rsidP="009869B0">
            <w:pPr>
              <w:keepNext/>
              <w:outlineLvl w:val="1"/>
              <w:rPr>
                <w:rFonts w:ascii="Arial" w:hAnsi="Arial" w:cs="Arial"/>
                <w:b/>
                <w:bCs/>
                <w:i/>
                <w:iCs/>
                <w:sz w:val="24"/>
                <w:szCs w:val="24"/>
              </w:rPr>
            </w:pPr>
            <w:bookmarkStart w:id="1" w:name="_Toc507670995"/>
            <w:r w:rsidRPr="009869B0">
              <w:rPr>
                <w:rFonts w:ascii="Arial" w:hAnsi="Arial" w:cs="Arial"/>
                <w:b/>
                <w:bCs/>
                <w:i/>
                <w:iCs/>
                <w:sz w:val="24"/>
                <w:szCs w:val="24"/>
              </w:rPr>
              <w:lastRenderedPageBreak/>
              <w:t>Wykaz skrótów</w:t>
            </w:r>
            <w:bookmarkEnd w:id="1"/>
          </w:p>
        </w:tc>
      </w:tr>
    </w:tbl>
    <w:p w14:paraId="022DBBA6" w14:textId="77777777" w:rsidR="005C6240" w:rsidRPr="009869B0" w:rsidRDefault="005C6240" w:rsidP="009869B0">
      <w:pPr>
        <w:rPr>
          <w:rFonts w:ascii="Arial" w:hAnsi="Arial" w:cs="Arial"/>
          <w:b/>
          <w:bCs/>
          <w:sz w:val="24"/>
          <w:szCs w:val="24"/>
        </w:rPr>
      </w:pPr>
    </w:p>
    <w:p w14:paraId="2F847897" w14:textId="77777777" w:rsidR="005C6240" w:rsidRPr="009869B0" w:rsidRDefault="005C6240" w:rsidP="009869B0">
      <w:pPr>
        <w:rPr>
          <w:rFonts w:ascii="Arial" w:hAnsi="Arial" w:cs="Arial"/>
          <w:sz w:val="24"/>
          <w:szCs w:val="24"/>
        </w:rPr>
      </w:pPr>
      <w:r w:rsidRPr="009869B0">
        <w:rPr>
          <w:rFonts w:ascii="Arial" w:hAnsi="Arial" w:cs="Arial"/>
          <w:b/>
          <w:bCs/>
          <w:sz w:val="24"/>
          <w:szCs w:val="24"/>
        </w:rPr>
        <w:t>EFS</w:t>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sz w:val="24"/>
          <w:szCs w:val="24"/>
        </w:rPr>
        <w:t>Europejski Fundusz Społeczny</w:t>
      </w:r>
    </w:p>
    <w:p w14:paraId="081315EC" w14:textId="77777777" w:rsidR="005C6240" w:rsidRPr="009869B0" w:rsidRDefault="005C6240" w:rsidP="009869B0">
      <w:pPr>
        <w:ind w:left="2124" w:hanging="2124"/>
        <w:rPr>
          <w:rFonts w:ascii="Arial" w:hAnsi="Arial" w:cs="Arial"/>
          <w:sz w:val="24"/>
          <w:szCs w:val="24"/>
        </w:rPr>
      </w:pPr>
      <w:r w:rsidRPr="009869B0">
        <w:rPr>
          <w:rFonts w:ascii="Arial" w:hAnsi="Arial" w:cs="Arial"/>
          <w:b/>
          <w:bCs/>
          <w:sz w:val="24"/>
          <w:szCs w:val="24"/>
        </w:rPr>
        <w:t>IOK</w:t>
      </w:r>
      <w:r w:rsidRPr="009869B0">
        <w:rPr>
          <w:rFonts w:ascii="Arial" w:hAnsi="Arial" w:cs="Arial"/>
          <w:b/>
          <w:bCs/>
          <w:sz w:val="24"/>
          <w:szCs w:val="24"/>
        </w:rPr>
        <w:tab/>
      </w:r>
      <w:r w:rsidRPr="009869B0">
        <w:rPr>
          <w:rFonts w:ascii="Arial" w:hAnsi="Arial" w:cs="Arial"/>
          <w:sz w:val="24"/>
          <w:szCs w:val="24"/>
        </w:rPr>
        <w:t>Instytucja Organizująca Konkurs</w:t>
      </w:r>
    </w:p>
    <w:p w14:paraId="5F3CB9C7" w14:textId="77777777" w:rsidR="005C6240" w:rsidRPr="009869B0" w:rsidRDefault="005C6240" w:rsidP="009869B0">
      <w:pPr>
        <w:rPr>
          <w:rFonts w:ascii="Arial" w:hAnsi="Arial" w:cs="Arial"/>
          <w:sz w:val="24"/>
          <w:szCs w:val="24"/>
        </w:rPr>
      </w:pPr>
      <w:r w:rsidRPr="009869B0">
        <w:rPr>
          <w:rFonts w:ascii="Arial" w:hAnsi="Arial" w:cs="Arial"/>
          <w:b/>
          <w:bCs/>
          <w:sz w:val="24"/>
          <w:szCs w:val="24"/>
        </w:rPr>
        <w:t>IPD</w:t>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sz w:val="24"/>
          <w:szCs w:val="24"/>
        </w:rPr>
        <w:t>Indywidualny Plan Działania</w:t>
      </w:r>
    </w:p>
    <w:p w14:paraId="37AFE63A" w14:textId="77777777" w:rsidR="005C6240" w:rsidRPr="009869B0" w:rsidRDefault="005C6240" w:rsidP="009869B0">
      <w:pPr>
        <w:rPr>
          <w:rFonts w:ascii="Arial" w:hAnsi="Arial" w:cs="Arial"/>
          <w:sz w:val="24"/>
          <w:szCs w:val="24"/>
        </w:rPr>
      </w:pPr>
      <w:r w:rsidRPr="009869B0">
        <w:rPr>
          <w:rFonts w:ascii="Arial" w:hAnsi="Arial" w:cs="Arial"/>
          <w:b/>
          <w:bCs/>
          <w:sz w:val="24"/>
          <w:szCs w:val="24"/>
        </w:rPr>
        <w:t>IZ</w:t>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sz w:val="24"/>
          <w:szCs w:val="24"/>
        </w:rPr>
        <w:t>Instytucja Zarządzająca PO WER</w:t>
      </w:r>
    </w:p>
    <w:p w14:paraId="72201E3A" w14:textId="77777777" w:rsidR="005C6240" w:rsidRPr="009869B0" w:rsidRDefault="005C6240" w:rsidP="009869B0">
      <w:pPr>
        <w:ind w:left="2124" w:hanging="2124"/>
        <w:rPr>
          <w:rFonts w:ascii="Arial" w:hAnsi="Arial" w:cs="Arial"/>
          <w:sz w:val="24"/>
          <w:szCs w:val="24"/>
        </w:rPr>
      </w:pPr>
      <w:r w:rsidRPr="009869B0">
        <w:rPr>
          <w:rFonts w:ascii="Arial" w:hAnsi="Arial" w:cs="Arial"/>
          <w:b/>
          <w:bCs/>
          <w:sz w:val="24"/>
          <w:szCs w:val="24"/>
        </w:rPr>
        <w:t>IP</w:t>
      </w:r>
      <w:r w:rsidRPr="009869B0">
        <w:rPr>
          <w:rFonts w:ascii="Arial" w:hAnsi="Arial" w:cs="Arial"/>
          <w:b/>
          <w:bCs/>
          <w:sz w:val="24"/>
          <w:szCs w:val="24"/>
        </w:rPr>
        <w:tab/>
      </w:r>
      <w:r w:rsidRPr="009869B0">
        <w:rPr>
          <w:rFonts w:ascii="Arial" w:hAnsi="Arial" w:cs="Arial"/>
          <w:sz w:val="24"/>
          <w:szCs w:val="24"/>
        </w:rPr>
        <w:t>Instytucja Pośrednicząca PO WER</w:t>
      </w:r>
    </w:p>
    <w:p w14:paraId="55348B22" w14:textId="77777777" w:rsidR="005C6240" w:rsidRPr="009869B0" w:rsidRDefault="005C6240" w:rsidP="009869B0">
      <w:pPr>
        <w:ind w:left="2124" w:hanging="2124"/>
        <w:rPr>
          <w:rFonts w:ascii="Arial" w:hAnsi="Arial" w:cs="Arial"/>
          <w:b/>
          <w:bCs/>
          <w:sz w:val="24"/>
          <w:szCs w:val="24"/>
        </w:rPr>
      </w:pPr>
      <w:r w:rsidRPr="009869B0">
        <w:rPr>
          <w:rFonts w:ascii="Arial" w:hAnsi="Arial" w:cs="Arial"/>
          <w:b/>
          <w:bCs/>
          <w:sz w:val="24"/>
          <w:szCs w:val="24"/>
        </w:rPr>
        <w:t>KE</w:t>
      </w:r>
      <w:r w:rsidRPr="009869B0">
        <w:rPr>
          <w:rFonts w:ascii="Arial" w:hAnsi="Arial" w:cs="Arial"/>
          <w:b/>
          <w:bCs/>
          <w:sz w:val="24"/>
          <w:szCs w:val="24"/>
        </w:rPr>
        <w:tab/>
      </w:r>
      <w:r w:rsidRPr="009869B0">
        <w:rPr>
          <w:rFonts w:ascii="Arial" w:hAnsi="Arial" w:cs="Arial"/>
          <w:bCs/>
          <w:sz w:val="24"/>
          <w:szCs w:val="24"/>
        </w:rPr>
        <w:t>Komisja Europejska</w:t>
      </w:r>
      <w:r w:rsidRPr="009869B0">
        <w:rPr>
          <w:rFonts w:ascii="Arial" w:hAnsi="Arial" w:cs="Arial"/>
          <w:b/>
          <w:bCs/>
          <w:sz w:val="24"/>
          <w:szCs w:val="24"/>
        </w:rPr>
        <w:t xml:space="preserve"> </w:t>
      </w:r>
    </w:p>
    <w:p w14:paraId="5BCA7F20" w14:textId="77777777" w:rsidR="005C6240" w:rsidRPr="009869B0" w:rsidRDefault="005C6240" w:rsidP="009869B0">
      <w:pPr>
        <w:ind w:left="2124" w:hanging="2124"/>
        <w:rPr>
          <w:rFonts w:ascii="Arial" w:hAnsi="Arial" w:cs="Arial"/>
          <w:sz w:val="24"/>
          <w:szCs w:val="24"/>
        </w:rPr>
      </w:pPr>
      <w:r w:rsidRPr="009869B0">
        <w:rPr>
          <w:rFonts w:ascii="Arial" w:hAnsi="Arial" w:cs="Arial"/>
          <w:b/>
          <w:bCs/>
          <w:sz w:val="24"/>
          <w:szCs w:val="24"/>
        </w:rPr>
        <w:t>KM PO WER</w:t>
      </w:r>
      <w:r w:rsidRPr="009869B0">
        <w:rPr>
          <w:rFonts w:ascii="Arial" w:hAnsi="Arial" w:cs="Arial"/>
          <w:b/>
          <w:bCs/>
          <w:sz w:val="24"/>
          <w:szCs w:val="24"/>
        </w:rPr>
        <w:tab/>
      </w:r>
      <w:r w:rsidRPr="009869B0">
        <w:rPr>
          <w:rFonts w:ascii="Arial" w:hAnsi="Arial" w:cs="Arial"/>
          <w:sz w:val="24"/>
          <w:szCs w:val="24"/>
        </w:rPr>
        <w:t>Komitet Monitorujący PO WER</w:t>
      </w:r>
    </w:p>
    <w:p w14:paraId="027BDE6C" w14:textId="77777777" w:rsidR="005C6240" w:rsidRPr="009869B0" w:rsidRDefault="005C6240" w:rsidP="009869B0">
      <w:pPr>
        <w:rPr>
          <w:rFonts w:ascii="Arial" w:hAnsi="Arial" w:cs="Arial"/>
          <w:sz w:val="24"/>
          <w:szCs w:val="24"/>
        </w:rPr>
      </w:pPr>
      <w:r w:rsidRPr="009869B0">
        <w:rPr>
          <w:rFonts w:ascii="Arial" w:hAnsi="Arial" w:cs="Arial"/>
          <w:b/>
          <w:bCs/>
          <w:sz w:val="24"/>
          <w:szCs w:val="24"/>
        </w:rPr>
        <w:t>KOP</w:t>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sz w:val="24"/>
          <w:szCs w:val="24"/>
        </w:rPr>
        <w:t>Komisja Oceny Projektów</w:t>
      </w:r>
    </w:p>
    <w:p w14:paraId="65108902" w14:textId="77777777" w:rsidR="005C6240" w:rsidRPr="009869B0" w:rsidRDefault="005C6240" w:rsidP="009869B0">
      <w:pPr>
        <w:rPr>
          <w:rFonts w:ascii="Arial" w:hAnsi="Arial" w:cs="Arial"/>
          <w:sz w:val="24"/>
          <w:szCs w:val="24"/>
        </w:rPr>
      </w:pPr>
      <w:r w:rsidRPr="009869B0">
        <w:rPr>
          <w:rFonts w:ascii="Arial" w:hAnsi="Arial" w:cs="Arial"/>
          <w:b/>
          <w:bCs/>
          <w:sz w:val="24"/>
          <w:szCs w:val="24"/>
        </w:rPr>
        <w:t>M</w:t>
      </w:r>
      <w:r w:rsidR="004217FF" w:rsidRPr="009869B0">
        <w:rPr>
          <w:rFonts w:ascii="Arial" w:hAnsi="Arial" w:cs="Arial"/>
          <w:b/>
          <w:bCs/>
          <w:sz w:val="24"/>
          <w:szCs w:val="24"/>
        </w:rPr>
        <w:t>Ii</w:t>
      </w:r>
      <w:r w:rsidRPr="009869B0">
        <w:rPr>
          <w:rFonts w:ascii="Arial" w:hAnsi="Arial" w:cs="Arial"/>
          <w:b/>
          <w:bCs/>
          <w:sz w:val="24"/>
          <w:szCs w:val="24"/>
        </w:rPr>
        <w:t>R</w:t>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sz w:val="24"/>
          <w:szCs w:val="24"/>
        </w:rPr>
        <w:t xml:space="preserve">Ministerstwo </w:t>
      </w:r>
      <w:r w:rsidR="004217FF" w:rsidRPr="009869B0">
        <w:rPr>
          <w:rFonts w:ascii="Arial" w:hAnsi="Arial" w:cs="Arial"/>
          <w:sz w:val="24"/>
          <w:szCs w:val="24"/>
        </w:rPr>
        <w:t xml:space="preserve">Inwestycji i </w:t>
      </w:r>
      <w:r w:rsidRPr="009869B0">
        <w:rPr>
          <w:rFonts w:ascii="Arial" w:hAnsi="Arial" w:cs="Arial"/>
          <w:sz w:val="24"/>
          <w:szCs w:val="24"/>
        </w:rPr>
        <w:t>Rozwoju</w:t>
      </w:r>
    </w:p>
    <w:p w14:paraId="4664FF46" w14:textId="77777777" w:rsidR="004217FF" w:rsidRPr="009869B0" w:rsidRDefault="005C6240" w:rsidP="009869B0">
      <w:pPr>
        <w:rPr>
          <w:rFonts w:ascii="Arial" w:hAnsi="Arial" w:cs="Arial"/>
          <w:sz w:val="24"/>
          <w:szCs w:val="24"/>
        </w:rPr>
      </w:pPr>
      <w:r w:rsidRPr="009869B0">
        <w:rPr>
          <w:rFonts w:ascii="Arial" w:hAnsi="Arial" w:cs="Arial"/>
          <w:b/>
          <w:bCs/>
          <w:sz w:val="24"/>
          <w:szCs w:val="24"/>
        </w:rPr>
        <w:t>PO WER</w:t>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sz w:val="24"/>
          <w:szCs w:val="24"/>
        </w:rPr>
        <w:t>Program Operacyjny Wiedza Edukacja Rozwój</w:t>
      </w:r>
    </w:p>
    <w:p w14:paraId="2BA20057" w14:textId="77777777" w:rsidR="005C6240" w:rsidRPr="009869B0" w:rsidRDefault="005C6240" w:rsidP="009869B0">
      <w:pPr>
        <w:rPr>
          <w:rFonts w:ascii="Arial" w:hAnsi="Arial" w:cs="Arial"/>
          <w:sz w:val="24"/>
          <w:szCs w:val="24"/>
        </w:rPr>
      </w:pPr>
      <w:r w:rsidRPr="009869B0">
        <w:rPr>
          <w:rFonts w:ascii="Arial" w:hAnsi="Arial" w:cs="Arial"/>
          <w:b/>
          <w:bCs/>
          <w:sz w:val="24"/>
          <w:szCs w:val="24"/>
        </w:rPr>
        <w:t>SOWA</w:t>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sz w:val="24"/>
          <w:szCs w:val="24"/>
        </w:rPr>
        <w:t>System Obsługi Wniosków Aplikacyjnych</w:t>
      </w:r>
    </w:p>
    <w:p w14:paraId="00F3D044" w14:textId="77777777" w:rsidR="005C6240" w:rsidRPr="009869B0" w:rsidRDefault="005C6240" w:rsidP="009869B0">
      <w:pPr>
        <w:rPr>
          <w:rFonts w:ascii="Arial" w:hAnsi="Arial" w:cs="Arial"/>
          <w:sz w:val="24"/>
          <w:szCs w:val="24"/>
        </w:rPr>
      </w:pPr>
      <w:r w:rsidRPr="009869B0">
        <w:rPr>
          <w:rFonts w:ascii="Arial" w:hAnsi="Arial" w:cs="Arial"/>
          <w:b/>
          <w:bCs/>
          <w:sz w:val="24"/>
          <w:szCs w:val="24"/>
        </w:rPr>
        <w:t>SZOOP</w:t>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sz w:val="24"/>
          <w:szCs w:val="24"/>
        </w:rPr>
        <w:t xml:space="preserve">Szczegółowy Opis Osi Priorytetowych </w:t>
      </w:r>
    </w:p>
    <w:p w14:paraId="24897F32" w14:textId="77777777" w:rsidR="005C6240" w:rsidRPr="009869B0" w:rsidRDefault="005C6240" w:rsidP="009869B0">
      <w:pPr>
        <w:rPr>
          <w:rFonts w:ascii="Arial" w:hAnsi="Arial" w:cs="Arial"/>
          <w:sz w:val="24"/>
          <w:szCs w:val="24"/>
        </w:rPr>
      </w:pPr>
      <w:r w:rsidRPr="009869B0">
        <w:rPr>
          <w:rFonts w:ascii="Arial" w:hAnsi="Arial" w:cs="Arial"/>
          <w:b/>
          <w:bCs/>
          <w:sz w:val="24"/>
          <w:szCs w:val="24"/>
        </w:rPr>
        <w:t>UE</w:t>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sz w:val="24"/>
          <w:szCs w:val="24"/>
        </w:rPr>
        <w:t>Unia Europejska</w:t>
      </w:r>
    </w:p>
    <w:p w14:paraId="49E1675F" w14:textId="6B1BCA91" w:rsidR="005C6240" w:rsidRPr="009869B0" w:rsidRDefault="005C6240" w:rsidP="009869B0">
      <w:pPr>
        <w:rPr>
          <w:rFonts w:ascii="Arial" w:hAnsi="Arial" w:cs="Arial"/>
          <w:sz w:val="24"/>
          <w:szCs w:val="24"/>
        </w:rPr>
      </w:pPr>
      <w:r w:rsidRPr="009869B0">
        <w:rPr>
          <w:rFonts w:ascii="Arial" w:hAnsi="Arial" w:cs="Arial"/>
          <w:b/>
          <w:bCs/>
          <w:sz w:val="24"/>
          <w:szCs w:val="24"/>
        </w:rPr>
        <w:t>WUP</w:t>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sz w:val="24"/>
          <w:szCs w:val="24"/>
        </w:rPr>
        <w:t>Wojewódzki Urząd Pracy w Zielonej Górze</w:t>
      </w:r>
    </w:p>
    <w:p w14:paraId="24370221" w14:textId="6D5983BA" w:rsidR="00FF77B4" w:rsidRPr="009869B0" w:rsidRDefault="00FF77B4"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54487" w:rsidRPr="009869B0" w14:paraId="0554D54D" w14:textId="77777777" w:rsidTr="00593962">
        <w:tc>
          <w:tcPr>
            <w:tcW w:w="9210" w:type="dxa"/>
            <w:shd w:val="clear" w:color="auto" w:fill="B4C6E7" w:themeFill="accent5" w:themeFillTint="66"/>
            <w:vAlign w:val="center"/>
          </w:tcPr>
          <w:p w14:paraId="167799D2" w14:textId="04B5AAEA" w:rsidR="00D54487" w:rsidRPr="009869B0" w:rsidRDefault="00D54487" w:rsidP="009869B0">
            <w:pPr>
              <w:keepNext/>
              <w:outlineLvl w:val="1"/>
              <w:rPr>
                <w:rFonts w:ascii="Arial" w:hAnsi="Arial" w:cs="Arial"/>
                <w:b/>
                <w:bCs/>
                <w:i/>
                <w:iCs/>
                <w:sz w:val="24"/>
                <w:szCs w:val="24"/>
              </w:rPr>
            </w:pPr>
            <w:bookmarkStart w:id="2" w:name="_Toc507670996"/>
            <w:r w:rsidRPr="009869B0">
              <w:rPr>
                <w:rFonts w:ascii="Arial" w:hAnsi="Arial" w:cs="Arial"/>
                <w:b/>
                <w:bCs/>
                <w:i/>
                <w:iCs/>
                <w:sz w:val="24"/>
                <w:szCs w:val="24"/>
              </w:rPr>
              <w:t>Definicje</w:t>
            </w:r>
            <w:bookmarkEnd w:id="2"/>
          </w:p>
        </w:tc>
      </w:tr>
    </w:tbl>
    <w:p w14:paraId="6747946B" w14:textId="77777777" w:rsidR="005C6240" w:rsidRPr="009869B0" w:rsidRDefault="005C6240" w:rsidP="009869B0">
      <w:pPr>
        <w:rPr>
          <w:rFonts w:ascii="Arial" w:hAnsi="Arial" w:cs="Arial"/>
          <w:sz w:val="24"/>
          <w:szCs w:val="24"/>
        </w:rPr>
      </w:pPr>
    </w:p>
    <w:p w14:paraId="39ED6ED1" w14:textId="77777777" w:rsidR="00D54487" w:rsidRPr="009869B0" w:rsidRDefault="00D54487" w:rsidP="009869B0">
      <w:pPr>
        <w:rPr>
          <w:rFonts w:ascii="Arial" w:hAnsi="Arial" w:cs="Arial"/>
          <w:sz w:val="24"/>
          <w:szCs w:val="24"/>
        </w:rPr>
      </w:pPr>
      <w:r w:rsidRPr="009869B0">
        <w:rPr>
          <w:rFonts w:ascii="Arial" w:hAnsi="Arial" w:cs="Arial"/>
          <w:sz w:val="24"/>
          <w:szCs w:val="24"/>
        </w:rPr>
        <w:t xml:space="preserve">W niniejszym </w:t>
      </w:r>
      <w:r w:rsidRPr="009869B0">
        <w:rPr>
          <w:rFonts w:ascii="Arial" w:hAnsi="Arial" w:cs="Arial"/>
          <w:i/>
          <w:sz w:val="24"/>
          <w:szCs w:val="24"/>
        </w:rPr>
        <w:t>Regulaminie konkursu</w:t>
      </w:r>
      <w:r w:rsidRPr="009869B0">
        <w:rPr>
          <w:rFonts w:ascii="Arial" w:hAnsi="Arial" w:cs="Arial"/>
          <w:sz w:val="24"/>
          <w:szCs w:val="24"/>
        </w:rPr>
        <w:t xml:space="preserve"> nie definiuje się poszczególnych pojęć. </w:t>
      </w:r>
    </w:p>
    <w:p w14:paraId="5FDD3203" w14:textId="77777777" w:rsidR="00D54487" w:rsidRPr="009869B0" w:rsidRDefault="00D54487" w:rsidP="009869B0">
      <w:pPr>
        <w:rPr>
          <w:rFonts w:ascii="Arial" w:hAnsi="Arial" w:cs="Arial"/>
          <w:sz w:val="24"/>
          <w:szCs w:val="24"/>
        </w:rPr>
      </w:pPr>
    </w:p>
    <w:p w14:paraId="4015BA6B" w14:textId="1B3DD0F2" w:rsidR="005C6240" w:rsidRPr="009869B0" w:rsidRDefault="00D54487" w:rsidP="009869B0">
      <w:pPr>
        <w:rPr>
          <w:rFonts w:ascii="Arial" w:hAnsi="Arial" w:cs="Arial"/>
          <w:b/>
          <w:bCs/>
          <w:sz w:val="24"/>
          <w:szCs w:val="24"/>
        </w:rPr>
      </w:pPr>
      <w:r w:rsidRPr="009869B0">
        <w:rPr>
          <w:rFonts w:ascii="Arial" w:hAnsi="Arial" w:cs="Arial"/>
          <w:sz w:val="24"/>
          <w:szCs w:val="24"/>
        </w:rPr>
        <w:t xml:space="preserve">Należy posługiwać się definicjami określonymi w przepisach prawa, dokumentach i wytycznych wymienionych poniżej. </w:t>
      </w:r>
      <w:r w:rsidR="005C6240" w:rsidRPr="009869B0">
        <w:rPr>
          <w:rFonts w:ascii="Arial" w:hAnsi="Arial" w:cs="Arial"/>
          <w:sz w:val="24"/>
          <w:szCs w:val="24"/>
        </w:rPr>
        <w:br w:type="page"/>
      </w:r>
    </w:p>
    <w:p w14:paraId="1C9D63C7" w14:textId="77777777" w:rsidR="005C6240" w:rsidRPr="009869B0" w:rsidRDefault="005C624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5440127B" w14:textId="77777777" w:rsidTr="00593962">
        <w:tc>
          <w:tcPr>
            <w:tcW w:w="9060" w:type="dxa"/>
            <w:shd w:val="clear" w:color="auto" w:fill="B4C6E7" w:themeFill="accent5" w:themeFillTint="66"/>
            <w:vAlign w:val="center"/>
          </w:tcPr>
          <w:p w14:paraId="5D099904" w14:textId="77777777" w:rsidR="005C6240" w:rsidRPr="009869B0" w:rsidRDefault="005C6240" w:rsidP="009869B0">
            <w:pPr>
              <w:keepNext/>
              <w:outlineLvl w:val="1"/>
              <w:rPr>
                <w:rFonts w:ascii="Arial" w:hAnsi="Arial" w:cs="Arial"/>
                <w:b/>
                <w:bCs/>
                <w:i/>
                <w:iCs/>
                <w:sz w:val="28"/>
                <w:szCs w:val="28"/>
              </w:rPr>
            </w:pPr>
            <w:bookmarkStart w:id="3" w:name="_Toc507670997"/>
            <w:r w:rsidRPr="009869B0">
              <w:rPr>
                <w:rFonts w:ascii="Arial" w:hAnsi="Arial" w:cs="Arial"/>
                <w:b/>
                <w:bCs/>
                <w:i/>
                <w:iCs/>
                <w:sz w:val="28"/>
                <w:szCs w:val="28"/>
              </w:rPr>
              <w:t>Podstawa prawna</w:t>
            </w:r>
            <w:bookmarkEnd w:id="3"/>
          </w:p>
        </w:tc>
      </w:tr>
    </w:tbl>
    <w:p w14:paraId="3911E555" w14:textId="77777777" w:rsidR="005C6240" w:rsidRPr="009869B0" w:rsidRDefault="005C6240" w:rsidP="009869B0">
      <w:pPr>
        <w:rPr>
          <w:rFonts w:ascii="Arial" w:hAnsi="Arial" w:cs="Arial"/>
          <w:sz w:val="24"/>
          <w:szCs w:val="24"/>
        </w:rPr>
      </w:pPr>
    </w:p>
    <w:p w14:paraId="7E97AFE3" w14:textId="77777777" w:rsidR="005C6240" w:rsidRPr="009869B0" w:rsidRDefault="005C6240" w:rsidP="009869B0">
      <w:pPr>
        <w:rPr>
          <w:rFonts w:ascii="Arial" w:hAnsi="Arial" w:cs="Arial"/>
          <w:b/>
          <w:sz w:val="24"/>
          <w:szCs w:val="24"/>
        </w:rPr>
      </w:pPr>
      <w:r w:rsidRPr="009869B0">
        <w:rPr>
          <w:rFonts w:ascii="Arial" w:hAnsi="Arial" w:cs="Arial"/>
          <w:b/>
          <w:sz w:val="24"/>
          <w:szCs w:val="24"/>
        </w:rPr>
        <w:t>Akty prawne:</w:t>
      </w:r>
    </w:p>
    <w:p w14:paraId="1C4398A5" w14:textId="77777777" w:rsidR="005C6240" w:rsidRPr="009869B0" w:rsidRDefault="005C6240" w:rsidP="009869B0">
      <w:pPr>
        <w:rPr>
          <w:rFonts w:ascii="Arial" w:hAnsi="Arial" w:cs="Arial"/>
          <w:sz w:val="24"/>
          <w:szCs w:val="24"/>
        </w:rPr>
      </w:pPr>
    </w:p>
    <w:p w14:paraId="6843AB1C" w14:textId="77777777" w:rsidR="005C6240" w:rsidRPr="009869B0" w:rsidRDefault="005C6240" w:rsidP="009869B0">
      <w:pPr>
        <w:numPr>
          <w:ilvl w:val="0"/>
          <w:numId w:val="1"/>
        </w:numPr>
        <w:spacing w:after="240"/>
        <w:ind w:left="426"/>
        <w:rPr>
          <w:rFonts w:ascii="Arial" w:hAnsi="Arial" w:cs="Arial"/>
          <w:sz w:val="24"/>
          <w:szCs w:val="24"/>
        </w:rPr>
      </w:pPr>
      <w:r w:rsidRPr="009869B0">
        <w:rPr>
          <w:rFonts w:ascii="Arial" w:hAnsi="Arial" w:cs="Arial"/>
          <w:sz w:val="24"/>
          <w:szCs w:val="24"/>
        </w:rPr>
        <w:t>Rozporządzenie Parlamentu Europejskiego i Rady (UE)</w:t>
      </w:r>
      <w:r w:rsidR="002D75EE" w:rsidRPr="009869B0">
        <w:rPr>
          <w:rFonts w:ascii="Arial" w:hAnsi="Arial" w:cs="Arial"/>
          <w:sz w:val="24"/>
          <w:szCs w:val="24"/>
        </w:rPr>
        <w:t xml:space="preserve"> </w:t>
      </w:r>
      <w:r w:rsidRPr="009869B0">
        <w:rPr>
          <w:rFonts w:ascii="Arial" w:hAnsi="Arial" w:cs="Arial"/>
          <w:sz w:val="24"/>
          <w:szCs w:val="24"/>
        </w:rPr>
        <w:t>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w:t>
      </w:r>
      <w:r w:rsidR="002D75EE" w:rsidRPr="009869B0">
        <w:rPr>
          <w:rFonts w:ascii="Arial" w:hAnsi="Arial" w:cs="Arial"/>
          <w:sz w:val="24"/>
          <w:szCs w:val="24"/>
        </w:rPr>
        <w:t>);</w:t>
      </w:r>
    </w:p>
    <w:p w14:paraId="070841B8" w14:textId="77777777" w:rsidR="005C6240" w:rsidRPr="009869B0" w:rsidRDefault="005C6240" w:rsidP="009869B0">
      <w:pPr>
        <w:numPr>
          <w:ilvl w:val="0"/>
          <w:numId w:val="1"/>
        </w:numPr>
        <w:spacing w:after="240"/>
        <w:ind w:left="426"/>
        <w:rPr>
          <w:rFonts w:ascii="Arial" w:hAnsi="Arial" w:cs="Arial"/>
          <w:sz w:val="24"/>
          <w:szCs w:val="24"/>
        </w:rPr>
      </w:pPr>
      <w:r w:rsidRPr="009869B0">
        <w:rPr>
          <w:rFonts w:ascii="Arial" w:hAnsi="Arial" w:cs="Arial"/>
          <w:sz w:val="24"/>
          <w:szCs w:val="24"/>
        </w:rPr>
        <w:t>Rozporządzenie Parlamentu Europejskiego i Rady (UE) Nr 1304/2013 z dnia 17 grudnia 2013 r. w sprawie Europejskiego Funduszu Społecznego i uchylające Rozporządzenie Rady (WE) nr 1081/2006 (Dz. Urz. UE L 347 z 20.12.2013);</w:t>
      </w:r>
    </w:p>
    <w:p w14:paraId="16D3CFC3" w14:textId="56D631E6" w:rsidR="008D6EEB" w:rsidRPr="009869B0" w:rsidRDefault="008D6EEB" w:rsidP="009869B0">
      <w:pPr>
        <w:pStyle w:val="Akapitzlist"/>
        <w:numPr>
          <w:ilvl w:val="0"/>
          <w:numId w:val="1"/>
        </w:numPr>
        <w:ind w:left="426"/>
        <w:rPr>
          <w:rFonts w:ascii="Arial" w:hAnsi="Arial" w:cs="Arial"/>
          <w:sz w:val="24"/>
          <w:szCs w:val="24"/>
        </w:rPr>
      </w:pPr>
      <w:r w:rsidRPr="009869B0">
        <w:rPr>
          <w:rFonts w:ascii="Arial" w:hAnsi="Arial" w:cs="Arial"/>
          <w:sz w:val="24"/>
          <w:szCs w:val="24"/>
        </w:rPr>
        <w:t>Rozporządzenie Komisji (UE) nr 1407/2013 z 18.12.2013 w sprawie stosowania art. 107 i 108 Traktatu o funkcjonowaniu Unii Europejskiej do pomocy de minimis (Dz. Urz. UE L 352 z 24.12.2013);</w:t>
      </w:r>
    </w:p>
    <w:p w14:paraId="72451806" w14:textId="77777777" w:rsidR="008D6EEB" w:rsidRPr="009869B0" w:rsidRDefault="008D6EEB" w:rsidP="009869B0">
      <w:pPr>
        <w:pStyle w:val="Akapitzlist"/>
        <w:ind w:left="426"/>
        <w:rPr>
          <w:rFonts w:ascii="Arial" w:hAnsi="Arial" w:cs="Arial"/>
          <w:sz w:val="24"/>
          <w:szCs w:val="24"/>
        </w:rPr>
      </w:pPr>
    </w:p>
    <w:p w14:paraId="129B3866" w14:textId="532F9FA0" w:rsidR="008D6EEB" w:rsidRPr="009869B0" w:rsidRDefault="008D6EEB" w:rsidP="009869B0">
      <w:pPr>
        <w:pStyle w:val="Akapitzlist"/>
        <w:numPr>
          <w:ilvl w:val="0"/>
          <w:numId w:val="1"/>
        </w:numPr>
        <w:ind w:left="426"/>
        <w:rPr>
          <w:rFonts w:ascii="Arial" w:hAnsi="Arial" w:cs="Arial"/>
          <w:sz w:val="24"/>
          <w:szCs w:val="24"/>
        </w:rPr>
      </w:pPr>
      <w:r w:rsidRPr="009869B0">
        <w:rPr>
          <w:rFonts w:ascii="Arial" w:hAnsi="Arial" w:cs="Arial"/>
          <w:sz w:val="24"/>
          <w:szCs w:val="24"/>
        </w:rPr>
        <w:t>Rozporządzenie Komisji (UE) nr 651/2014 z 17.06.2014 uznające niektóre rodzaje pomocy za zgodne z rynkiem wewnętrznym w zastosowaniu art. 107 i</w:t>
      </w:r>
      <w:r w:rsidR="009869B0">
        <w:rPr>
          <w:rFonts w:ascii="Arial" w:hAnsi="Arial" w:cs="Arial"/>
          <w:sz w:val="24"/>
          <w:szCs w:val="24"/>
        </w:rPr>
        <w:t> </w:t>
      </w:r>
      <w:r w:rsidRPr="009869B0">
        <w:rPr>
          <w:rFonts w:ascii="Arial" w:hAnsi="Arial" w:cs="Arial"/>
          <w:sz w:val="24"/>
          <w:szCs w:val="24"/>
        </w:rPr>
        <w:t>108 Traktatu (Dz. Urz. UE L 187 z 26.06.2014, s. 1);</w:t>
      </w:r>
    </w:p>
    <w:p w14:paraId="1E83D28C" w14:textId="77777777" w:rsidR="008D6EEB" w:rsidRPr="009869B0" w:rsidRDefault="008D6EEB" w:rsidP="009869B0">
      <w:pPr>
        <w:pStyle w:val="Akapitzlist"/>
        <w:ind w:left="426"/>
        <w:rPr>
          <w:rFonts w:ascii="Arial" w:hAnsi="Arial" w:cs="Arial"/>
          <w:sz w:val="24"/>
          <w:szCs w:val="24"/>
        </w:rPr>
      </w:pPr>
    </w:p>
    <w:p w14:paraId="62CDDC93" w14:textId="52E515BD" w:rsidR="002D75EE" w:rsidRPr="009869B0" w:rsidRDefault="002D75EE" w:rsidP="009869B0">
      <w:pPr>
        <w:numPr>
          <w:ilvl w:val="0"/>
          <w:numId w:val="1"/>
        </w:numPr>
        <w:spacing w:after="240"/>
        <w:ind w:left="426"/>
        <w:rPr>
          <w:rFonts w:ascii="Arial" w:hAnsi="Arial" w:cs="Arial"/>
          <w:sz w:val="24"/>
          <w:szCs w:val="24"/>
        </w:rPr>
      </w:pPr>
      <w:r w:rsidRPr="009869B0">
        <w:rPr>
          <w:rFonts w:ascii="Arial" w:hAnsi="Arial" w:cs="Arial"/>
          <w:sz w:val="24"/>
          <w:szCs w:val="24"/>
        </w:rPr>
        <w:t>Ustawa z dnia 11 lipca 2014 r. o zasadach realizacji programów w zakresie polityki spójności finansowanych w perspektywie finansowej 2014-2020 (j.t. Dz. U. 2017 r., poz. 1460 z późn. zm.)</w:t>
      </w:r>
      <w:r w:rsidR="00BB1966" w:rsidRPr="009869B0">
        <w:rPr>
          <w:rFonts w:ascii="Arial" w:hAnsi="Arial" w:cs="Arial"/>
          <w:sz w:val="24"/>
          <w:szCs w:val="24"/>
        </w:rPr>
        <w:t xml:space="preserve"> </w:t>
      </w:r>
      <w:r w:rsidR="00BB1966" w:rsidRPr="009869B0">
        <w:rPr>
          <w:rFonts w:ascii="Arial" w:hAnsi="Arial" w:cs="Arial"/>
          <w:b/>
          <w:sz w:val="24"/>
          <w:szCs w:val="24"/>
        </w:rPr>
        <w:t>zwana dalej ustawą wdrożeniową</w:t>
      </w:r>
      <w:r w:rsidRPr="009869B0">
        <w:rPr>
          <w:rFonts w:ascii="Arial" w:hAnsi="Arial" w:cs="Arial"/>
          <w:sz w:val="24"/>
          <w:szCs w:val="24"/>
        </w:rPr>
        <w:t>;</w:t>
      </w:r>
    </w:p>
    <w:p w14:paraId="0E93DE1B" w14:textId="77777777" w:rsidR="002D75EE" w:rsidRPr="009869B0" w:rsidRDefault="002D75EE" w:rsidP="009869B0">
      <w:pPr>
        <w:numPr>
          <w:ilvl w:val="0"/>
          <w:numId w:val="1"/>
        </w:numPr>
        <w:spacing w:after="240"/>
        <w:ind w:left="426"/>
        <w:rPr>
          <w:rFonts w:ascii="Arial" w:hAnsi="Arial" w:cs="Arial"/>
          <w:sz w:val="24"/>
          <w:szCs w:val="24"/>
        </w:rPr>
      </w:pPr>
      <w:r w:rsidRPr="009869B0">
        <w:rPr>
          <w:rFonts w:ascii="Arial" w:eastAsia="Calibri" w:hAnsi="Arial" w:cs="Arial"/>
          <w:bCs/>
          <w:snapToGrid/>
          <w:color w:val="000000"/>
          <w:sz w:val="24"/>
          <w:szCs w:val="24"/>
        </w:rPr>
        <w:t xml:space="preserve">Ustawa </w:t>
      </w:r>
      <w:r w:rsidRPr="009869B0">
        <w:rPr>
          <w:rFonts w:ascii="Arial" w:eastAsia="Calibri" w:hAnsi="Arial" w:cs="Arial"/>
          <w:snapToGrid/>
          <w:color w:val="000000"/>
          <w:sz w:val="24"/>
          <w:szCs w:val="24"/>
        </w:rPr>
        <w:t xml:space="preserve">z dnia 27 sierpnia 2009 r. </w:t>
      </w:r>
      <w:r w:rsidRPr="009869B0">
        <w:rPr>
          <w:rFonts w:ascii="Arial" w:eastAsia="Calibri" w:hAnsi="Arial" w:cs="Arial"/>
          <w:bCs/>
          <w:snapToGrid/>
          <w:color w:val="000000"/>
          <w:sz w:val="24"/>
          <w:szCs w:val="24"/>
        </w:rPr>
        <w:t>o finansach publicznych (j.t. Dz.U. 2017 r., poz. 2077);</w:t>
      </w:r>
    </w:p>
    <w:p w14:paraId="59BC5819" w14:textId="77777777" w:rsidR="002D75EE" w:rsidRPr="009869B0" w:rsidRDefault="002D75EE" w:rsidP="009869B0">
      <w:pPr>
        <w:numPr>
          <w:ilvl w:val="0"/>
          <w:numId w:val="1"/>
        </w:numPr>
        <w:spacing w:after="240"/>
        <w:ind w:left="426"/>
        <w:rPr>
          <w:rFonts w:ascii="Arial" w:hAnsi="Arial" w:cs="Arial"/>
          <w:sz w:val="24"/>
          <w:szCs w:val="24"/>
        </w:rPr>
      </w:pPr>
      <w:r w:rsidRPr="009869B0">
        <w:rPr>
          <w:rFonts w:ascii="Arial" w:hAnsi="Arial" w:cs="Arial"/>
          <w:sz w:val="24"/>
          <w:szCs w:val="24"/>
        </w:rPr>
        <w:t>Ustawa z dnia 20 kwietnia 2004 r. o promocji zatrudnienia i instytucjach rynku pracy (j.t. Dz.U. 2017 r., poz. 1065 z późn. zm.);</w:t>
      </w:r>
    </w:p>
    <w:p w14:paraId="298C89F4" w14:textId="3EA22C2F" w:rsidR="002D75EE" w:rsidRPr="009869B0" w:rsidRDefault="002D75EE" w:rsidP="009869B0">
      <w:pPr>
        <w:numPr>
          <w:ilvl w:val="0"/>
          <w:numId w:val="1"/>
        </w:numPr>
        <w:spacing w:after="240"/>
        <w:ind w:left="426"/>
        <w:rPr>
          <w:rFonts w:ascii="Arial" w:hAnsi="Arial" w:cs="Arial"/>
          <w:sz w:val="24"/>
          <w:szCs w:val="24"/>
        </w:rPr>
      </w:pPr>
      <w:r w:rsidRPr="009869B0">
        <w:rPr>
          <w:rFonts w:ascii="Arial" w:eastAsia="Calibri" w:hAnsi="Arial" w:cs="Arial"/>
          <w:bCs/>
          <w:snapToGrid/>
          <w:color w:val="000000"/>
          <w:sz w:val="24"/>
          <w:szCs w:val="24"/>
        </w:rPr>
        <w:t xml:space="preserve">Ustawa z dnia 29 stycznia 2004 r. Prawo zamówień publicznych (j.t. Dz.U. 2017 r., poz. </w:t>
      </w:r>
      <w:r w:rsidR="0062743B">
        <w:rPr>
          <w:rFonts w:ascii="Arial" w:eastAsia="Calibri" w:hAnsi="Arial" w:cs="Arial"/>
          <w:bCs/>
          <w:snapToGrid/>
          <w:color w:val="000000"/>
          <w:sz w:val="24"/>
          <w:szCs w:val="24"/>
        </w:rPr>
        <w:t xml:space="preserve">1579 </w:t>
      </w:r>
      <w:r w:rsidRPr="009869B0">
        <w:rPr>
          <w:rFonts w:ascii="Arial" w:eastAsia="Calibri" w:hAnsi="Arial" w:cs="Arial"/>
          <w:bCs/>
          <w:snapToGrid/>
          <w:color w:val="000000"/>
          <w:sz w:val="24"/>
          <w:szCs w:val="24"/>
        </w:rPr>
        <w:t>z późn. zm.);</w:t>
      </w:r>
    </w:p>
    <w:p w14:paraId="0F952B70" w14:textId="404373AB" w:rsidR="005C6240" w:rsidRPr="009869B0" w:rsidRDefault="005C6240" w:rsidP="009869B0">
      <w:pPr>
        <w:numPr>
          <w:ilvl w:val="0"/>
          <w:numId w:val="1"/>
        </w:numPr>
        <w:spacing w:after="240"/>
        <w:ind w:left="426"/>
        <w:rPr>
          <w:rFonts w:ascii="Arial" w:hAnsi="Arial" w:cs="Arial"/>
          <w:sz w:val="24"/>
          <w:szCs w:val="24"/>
        </w:rPr>
      </w:pPr>
      <w:r w:rsidRPr="009869B0">
        <w:rPr>
          <w:rFonts w:ascii="Arial" w:hAnsi="Arial" w:cs="Arial"/>
          <w:sz w:val="24"/>
          <w:szCs w:val="24"/>
        </w:rPr>
        <w:t>Ustawa z dnia 11 marca 2004 r. o podatku od towarów i usług (</w:t>
      </w:r>
      <w:r w:rsidR="002D75EE" w:rsidRPr="009869B0">
        <w:rPr>
          <w:rFonts w:ascii="Arial" w:hAnsi="Arial" w:cs="Arial"/>
          <w:sz w:val="24"/>
          <w:szCs w:val="24"/>
        </w:rPr>
        <w:t xml:space="preserve">j.t. </w:t>
      </w:r>
      <w:r w:rsidRPr="009869B0">
        <w:rPr>
          <w:rFonts w:ascii="Arial" w:hAnsi="Arial" w:cs="Arial"/>
          <w:sz w:val="24"/>
          <w:szCs w:val="24"/>
        </w:rPr>
        <w:t>Dz. U. z 201</w:t>
      </w:r>
      <w:r w:rsidR="0062743B">
        <w:rPr>
          <w:rFonts w:ascii="Arial" w:hAnsi="Arial" w:cs="Arial"/>
          <w:sz w:val="24"/>
          <w:szCs w:val="24"/>
        </w:rPr>
        <w:t xml:space="preserve">7 </w:t>
      </w:r>
      <w:r w:rsidRPr="009869B0">
        <w:rPr>
          <w:rFonts w:ascii="Arial" w:hAnsi="Arial" w:cs="Arial"/>
          <w:sz w:val="24"/>
          <w:szCs w:val="24"/>
        </w:rPr>
        <w:t xml:space="preserve">r., poz. </w:t>
      </w:r>
      <w:r w:rsidR="0062743B">
        <w:rPr>
          <w:rFonts w:ascii="Arial" w:hAnsi="Arial" w:cs="Arial"/>
          <w:sz w:val="24"/>
          <w:szCs w:val="24"/>
        </w:rPr>
        <w:t>1221</w:t>
      </w:r>
      <w:r w:rsidRPr="009869B0">
        <w:rPr>
          <w:rFonts w:ascii="Arial" w:hAnsi="Arial" w:cs="Arial"/>
          <w:sz w:val="24"/>
          <w:szCs w:val="24"/>
        </w:rPr>
        <w:t>, z późn. zm.);</w:t>
      </w:r>
    </w:p>
    <w:p w14:paraId="68B01A56" w14:textId="5FD120F4" w:rsidR="00B1731C" w:rsidRPr="009869B0" w:rsidRDefault="00B1731C" w:rsidP="009869B0">
      <w:pPr>
        <w:numPr>
          <w:ilvl w:val="0"/>
          <w:numId w:val="1"/>
        </w:numPr>
        <w:spacing w:after="240"/>
        <w:ind w:left="426"/>
        <w:rPr>
          <w:rFonts w:ascii="Arial" w:hAnsi="Arial" w:cs="Arial"/>
          <w:sz w:val="24"/>
          <w:szCs w:val="24"/>
        </w:rPr>
      </w:pPr>
      <w:r w:rsidRPr="009869B0">
        <w:rPr>
          <w:rFonts w:ascii="Arial" w:hAnsi="Arial" w:cs="Arial"/>
          <w:sz w:val="24"/>
          <w:szCs w:val="24"/>
        </w:rPr>
        <w:t>Ustawa z dnia 29 sierpnia 1997 r. o ochronie danych osobowych (j.t. Dz. U. 2016 r., poz. 922);</w:t>
      </w:r>
    </w:p>
    <w:p w14:paraId="435A1351" w14:textId="77777777" w:rsidR="0062743B" w:rsidRDefault="00FF77B4" w:rsidP="0062743B">
      <w:pPr>
        <w:numPr>
          <w:ilvl w:val="0"/>
          <w:numId w:val="1"/>
        </w:numPr>
        <w:spacing w:after="240"/>
        <w:ind w:left="426"/>
        <w:rPr>
          <w:rFonts w:ascii="Arial" w:hAnsi="Arial" w:cs="Arial"/>
          <w:sz w:val="24"/>
          <w:szCs w:val="24"/>
        </w:rPr>
      </w:pPr>
      <w:r w:rsidRPr="009869B0">
        <w:rPr>
          <w:rFonts w:ascii="Arial" w:hAnsi="Arial" w:cs="Arial"/>
          <w:sz w:val="24"/>
          <w:szCs w:val="24"/>
        </w:rPr>
        <w:t>Ustawa z dnia 30 kwietnia 2004 r. o postępowaniu w sprawach dotyczących pomocy publicznej (Dz. U. z 201</w:t>
      </w:r>
      <w:r w:rsidR="0062743B">
        <w:rPr>
          <w:rFonts w:ascii="Arial" w:hAnsi="Arial" w:cs="Arial"/>
          <w:sz w:val="24"/>
          <w:szCs w:val="24"/>
        </w:rPr>
        <w:t>8 r., poz. 362</w:t>
      </w:r>
      <w:r w:rsidRPr="009869B0">
        <w:rPr>
          <w:rFonts w:ascii="Arial" w:hAnsi="Arial" w:cs="Arial"/>
          <w:sz w:val="24"/>
          <w:szCs w:val="24"/>
        </w:rPr>
        <w:t>);</w:t>
      </w:r>
    </w:p>
    <w:p w14:paraId="5BF0B0F2" w14:textId="77777777" w:rsidR="0062743B" w:rsidRDefault="0062743B" w:rsidP="0062743B">
      <w:pPr>
        <w:numPr>
          <w:ilvl w:val="0"/>
          <w:numId w:val="1"/>
        </w:numPr>
        <w:spacing w:after="240"/>
        <w:ind w:left="426"/>
        <w:rPr>
          <w:rFonts w:ascii="Arial" w:hAnsi="Arial" w:cs="Arial"/>
          <w:sz w:val="24"/>
          <w:szCs w:val="24"/>
        </w:rPr>
      </w:pPr>
      <w:r w:rsidRPr="0062743B">
        <w:rPr>
          <w:rFonts w:ascii="Arial" w:hAnsi="Arial" w:cs="Arial"/>
          <w:sz w:val="24"/>
          <w:szCs w:val="24"/>
        </w:rPr>
        <w:t>Ustawa z dnia 26 lipca 1991 r. o podatku dochodowym od osób fizycznych (j.t. Dz.U. z 2018 r., poz. 200 z późn. zm.)</w:t>
      </w:r>
    </w:p>
    <w:p w14:paraId="09FF53A4" w14:textId="77777777" w:rsidR="0062743B" w:rsidRDefault="0062743B" w:rsidP="0062743B">
      <w:pPr>
        <w:numPr>
          <w:ilvl w:val="0"/>
          <w:numId w:val="1"/>
        </w:numPr>
        <w:spacing w:after="240"/>
        <w:ind w:left="426"/>
        <w:rPr>
          <w:rFonts w:ascii="Arial" w:hAnsi="Arial" w:cs="Arial"/>
          <w:sz w:val="24"/>
          <w:szCs w:val="24"/>
        </w:rPr>
      </w:pPr>
      <w:r w:rsidRPr="0062743B">
        <w:rPr>
          <w:rFonts w:ascii="Arial" w:hAnsi="Arial" w:cs="Arial"/>
          <w:sz w:val="24"/>
          <w:szCs w:val="24"/>
        </w:rPr>
        <w:lastRenderedPageBreak/>
        <w:t>Ustawa z dnia 27 sierpnia 2004 r. o świadczeniach opieki zdrowotnej finansowanych ze środków publicznych (j.t. Dz.U. z 2017 r., poz. 1938 z późn. zm.)</w:t>
      </w:r>
    </w:p>
    <w:p w14:paraId="46EF4D5A" w14:textId="6F6B7F4B" w:rsidR="005C6240" w:rsidRPr="0062743B" w:rsidRDefault="0062743B" w:rsidP="0062743B">
      <w:pPr>
        <w:numPr>
          <w:ilvl w:val="0"/>
          <w:numId w:val="1"/>
        </w:numPr>
        <w:spacing w:after="240"/>
        <w:ind w:left="426"/>
        <w:rPr>
          <w:rFonts w:ascii="Arial" w:hAnsi="Arial" w:cs="Arial"/>
          <w:sz w:val="24"/>
          <w:szCs w:val="24"/>
        </w:rPr>
      </w:pPr>
      <w:r w:rsidRPr="0062743B">
        <w:rPr>
          <w:rFonts w:ascii="Arial" w:hAnsi="Arial" w:cs="Arial"/>
          <w:sz w:val="24"/>
          <w:szCs w:val="24"/>
        </w:rPr>
        <w:t xml:space="preserve">Ustawa z dnia 13 października 1998 r. o systemie ubezpieczeń społecznych (j.t. Dz.U. z 2017 r., poz. 1778 z późn. zm.) </w:t>
      </w:r>
      <w:r w:rsidR="005C6240" w:rsidRPr="0062743B">
        <w:rPr>
          <w:rFonts w:ascii="Arial" w:hAnsi="Arial" w:cs="Arial"/>
          <w:sz w:val="24"/>
          <w:szCs w:val="24"/>
        </w:rPr>
        <w:t xml:space="preserve">Rozporządzenie Ministra Infrastruktury i Rozwoju z 2 lipca 2015 r. w sprawie udzielania pomocy de minimis oraz pomocy publicznej w ramach programów operacyjnych finansowanych z Europejskiego Funduszu Społecznego na lata 2014-2020 (Dz.U. 2015, poz. 1073). </w:t>
      </w:r>
    </w:p>
    <w:p w14:paraId="34D04FFA" w14:textId="5A27C618" w:rsidR="00FF77B4" w:rsidRPr="009869B0" w:rsidRDefault="00FF77B4" w:rsidP="009869B0">
      <w:pPr>
        <w:numPr>
          <w:ilvl w:val="0"/>
          <w:numId w:val="1"/>
        </w:numPr>
        <w:spacing w:after="240"/>
        <w:ind w:left="426"/>
        <w:rPr>
          <w:rFonts w:ascii="Arial" w:hAnsi="Arial" w:cs="Arial"/>
          <w:sz w:val="24"/>
          <w:szCs w:val="24"/>
        </w:rPr>
      </w:pPr>
      <w:r w:rsidRPr="009869B0">
        <w:rPr>
          <w:rFonts w:ascii="Arial" w:hAnsi="Arial" w:cs="Arial"/>
          <w:sz w:val="24"/>
          <w:szCs w:val="24"/>
        </w:rPr>
        <w:t>Rozporządzenie Ministra Rozwoju i Finansów z dnia 7 grudnia 2017 r. w sprawie zaliczek w ramach programów finansowanych z udziałem środków europejskich (Dz. U. poz. 2367);</w:t>
      </w:r>
    </w:p>
    <w:p w14:paraId="6577560D" w14:textId="77777777" w:rsidR="005C6240" w:rsidRPr="009869B0" w:rsidRDefault="005C6240" w:rsidP="009869B0">
      <w:pPr>
        <w:rPr>
          <w:rFonts w:ascii="Arial" w:hAnsi="Arial" w:cs="Arial"/>
          <w:sz w:val="24"/>
          <w:szCs w:val="24"/>
        </w:rPr>
      </w:pPr>
    </w:p>
    <w:p w14:paraId="2E2D2131" w14:textId="77777777" w:rsidR="005C6240" w:rsidRPr="009869B0" w:rsidRDefault="005C6240" w:rsidP="009869B0">
      <w:pPr>
        <w:rPr>
          <w:rFonts w:ascii="Arial" w:hAnsi="Arial" w:cs="Arial"/>
          <w:b/>
          <w:sz w:val="24"/>
          <w:szCs w:val="24"/>
        </w:rPr>
      </w:pPr>
      <w:r w:rsidRPr="009869B0">
        <w:rPr>
          <w:rFonts w:ascii="Arial" w:hAnsi="Arial" w:cs="Arial"/>
          <w:b/>
          <w:sz w:val="24"/>
          <w:szCs w:val="24"/>
        </w:rPr>
        <w:t>Dokumenty i wytyczne:</w:t>
      </w:r>
    </w:p>
    <w:p w14:paraId="145F20EE" w14:textId="77777777" w:rsidR="005C6240" w:rsidRPr="009869B0" w:rsidRDefault="005C6240" w:rsidP="009869B0">
      <w:pPr>
        <w:rPr>
          <w:rFonts w:ascii="Arial" w:hAnsi="Arial" w:cs="Arial"/>
          <w:b/>
          <w:sz w:val="24"/>
          <w:szCs w:val="24"/>
        </w:rPr>
      </w:pPr>
    </w:p>
    <w:p w14:paraId="207F12EB" w14:textId="77777777" w:rsidR="005C6240" w:rsidRPr="009869B0" w:rsidRDefault="005C6240" w:rsidP="009869B0">
      <w:pPr>
        <w:numPr>
          <w:ilvl w:val="0"/>
          <w:numId w:val="2"/>
        </w:numPr>
        <w:spacing w:after="240"/>
        <w:ind w:left="426"/>
        <w:rPr>
          <w:rFonts w:ascii="Arial" w:hAnsi="Arial" w:cs="Arial"/>
          <w:sz w:val="24"/>
          <w:szCs w:val="24"/>
        </w:rPr>
      </w:pPr>
      <w:r w:rsidRPr="009869B0">
        <w:rPr>
          <w:rFonts w:ascii="Arial" w:hAnsi="Arial" w:cs="Arial"/>
          <w:sz w:val="24"/>
          <w:szCs w:val="24"/>
        </w:rPr>
        <w:t xml:space="preserve">Program Operacyjny Wiedza Edukacja Rozwój 2014-2020, przyjęty decyzją Komisji Europejskiej z dnia </w:t>
      </w:r>
      <w:r w:rsidR="002D75EE" w:rsidRPr="009869B0">
        <w:rPr>
          <w:rFonts w:ascii="Arial" w:hAnsi="Arial" w:cs="Arial"/>
          <w:sz w:val="24"/>
          <w:szCs w:val="24"/>
        </w:rPr>
        <w:t>27</w:t>
      </w:r>
      <w:r w:rsidRPr="009869B0">
        <w:rPr>
          <w:rFonts w:ascii="Arial" w:hAnsi="Arial" w:cs="Arial"/>
          <w:sz w:val="24"/>
          <w:szCs w:val="24"/>
        </w:rPr>
        <w:t xml:space="preserve"> grudnia 201</w:t>
      </w:r>
      <w:r w:rsidR="002D75EE" w:rsidRPr="009869B0">
        <w:rPr>
          <w:rFonts w:ascii="Arial" w:hAnsi="Arial" w:cs="Arial"/>
          <w:sz w:val="24"/>
          <w:szCs w:val="24"/>
        </w:rPr>
        <w:t>7</w:t>
      </w:r>
      <w:r w:rsidRPr="009869B0">
        <w:rPr>
          <w:rFonts w:ascii="Arial" w:hAnsi="Arial" w:cs="Arial"/>
          <w:sz w:val="24"/>
          <w:szCs w:val="24"/>
        </w:rPr>
        <w:t xml:space="preserve"> r.</w:t>
      </w:r>
      <w:r w:rsidR="002D75EE" w:rsidRPr="009869B0">
        <w:rPr>
          <w:rFonts w:ascii="Arial" w:hAnsi="Arial" w:cs="Arial"/>
          <w:sz w:val="24"/>
          <w:szCs w:val="24"/>
        </w:rPr>
        <w:t>;</w:t>
      </w:r>
    </w:p>
    <w:p w14:paraId="46058DA6" w14:textId="77777777" w:rsidR="005C6240" w:rsidRPr="009869B0" w:rsidRDefault="005C6240" w:rsidP="009869B0">
      <w:pPr>
        <w:numPr>
          <w:ilvl w:val="0"/>
          <w:numId w:val="2"/>
        </w:numPr>
        <w:spacing w:after="240"/>
        <w:ind w:left="426"/>
        <w:rPr>
          <w:rFonts w:ascii="Arial" w:hAnsi="Arial" w:cs="Arial"/>
          <w:i/>
          <w:iCs/>
          <w:sz w:val="24"/>
          <w:szCs w:val="24"/>
        </w:rPr>
      </w:pPr>
      <w:r w:rsidRPr="009869B0">
        <w:rPr>
          <w:rFonts w:ascii="Arial" w:hAnsi="Arial" w:cs="Arial"/>
          <w:sz w:val="24"/>
          <w:szCs w:val="24"/>
        </w:rPr>
        <w:t>Szczegółowy Opis Osi Priorytetowych Programu Operacyjnego W</w:t>
      </w:r>
      <w:r w:rsidR="002D75EE" w:rsidRPr="009869B0">
        <w:rPr>
          <w:rFonts w:ascii="Arial" w:hAnsi="Arial" w:cs="Arial"/>
          <w:sz w:val="24"/>
          <w:szCs w:val="24"/>
        </w:rPr>
        <w:t xml:space="preserve">iedza Edukacja Rozwój 2014-2020, wersja 10 </w:t>
      </w:r>
      <w:r w:rsidRPr="009869B0">
        <w:rPr>
          <w:rFonts w:ascii="Arial" w:hAnsi="Arial" w:cs="Arial"/>
          <w:sz w:val="24"/>
          <w:szCs w:val="24"/>
        </w:rPr>
        <w:t xml:space="preserve">z dnia </w:t>
      </w:r>
      <w:r w:rsidR="002D75EE" w:rsidRPr="009869B0">
        <w:rPr>
          <w:rFonts w:ascii="Arial" w:hAnsi="Arial" w:cs="Arial"/>
          <w:sz w:val="24"/>
          <w:szCs w:val="24"/>
        </w:rPr>
        <w:t>1 grudnia</w:t>
      </w:r>
      <w:r w:rsidRPr="009869B0">
        <w:rPr>
          <w:rFonts w:ascii="Arial" w:hAnsi="Arial" w:cs="Arial"/>
          <w:sz w:val="24"/>
          <w:szCs w:val="24"/>
        </w:rPr>
        <w:t xml:space="preserve"> 201</w:t>
      </w:r>
      <w:r w:rsidR="002D75EE" w:rsidRPr="009869B0">
        <w:rPr>
          <w:rFonts w:ascii="Arial" w:hAnsi="Arial" w:cs="Arial"/>
          <w:sz w:val="24"/>
          <w:szCs w:val="24"/>
        </w:rPr>
        <w:t>7</w:t>
      </w:r>
      <w:r w:rsidRPr="009869B0">
        <w:rPr>
          <w:rFonts w:ascii="Arial" w:hAnsi="Arial" w:cs="Arial"/>
          <w:sz w:val="24"/>
          <w:szCs w:val="24"/>
        </w:rPr>
        <w:t xml:space="preserve"> r.</w:t>
      </w:r>
      <w:r w:rsidR="002D75EE" w:rsidRPr="009869B0">
        <w:rPr>
          <w:rFonts w:ascii="Arial" w:hAnsi="Arial" w:cs="Arial"/>
          <w:sz w:val="24"/>
          <w:szCs w:val="24"/>
        </w:rPr>
        <w:t>;</w:t>
      </w:r>
    </w:p>
    <w:p w14:paraId="5E17EFB2" w14:textId="229681BB" w:rsidR="00F34338" w:rsidRPr="009869B0" w:rsidRDefault="005C6240" w:rsidP="009869B0">
      <w:pPr>
        <w:numPr>
          <w:ilvl w:val="0"/>
          <w:numId w:val="2"/>
        </w:numPr>
        <w:spacing w:after="240"/>
        <w:ind w:left="426"/>
        <w:rPr>
          <w:rFonts w:ascii="Arial" w:hAnsi="Arial" w:cs="Arial"/>
          <w:b/>
          <w:sz w:val="24"/>
          <w:szCs w:val="24"/>
        </w:rPr>
      </w:pPr>
      <w:r w:rsidRPr="009869B0">
        <w:rPr>
          <w:rFonts w:ascii="Arial" w:hAnsi="Arial" w:cs="Arial"/>
          <w:sz w:val="24"/>
          <w:szCs w:val="24"/>
        </w:rPr>
        <w:t xml:space="preserve">Wytyczne w zakresie kwalifikowalności wydatków w ramach Europejskiego Funduszu Rozwoju Regionalnego, Europejskiego Funduszu Społecznego oraz Funduszu Spójności na lata 2014-2020 z dnia </w:t>
      </w:r>
      <w:r w:rsidR="002D75EE" w:rsidRPr="009869B0">
        <w:rPr>
          <w:rFonts w:ascii="Arial" w:hAnsi="Arial" w:cs="Arial"/>
          <w:sz w:val="24"/>
          <w:szCs w:val="24"/>
        </w:rPr>
        <w:t>19</w:t>
      </w:r>
      <w:r w:rsidRPr="009869B0">
        <w:rPr>
          <w:rFonts w:ascii="Arial" w:hAnsi="Arial" w:cs="Arial"/>
          <w:sz w:val="24"/>
          <w:szCs w:val="24"/>
        </w:rPr>
        <w:t xml:space="preserve"> </w:t>
      </w:r>
      <w:r w:rsidR="002D75EE" w:rsidRPr="009869B0">
        <w:rPr>
          <w:rFonts w:ascii="Arial" w:hAnsi="Arial" w:cs="Arial"/>
          <w:sz w:val="24"/>
          <w:szCs w:val="24"/>
        </w:rPr>
        <w:t>lipca</w:t>
      </w:r>
      <w:r w:rsidRPr="009869B0">
        <w:rPr>
          <w:rFonts w:ascii="Arial" w:hAnsi="Arial" w:cs="Arial"/>
          <w:sz w:val="24"/>
          <w:szCs w:val="24"/>
        </w:rPr>
        <w:t xml:space="preserve"> 201</w:t>
      </w:r>
      <w:r w:rsidR="002D75EE" w:rsidRPr="009869B0">
        <w:rPr>
          <w:rFonts w:ascii="Arial" w:hAnsi="Arial" w:cs="Arial"/>
          <w:sz w:val="24"/>
          <w:szCs w:val="24"/>
        </w:rPr>
        <w:t>7</w:t>
      </w:r>
      <w:r w:rsidR="00C205AD" w:rsidRPr="009869B0">
        <w:rPr>
          <w:rFonts w:ascii="Arial" w:hAnsi="Arial" w:cs="Arial"/>
          <w:sz w:val="24"/>
          <w:szCs w:val="24"/>
        </w:rPr>
        <w:t xml:space="preserve"> r., </w:t>
      </w:r>
      <w:r w:rsidR="00C205AD" w:rsidRPr="009869B0">
        <w:rPr>
          <w:rFonts w:ascii="Arial" w:hAnsi="Arial" w:cs="Arial"/>
          <w:b/>
          <w:sz w:val="24"/>
          <w:szCs w:val="24"/>
        </w:rPr>
        <w:t xml:space="preserve">zwane dalej </w:t>
      </w:r>
      <w:r w:rsidR="00C205AD" w:rsidRPr="009869B0">
        <w:rPr>
          <w:rFonts w:ascii="Arial" w:hAnsi="Arial" w:cs="Arial"/>
          <w:b/>
          <w:iCs/>
          <w:sz w:val="24"/>
          <w:szCs w:val="24"/>
        </w:rPr>
        <w:t>Wytycznymi w zakresie kwalifikowalności wydatków;</w:t>
      </w:r>
    </w:p>
    <w:p w14:paraId="57536A10" w14:textId="77777777" w:rsidR="00F34338" w:rsidRPr="009869B0" w:rsidRDefault="00F34338" w:rsidP="009869B0">
      <w:pPr>
        <w:numPr>
          <w:ilvl w:val="0"/>
          <w:numId w:val="2"/>
        </w:numPr>
        <w:spacing w:after="240"/>
        <w:ind w:left="426"/>
        <w:rPr>
          <w:rFonts w:ascii="Arial" w:hAnsi="Arial" w:cs="Arial"/>
          <w:sz w:val="24"/>
          <w:szCs w:val="24"/>
        </w:rPr>
      </w:pPr>
      <w:r w:rsidRPr="009869B0">
        <w:rPr>
          <w:rFonts w:ascii="Arial" w:hAnsi="Arial" w:cs="Arial"/>
          <w:sz w:val="24"/>
          <w:szCs w:val="24"/>
        </w:rPr>
        <w:t>Wytyczne w zakresie realizacji przedsięwzięć z udziałem środków Europejskiego Funduszu Społecznego w obszarze rynku pracy na lata 2014-2020 obowiązujące od 1 stycznia 2018 r.</w:t>
      </w:r>
    </w:p>
    <w:p w14:paraId="3618BEF4" w14:textId="77777777" w:rsidR="00F34338" w:rsidRPr="009869B0" w:rsidRDefault="00F34338" w:rsidP="009869B0">
      <w:pPr>
        <w:numPr>
          <w:ilvl w:val="0"/>
          <w:numId w:val="2"/>
        </w:numPr>
        <w:spacing w:after="240"/>
        <w:ind w:left="426"/>
        <w:rPr>
          <w:rFonts w:ascii="Arial" w:hAnsi="Arial" w:cs="Arial"/>
          <w:sz w:val="24"/>
          <w:szCs w:val="24"/>
        </w:rPr>
      </w:pPr>
      <w:r w:rsidRPr="009869B0">
        <w:rPr>
          <w:rFonts w:ascii="Arial" w:hAnsi="Arial" w:cs="Arial"/>
          <w:sz w:val="24"/>
          <w:szCs w:val="24"/>
        </w:rPr>
        <w:t>Wytyczne w zakresie monitorowania postępu rzeczowego realizacji programów operacyjnych na lata 2014-2020 z dnia 18 maja 2017 r.;</w:t>
      </w:r>
    </w:p>
    <w:p w14:paraId="6E6279FE" w14:textId="77777777" w:rsidR="00F34338" w:rsidRPr="009869B0" w:rsidRDefault="00F34338" w:rsidP="009869B0">
      <w:pPr>
        <w:numPr>
          <w:ilvl w:val="0"/>
          <w:numId w:val="2"/>
        </w:numPr>
        <w:spacing w:after="240"/>
        <w:ind w:left="426"/>
        <w:rPr>
          <w:rFonts w:ascii="Arial" w:hAnsi="Arial" w:cs="Arial"/>
          <w:sz w:val="24"/>
          <w:szCs w:val="24"/>
        </w:rPr>
      </w:pPr>
      <w:r w:rsidRPr="009869B0">
        <w:rPr>
          <w:rFonts w:ascii="Arial" w:hAnsi="Arial" w:cs="Arial"/>
          <w:sz w:val="24"/>
          <w:szCs w:val="24"/>
        </w:rPr>
        <w:t>Wytyczne w zakresie warunków gromadzenia i przekazywania danych w postaci elektronicznej na lata 2014-2020 z grudnia 2017 r.;</w:t>
      </w:r>
    </w:p>
    <w:p w14:paraId="52EEFFEE" w14:textId="77777777" w:rsidR="00F34338" w:rsidRPr="009869B0" w:rsidRDefault="005C6240" w:rsidP="009869B0">
      <w:pPr>
        <w:numPr>
          <w:ilvl w:val="0"/>
          <w:numId w:val="2"/>
        </w:numPr>
        <w:spacing w:after="240"/>
        <w:ind w:left="426"/>
        <w:rPr>
          <w:rFonts w:ascii="Arial" w:hAnsi="Arial" w:cs="Arial"/>
          <w:sz w:val="24"/>
          <w:szCs w:val="24"/>
        </w:rPr>
      </w:pPr>
      <w:r w:rsidRPr="009869B0">
        <w:rPr>
          <w:rFonts w:ascii="Arial" w:hAnsi="Arial" w:cs="Arial"/>
          <w:sz w:val="24"/>
          <w:szCs w:val="24"/>
        </w:rPr>
        <w:t xml:space="preserve">Wytyczne w zakresie trybów wyboru projektów na lata 2014-2020 z dnia </w:t>
      </w:r>
      <w:r w:rsidR="005F0BEC" w:rsidRPr="009869B0">
        <w:rPr>
          <w:rFonts w:ascii="Arial" w:hAnsi="Arial" w:cs="Arial"/>
          <w:sz w:val="24"/>
          <w:szCs w:val="24"/>
        </w:rPr>
        <w:t xml:space="preserve">6 </w:t>
      </w:r>
      <w:r w:rsidRPr="009869B0">
        <w:rPr>
          <w:rFonts w:ascii="Arial" w:hAnsi="Arial" w:cs="Arial"/>
          <w:sz w:val="24"/>
          <w:szCs w:val="24"/>
        </w:rPr>
        <w:t>marca 201</w:t>
      </w:r>
      <w:r w:rsidR="005F0BEC" w:rsidRPr="009869B0">
        <w:rPr>
          <w:rFonts w:ascii="Arial" w:hAnsi="Arial" w:cs="Arial"/>
          <w:sz w:val="24"/>
          <w:szCs w:val="24"/>
        </w:rPr>
        <w:t>7</w:t>
      </w:r>
      <w:r w:rsidRPr="009869B0">
        <w:rPr>
          <w:rFonts w:ascii="Arial" w:hAnsi="Arial" w:cs="Arial"/>
          <w:sz w:val="24"/>
          <w:szCs w:val="24"/>
        </w:rPr>
        <w:t xml:space="preserve"> r.;</w:t>
      </w:r>
    </w:p>
    <w:p w14:paraId="35DD34A3" w14:textId="77777777" w:rsidR="00F34338" w:rsidRPr="009869B0" w:rsidRDefault="005C6240" w:rsidP="009869B0">
      <w:pPr>
        <w:numPr>
          <w:ilvl w:val="0"/>
          <w:numId w:val="2"/>
        </w:numPr>
        <w:spacing w:after="240"/>
        <w:ind w:left="426"/>
        <w:rPr>
          <w:rFonts w:ascii="Arial" w:hAnsi="Arial" w:cs="Arial"/>
          <w:sz w:val="24"/>
          <w:szCs w:val="24"/>
        </w:rPr>
      </w:pPr>
      <w:r w:rsidRPr="009869B0">
        <w:rPr>
          <w:rFonts w:ascii="Arial" w:hAnsi="Arial" w:cs="Arial"/>
          <w:sz w:val="24"/>
          <w:szCs w:val="24"/>
        </w:rPr>
        <w:t xml:space="preserve">Wytyczne w zakresie informacji i promocji programów operacyjnych polityki spójności na lata 2014-2020 z dnia </w:t>
      </w:r>
      <w:r w:rsidR="00F34338" w:rsidRPr="009869B0">
        <w:rPr>
          <w:rFonts w:ascii="Arial" w:hAnsi="Arial" w:cs="Arial"/>
          <w:sz w:val="24"/>
          <w:szCs w:val="24"/>
        </w:rPr>
        <w:t xml:space="preserve">3 listopada 2016 r.; </w:t>
      </w:r>
    </w:p>
    <w:p w14:paraId="02392FA1" w14:textId="77777777" w:rsidR="005F0BEC" w:rsidRPr="009869B0" w:rsidRDefault="005C6240" w:rsidP="009869B0">
      <w:pPr>
        <w:numPr>
          <w:ilvl w:val="0"/>
          <w:numId w:val="2"/>
        </w:numPr>
        <w:spacing w:after="240"/>
        <w:ind w:left="426"/>
        <w:rPr>
          <w:rFonts w:ascii="Arial" w:hAnsi="Arial" w:cs="Arial"/>
          <w:sz w:val="24"/>
          <w:szCs w:val="24"/>
        </w:rPr>
      </w:pPr>
      <w:r w:rsidRPr="009869B0">
        <w:rPr>
          <w:rFonts w:ascii="Arial" w:hAnsi="Arial" w:cs="Arial"/>
          <w:sz w:val="24"/>
          <w:szCs w:val="24"/>
        </w:rPr>
        <w:t>Wytyczne w zakresie realizacji zasady równości szans i niedyskryminacji, w tym dostępności dla osób z niepełnosprawnościami oraz zasady równości szans kobiet i mężczyzn w ramach funduszy unijnych na lata 2014-2020 z dnia 8 maja 2015 r.;</w:t>
      </w:r>
    </w:p>
    <w:p w14:paraId="66E4E1DE" w14:textId="77777777" w:rsidR="005F0BEC" w:rsidRPr="009869B0" w:rsidRDefault="005F0BEC" w:rsidP="009869B0">
      <w:pPr>
        <w:numPr>
          <w:ilvl w:val="0"/>
          <w:numId w:val="2"/>
        </w:numPr>
        <w:spacing w:after="240"/>
        <w:ind w:left="426"/>
        <w:rPr>
          <w:rFonts w:ascii="Arial" w:hAnsi="Arial" w:cs="Arial"/>
          <w:sz w:val="24"/>
          <w:szCs w:val="24"/>
        </w:rPr>
      </w:pPr>
      <w:r w:rsidRPr="009869B0">
        <w:rPr>
          <w:rFonts w:ascii="Arial" w:hAnsi="Arial" w:cs="Arial"/>
          <w:sz w:val="24"/>
          <w:szCs w:val="24"/>
        </w:rPr>
        <w:t>Wytyczne w zakresie kontroli realizacji programów operacyjnych na lata 2014-2020 z dnia 28 maja 2015 r.;</w:t>
      </w:r>
    </w:p>
    <w:p w14:paraId="75B9EC32" w14:textId="77777777" w:rsidR="005F0BEC" w:rsidRPr="009869B0" w:rsidRDefault="005F0BEC" w:rsidP="009869B0">
      <w:pPr>
        <w:numPr>
          <w:ilvl w:val="0"/>
          <w:numId w:val="2"/>
        </w:numPr>
        <w:spacing w:after="240"/>
        <w:ind w:left="426"/>
        <w:rPr>
          <w:rFonts w:ascii="Arial" w:hAnsi="Arial" w:cs="Arial"/>
          <w:sz w:val="24"/>
          <w:szCs w:val="24"/>
        </w:rPr>
      </w:pPr>
      <w:r w:rsidRPr="009869B0">
        <w:rPr>
          <w:rFonts w:ascii="Arial" w:hAnsi="Arial" w:cs="Arial"/>
          <w:sz w:val="24"/>
          <w:szCs w:val="24"/>
        </w:rPr>
        <w:lastRenderedPageBreak/>
        <w:t>Wytyczne w zakresie sposobu korygowania i odzyskiwania  nieprawidłowych wydatków oraz raportowania nieprawidłowości  w ramach programów operacyjnych polityki spójności na lata 2014-2020 z 20.07.2015 r.</w:t>
      </w:r>
    </w:p>
    <w:p w14:paraId="78A7363E" w14:textId="77777777" w:rsidR="005C6240" w:rsidRPr="009869B0" w:rsidRDefault="005C6240" w:rsidP="009869B0">
      <w:pPr>
        <w:numPr>
          <w:ilvl w:val="0"/>
          <w:numId w:val="2"/>
        </w:numPr>
        <w:spacing w:after="240"/>
        <w:ind w:left="426"/>
        <w:rPr>
          <w:rFonts w:ascii="Arial" w:hAnsi="Arial" w:cs="Arial"/>
          <w:sz w:val="24"/>
          <w:szCs w:val="24"/>
        </w:rPr>
      </w:pPr>
      <w:r w:rsidRPr="009869B0">
        <w:rPr>
          <w:rFonts w:ascii="Arial" w:hAnsi="Arial" w:cs="Arial"/>
          <w:sz w:val="24"/>
          <w:szCs w:val="24"/>
        </w:rPr>
        <w:t>Roczny Plan Działania PO WER 2014-2020 na rok 201</w:t>
      </w:r>
      <w:r w:rsidR="005F0BEC" w:rsidRPr="009869B0">
        <w:rPr>
          <w:rFonts w:ascii="Arial" w:hAnsi="Arial" w:cs="Arial"/>
          <w:sz w:val="24"/>
          <w:szCs w:val="24"/>
        </w:rPr>
        <w:t>8</w:t>
      </w:r>
      <w:r w:rsidRPr="009869B0">
        <w:rPr>
          <w:rFonts w:ascii="Arial" w:hAnsi="Arial" w:cs="Arial"/>
          <w:sz w:val="24"/>
          <w:szCs w:val="24"/>
        </w:rPr>
        <w:t xml:space="preserve"> Instytucji Pośredniczącej – Wojewódzkiego Urzędu Pracy w Zielonej Górze, zatwierdzony przez Instytucję Zarządzającą PO WER, </w:t>
      </w:r>
      <w:r w:rsidR="005F0BEC" w:rsidRPr="009869B0">
        <w:rPr>
          <w:rFonts w:ascii="Arial" w:hAnsi="Arial" w:cs="Arial"/>
          <w:sz w:val="24"/>
          <w:szCs w:val="24"/>
        </w:rPr>
        <w:t>Uchwała nr 151 Komitetu Monitorującego Program Operacyjny Wiedza Edukacja Rozwój z dnia 26 września 2017 r. w sprawie zatwierdzenia szczegółowych kryteriów wyboru projektów zawartych w Rocznych Planach Działania na 2018 rok dla I Osi Priorytetowej Programu Operacyjnego Wiedza Edukacja Rozwój 2014-2020</w:t>
      </w:r>
      <w:r w:rsidRPr="009869B0">
        <w:rPr>
          <w:rFonts w:ascii="Arial" w:hAnsi="Arial" w:cs="Arial"/>
          <w:sz w:val="24"/>
          <w:szCs w:val="24"/>
        </w:rPr>
        <w:t>;</w:t>
      </w:r>
    </w:p>
    <w:p w14:paraId="41D8E0EF" w14:textId="3628C699" w:rsidR="005C6240" w:rsidRPr="009869B0" w:rsidRDefault="005C6240" w:rsidP="009869B0">
      <w:pPr>
        <w:numPr>
          <w:ilvl w:val="0"/>
          <w:numId w:val="2"/>
        </w:numPr>
        <w:spacing w:after="240"/>
        <w:ind w:left="426"/>
        <w:rPr>
          <w:rFonts w:ascii="Arial" w:hAnsi="Arial" w:cs="Arial"/>
          <w:sz w:val="24"/>
          <w:szCs w:val="24"/>
        </w:rPr>
      </w:pPr>
      <w:r w:rsidRPr="009869B0">
        <w:rPr>
          <w:rFonts w:ascii="Arial" w:hAnsi="Arial" w:cs="Arial"/>
          <w:sz w:val="24"/>
          <w:szCs w:val="24"/>
        </w:rPr>
        <w:t xml:space="preserve">Plan realizacji Gwarancji dla młodzieży w Polsce, </w:t>
      </w:r>
      <w:r w:rsidRPr="009869B0">
        <w:rPr>
          <w:rFonts w:ascii="Arial" w:eastAsia="Calibri" w:hAnsi="Arial" w:cs="Arial"/>
          <w:bCs/>
          <w:snapToGrid/>
          <w:color w:val="000000"/>
          <w:sz w:val="24"/>
          <w:szCs w:val="24"/>
        </w:rPr>
        <w:t>październik 2015</w:t>
      </w:r>
    </w:p>
    <w:p w14:paraId="383A06C5" w14:textId="77777777" w:rsidR="005C6240" w:rsidRPr="009869B0" w:rsidRDefault="005C6240" w:rsidP="009869B0">
      <w:pPr>
        <w:numPr>
          <w:ilvl w:val="0"/>
          <w:numId w:val="2"/>
        </w:numPr>
        <w:spacing w:after="240"/>
        <w:ind w:left="426"/>
        <w:rPr>
          <w:rFonts w:ascii="Arial" w:hAnsi="Arial" w:cs="Arial"/>
          <w:sz w:val="24"/>
          <w:szCs w:val="24"/>
        </w:rPr>
      </w:pPr>
      <w:r w:rsidRPr="009869B0">
        <w:rPr>
          <w:rFonts w:ascii="Arial" w:hAnsi="Arial" w:cs="Arial"/>
          <w:sz w:val="24"/>
          <w:szCs w:val="24"/>
        </w:rPr>
        <w:t>Instrukcja wypełniania wniosku o dofinansowanie projektu w ramach Programu Operacyjnego Wiedza Edukacja Rozwój 2014-2020, wersja 1.</w:t>
      </w:r>
      <w:r w:rsidR="005F0BEC" w:rsidRPr="009869B0">
        <w:rPr>
          <w:rFonts w:ascii="Arial" w:hAnsi="Arial" w:cs="Arial"/>
          <w:sz w:val="24"/>
          <w:szCs w:val="24"/>
        </w:rPr>
        <w:t>7</w:t>
      </w:r>
      <w:r w:rsidRPr="009869B0">
        <w:rPr>
          <w:rFonts w:ascii="Arial" w:hAnsi="Arial" w:cs="Arial"/>
          <w:sz w:val="24"/>
          <w:szCs w:val="24"/>
        </w:rPr>
        <w:t xml:space="preserve"> z dnia </w:t>
      </w:r>
      <w:r w:rsidR="005F0BEC" w:rsidRPr="009869B0">
        <w:rPr>
          <w:rFonts w:ascii="Arial" w:hAnsi="Arial" w:cs="Arial"/>
          <w:sz w:val="24"/>
          <w:szCs w:val="24"/>
        </w:rPr>
        <w:t>28</w:t>
      </w:r>
      <w:r w:rsidRPr="009869B0">
        <w:rPr>
          <w:rFonts w:ascii="Arial" w:hAnsi="Arial" w:cs="Arial"/>
          <w:sz w:val="24"/>
          <w:szCs w:val="24"/>
        </w:rPr>
        <w:t xml:space="preserve"> </w:t>
      </w:r>
      <w:r w:rsidR="005F0BEC" w:rsidRPr="009869B0">
        <w:rPr>
          <w:rFonts w:ascii="Arial" w:hAnsi="Arial" w:cs="Arial"/>
          <w:sz w:val="24"/>
          <w:szCs w:val="24"/>
        </w:rPr>
        <w:t>września</w:t>
      </w:r>
      <w:r w:rsidRPr="009869B0">
        <w:rPr>
          <w:rFonts w:ascii="Arial" w:hAnsi="Arial" w:cs="Arial"/>
          <w:sz w:val="24"/>
          <w:szCs w:val="24"/>
        </w:rPr>
        <w:t xml:space="preserve"> 201</w:t>
      </w:r>
      <w:r w:rsidR="005F0BEC" w:rsidRPr="009869B0">
        <w:rPr>
          <w:rFonts w:ascii="Arial" w:hAnsi="Arial" w:cs="Arial"/>
          <w:sz w:val="24"/>
          <w:szCs w:val="24"/>
        </w:rPr>
        <w:t>7</w:t>
      </w:r>
      <w:r w:rsidRPr="009869B0">
        <w:rPr>
          <w:rFonts w:ascii="Arial" w:hAnsi="Arial" w:cs="Arial"/>
          <w:sz w:val="24"/>
          <w:szCs w:val="24"/>
        </w:rPr>
        <w:t xml:space="preserve"> r.;</w:t>
      </w:r>
    </w:p>
    <w:p w14:paraId="25227428" w14:textId="77777777" w:rsidR="00605C37" w:rsidRPr="009869B0" w:rsidRDefault="00605C37" w:rsidP="009869B0">
      <w:pPr>
        <w:numPr>
          <w:ilvl w:val="0"/>
          <w:numId w:val="2"/>
        </w:numPr>
        <w:spacing w:after="240"/>
        <w:ind w:left="426"/>
        <w:rPr>
          <w:rFonts w:ascii="Arial" w:hAnsi="Arial" w:cs="Arial"/>
          <w:sz w:val="24"/>
          <w:szCs w:val="24"/>
        </w:rPr>
      </w:pPr>
      <w:r w:rsidRPr="009869B0">
        <w:rPr>
          <w:rFonts w:ascii="Arial" w:hAnsi="Arial" w:cs="Arial"/>
          <w:sz w:val="24"/>
          <w:szCs w:val="24"/>
        </w:rPr>
        <w:t>Instrukcja użytkownika Systemu Obsługi Wniosków Aplikacyjnych (SOWA) w ramach Programu Operacyjnego Wiedza Edukacja Rozwój 2014-2020 dla wnioskodawców/ beneficjentów, wersja 6.0 z 12 czerwca 2017 r.;</w:t>
      </w:r>
    </w:p>
    <w:p w14:paraId="35CEEC09" w14:textId="7287F8F3" w:rsidR="005C6240" w:rsidRPr="009869B0" w:rsidRDefault="005C6240" w:rsidP="009869B0">
      <w:pPr>
        <w:numPr>
          <w:ilvl w:val="0"/>
          <w:numId w:val="2"/>
        </w:numPr>
        <w:spacing w:after="240"/>
        <w:ind w:left="426"/>
        <w:rPr>
          <w:rFonts w:ascii="Arial" w:hAnsi="Arial" w:cs="Arial"/>
          <w:sz w:val="24"/>
          <w:szCs w:val="24"/>
        </w:rPr>
      </w:pPr>
      <w:r w:rsidRPr="009869B0">
        <w:rPr>
          <w:rFonts w:ascii="Arial" w:hAnsi="Arial" w:cs="Arial"/>
          <w:sz w:val="24"/>
          <w:szCs w:val="24"/>
        </w:rPr>
        <w:t>Minimalny zakres regulaminu konkursu dla Programu Operacyjnego Wiedza Edukacja Rozwój 2014-2010 (wersja1.</w:t>
      </w:r>
      <w:r w:rsidR="005F0BEC" w:rsidRPr="009869B0">
        <w:rPr>
          <w:rFonts w:ascii="Arial" w:hAnsi="Arial" w:cs="Arial"/>
          <w:sz w:val="24"/>
          <w:szCs w:val="24"/>
        </w:rPr>
        <w:t>8</w:t>
      </w:r>
      <w:r w:rsidRPr="009869B0">
        <w:rPr>
          <w:rFonts w:ascii="Arial" w:hAnsi="Arial" w:cs="Arial"/>
          <w:sz w:val="24"/>
          <w:szCs w:val="24"/>
        </w:rPr>
        <w:t>) z dnia 2</w:t>
      </w:r>
      <w:r w:rsidR="005F0BEC" w:rsidRPr="009869B0">
        <w:rPr>
          <w:rFonts w:ascii="Arial" w:hAnsi="Arial" w:cs="Arial"/>
          <w:sz w:val="24"/>
          <w:szCs w:val="24"/>
        </w:rPr>
        <w:t>8</w:t>
      </w:r>
      <w:r w:rsidRPr="009869B0">
        <w:rPr>
          <w:rFonts w:ascii="Arial" w:hAnsi="Arial" w:cs="Arial"/>
          <w:sz w:val="24"/>
          <w:szCs w:val="24"/>
        </w:rPr>
        <w:t xml:space="preserve"> marca 201</w:t>
      </w:r>
      <w:r w:rsidR="005F0BEC" w:rsidRPr="009869B0">
        <w:rPr>
          <w:rFonts w:ascii="Arial" w:hAnsi="Arial" w:cs="Arial"/>
          <w:sz w:val="24"/>
          <w:szCs w:val="24"/>
        </w:rPr>
        <w:t>7</w:t>
      </w:r>
      <w:r w:rsidRPr="009869B0">
        <w:rPr>
          <w:rFonts w:ascii="Arial" w:hAnsi="Arial" w:cs="Arial"/>
          <w:sz w:val="24"/>
          <w:szCs w:val="24"/>
        </w:rPr>
        <w:t xml:space="preserve"> r.;</w:t>
      </w:r>
    </w:p>
    <w:p w14:paraId="3F2475C7" w14:textId="2671406E" w:rsidR="00AA7FD1" w:rsidRPr="009869B0" w:rsidRDefault="00AA7FD1" w:rsidP="009869B0">
      <w:pPr>
        <w:numPr>
          <w:ilvl w:val="0"/>
          <w:numId w:val="2"/>
        </w:numPr>
        <w:spacing w:after="240"/>
        <w:ind w:left="426"/>
        <w:rPr>
          <w:rFonts w:ascii="Arial" w:hAnsi="Arial" w:cs="Arial"/>
          <w:sz w:val="24"/>
          <w:szCs w:val="24"/>
        </w:rPr>
      </w:pPr>
      <w:r w:rsidRPr="009869B0">
        <w:rPr>
          <w:rFonts w:ascii="Arial" w:hAnsi="Arial" w:cs="Arial"/>
          <w:sz w:val="24"/>
          <w:szCs w:val="24"/>
        </w:rPr>
        <w:t xml:space="preserve">Podręcznik Beneficjenta SL2014 – wersja </w:t>
      </w:r>
      <w:r w:rsidR="009869B0" w:rsidRPr="009869B0">
        <w:rPr>
          <w:rFonts w:ascii="Arial" w:hAnsi="Arial" w:cs="Arial"/>
          <w:sz w:val="24"/>
          <w:szCs w:val="24"/>
        </w:rPr>
        <w:t>2.0</w:t>
      </w:r>
      <w:r w:rsidRPr="009869B0">
        <w:rPr>
          <w:rFonts w:ascii="Arial" w:hAnsi="Arial" w:cs="Arial"/>
          <w:sz w:val="24"/>
          <w:szCs w:val="24"/>
        </w:rPr>
        <w:t xml:space="preserve"> z dnia </w:t>
      </w:r>
      <w:r w:rsidR="009869B0" w:rsidRPr="009869B0">
        <w:rPr>
          <w:rFonts w:ascii="Arial" w:hAnsi="Arial" w:cs="Arial"/>
          <w:sz w:val="24"/>
          <w:szCs w:val="24"/>
        </w:rPr>
        <w:t>08 lutego 2018</w:t>
      </w:r>
      <w:r w:rsidRPr="009869B0">
        <w:rPr>
          <w:rFonts w:ascii="Arial" w:hAnsi="Arial" w:cs="Arial"/>
          <w:sz w:val="24"/>
          <w:szCs w:val="24"/>
        </w:rPr>
        <w:t xml:space="preserve"> r.;</w:t>
      </w:r>
    </w:p>
    <w:p w14:paraId="74C71F7E" w14:textId="77777777" w:rsidR="00AA7FD1" w:rsidRPr="009869B0" w:rsidRDefault="00AA7FD1" w:rsidP="009869B0">
      <w:pPr>
        <w:numPr>
          <w:ilvl w:val="0"/>
          <w:numId w:val="2"/>
        </w:numPr>
        <w:spacing w:after="240"/>
        <w:ind w:left="426"/>
        <w:rPr>
          <w:rFonts w:ascii="Arial" w:hAnsi="Arial" w:cs="Arial"/>
          <w:sz w:val="24"/>
          <w:szCs w:val="24"/>
        </w:rPr>
      </w:pPr>
      <w:r w:rsidRPr="009869B0">
        <w:rPr>
          <w:rFonts w:ascii="Arial" w:hAnsi="Arial" w:cs="Arial"/>
          <w:sz w:val="24"/>
          <w:szCs w:val="24"/>
        </w:rPr>
        <w:t xml:space="preserve">Podręcznik wnioskodawcy i beneficjenta programów polityki spójności 2014-2020 w zakresie informacji i promocji z dnia 21 lipca 2017 r.; </w:t>
      </w:r>
    </w:p>
    <w:p w14:paraId="327AE9BC" w14:textId="02802161" w:rsidR="00AA7FD1" w:rsidRPr="009869B0" w:rsidRDefault="00AA7FD1" w:rsidP="009869B0">
      <w:pPr>
        <w:numPr>
          <w:ilvl w:val="0"/>
          <w:numId w:val="2"/>
        </w:numPr>
        <w:spacing w:after="240"/>
        <w:ind w:left="426"/>
        <w:rPr>
          <w:rFonts w:ascii="Arial" w:hAnsi="Arial" w:cs="Arial"/>
          <w:sz w:val="24"/>
          <w:szCs w:val="24"/>
        </w:rPr>
      </w:pPr>
      <w:r w:rsidRPr="009869B0">
        <w:rPr>
          <w:rFonts w:ascii="Arial" w:hAnsi="Arial" w:cs="Arial"/>
          <w:sz w:val="24"/>
          <w:szCs w:val="24"/>
        </w:rPr>
        <w:t>Realizacja zasady równości szans i niedyskryminacji, w tym dostępności dla osób z niepełnosprawnościami - Poradnik dla realizatorów projektów i instytucji systemu wdrażania funduszy europejskich 2014-2020.</w:t>
      </w:r>
    </w:p>
    <w:p w14:paraId="65667810" w14:textId="77777777" w:rsidR="00AA7FD1" w:rsidRPr="009869B0" w:rsidRDefault="00AA7FD1" w:rsidP="009869B0">
      <w:pPr>
        <w:spacing w:after="240"/>
        <w:ind w:left="426"/>
        <w:rPr>
          <w:rFonts w:ascii="Arial" w:hAnsi="Arial" w:cs="Arial"/>
          <w:sz w:val="24"/>
          <w:szCs w:val="24"/>
        </w:rPr>
      </w:pPr>
    </w:p>
    <w:p w14:paraId="5E41F660" w14:textId="77777777" w:rsidR="005C6240" w:rsidRPr="009869B0" w:rsidRDefault="005C6240" w:rsidP="009869B0">
      <w:pPr>
        <w:autoSpaceDE w:val="0"/>
        <w:autoSpaceDN w:val="0"/>
        <w:adjustRightInd w:val="0"/>
        <w:ind w:left="426"/>
        <w:rPr>
          <w:rFonts w:ascii="Arial" w:hAnsi="Arial" w:cs="Arial"/>
          <w:sz w:val="24"/>
          <w:szCs w:val="24"/>
        </w:rPr>
      </w:pPr>
      <w:r w:rsidRPr="009869B0">
        <w:rPr>
          <w:rFonts w:ascii="Arial" w:eastAsia="Calibri" w:hAnsi="Arial" w:cs="Arial"/>
          <w:bCs/>
          <w:snapToGrid/>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3FB31541" w14:textId="77777777" w:rsidTr="00593962">
        <w:tc>
          <w:tcPr>
            <w:tcW w:w="9210" w:type="dxa"/>
            <w:shd w:val="clear" w:color="auto" w:fill="8EAADB" w:themeFill="accent5" w:themeFillTint="99"/>
            <w:vAlign w:val="center"/>
          </w:tcPr>
          <w:p w14:paraId="2395AA4D" w14:textId="77777777" w:rsidR="005C6240" w:rsidRPr="009869B0" w:rsidRDefault="005C6240" w:rsidP="009869B0">
            <w:pPr>
              <w:keepNext/>
              <w:outlineLvl w:val="1"/>
              <w:rPr>
                <w:rFonts w:ascii="Arial" w:hAnsi="Arial" w:cs="Arial"/>
                <w:b/>
                <w:bCs/>
                <w:i/>
                <w:iCs/>
                <w:sz w:val="36"/>
                <w:szCs w:val="36"/>
              </w:rPr>
            </w:pPr>
            <w:bookmarkStart w:id="4" w:name="_Toc507670998"/>
            <w:r w:rsidRPr="009869B0">
              <w:rPr>
                <w:rFonts w:ascii="Arial" w:hAnsi="Arial" w:cs="Arial"/>
                <w:b/>
                <w:bCs/>
                <w:i/>
                <w:iCs/>
                <w:sz w:val="36"/>
                <w:szCs w:val="36"/>
              </w:rPr>
              <w:lastRenderedPageBreak/>
              <w:t>Rozdział 1. Informacje podstawowe</w:t>
            </w:r>
            <w:bookmarkEnd w:id="4"/>
          </w:p>
        </w:tc>
      </w:tr>
    </w:tbl>
    <w:p w14:paraId="54432AD0" w14:textId="77777777" w:rsidR="005C6240" w:rsidRPr="009869B0" w:rsidRDefault="005C6240" w:rsidP="009869B0">
      <w:pPr>
        <w:rPr>
          <w:rFonts w:ascii="Arial" w:hAnsi="Arial" w:cs="Arial"/>
          <w:sz w:val="24"/>
          <w:szCs w:val="24"/>
        </w:rPr>
      </w:pPr>
    </w:p>
    <w:p w14:paraId="2FCE635A" w14:textId="77777777" w:rsidR="005C6240" w:rsidRPr="009869B0" w:rsidRDefault="005C6240" w:rsidP="009869B0">
      <w:pPr>
        <w:numPr>
          <w:ilvl w:val="0"/>
          <w:numId w:val="9"/>
        </w:numPr>
        <w:ind w:left="426"/>
        <w:rPr>
          <w:rFonts w:ascii="Arial" w:hAnsi="Arial" w:cs="Arial"/>
          <w:sz w:val="24"/>
          <w:szCs w:val="24"/>
        </w:rPr>
      </w:pPr>
      <w:r w:rsidRPr="009869B0">
        <w:rPr>
          <w:rFonts w:ascii="Arial" w:hAnsi="Arial" w:cs="Arial"/>
          <w:sz w:val="24"/>
          <w:szCs w:val="24"/>
        </w:rPr>
        <w:t xml:space="preserve">Celem </w:t>
      </w:r>
      <w:r w:rsidRPr="009869B0">
        <w:rPr>
          <w:rFonts w:ascii="Arial" w:hAnsi="Arial" w:cs="Arial"/>
          <w:i/>
          <w:sz w:val="24"/>
          <w:szCs w:val="24"/>
        </w:rPr>
        <w:t>Regulaminu konkursu</w:t>
      </w:r>
      <w:r w:rsidRPr="009869B0">
        <w:rPr>
          <w:rFonts w:ascii="Arial" w:hAnsi="Arial" w:cs="Arial"/>
          <w:sz w:val="24"/>
          <w:szCs w:val="24"/>
        </w:rPr>
        <w:t xml:space="preserve"> jest dostarczenie potencjalnym wnioskodawcom informacji przydatnych na etapie przygotowywania wniosku o dofinansowanie, a następnie jego złożenia do oceny w ramach konkursu ogłoszonego przez WUP w Zielonej Górze.</w:t>
      </w:r>
    </w:p>
    <w:p w14:paraId="1BC63BDB" w14:textId="77777777" w:rsidR="005C6240" w:rsidRPr="009869B0" w:rsidRDefault="005C6240" w:rsidP="009869B0">
      <w:pPr>
        <w:ind w:left="426" w:hanging="360"/>
        <w:rPr>
          <w:rFonts w:ascii="Arial" w:hAnsi="Arial" w:cs="Arial"/>
          <w:sz w:val="24"/>
          <w:szCs w:val="24"/>
        </w:rPr>
      </w:pPr>
    </w:p>
    <w:p w14:paraId="1EF2F0F7" w14:textId="1F55067E" w:rsidR="00610C96" w:rsidRPr="009869B0" w:rsidRDefault="00B1731C" w:rsidP="009869B0">
      <w:pPr>
        <w:numPr>
          <w:ilvl w:val="0"/>
          <w:numId w:val="9"/>
        </w:numPr>
        <w:ind w:left="426"/>
        <w:rPr>
          <w:rFonts w:ascii="Arial" w:hAnsi="Arial" w:cs="Arial"/>
          <w:sz w:val="24"/>
          <w:szCs w:val="24"/>
        </w:rPr>
      </w:pPr>
      <w:r w:rsidRPr="009869B0">
        <w:rPr>
          <w:rFonts w:ascii="Arial" w:hAnsi="Arial" w:cs="Arial"/>
          <w:sz w:val="24"/>
          <w:szCs w:val="24"/>
        </w:rPr>
        <w:t xml:space="preserve"> </w:t>
      </w:r>
      <w:r w:rsidR="00610C96" w:rsidRPr="00037532">
        <w:rPr>
          <w:rFonts w:ascii="Arial" w:hAnsi="Arial" w:cs="Arial"/>
          <w:i/>
          <w:sz w:val="24"/>
          <w:szCs w:val="24"/>
        </w:rPr>
        <w:t>Regulamin konkursu</w:t>
      </w:r>
      <w:r w:rsidR="00610C96" w:rsidRPr="009869B0">
        <w:rPr>
          <w:rFonts w:ascii="Arial" w:hAnsi="Arial" w:cs="Arial"/>
          <w:sz w:val="24"/>
          <w:szCs w:val="24"/>
        </w:rPr>
        <w:t xml:space="preserve"> określa w szczególności:</w:t>
      </w:r>
    </w:p>
    <w:p w14:paraId="1BE6D529" w14:textId="77777777" w:rsidR="00D54487" w:rsidRPr="009869B0" w:rsidRDefault="00D54487" w:rsidP="009869B0">
      <w:pPr>
        <w:ind w:left="426"/>
        <w:rPr>
          <w:rFonts w:ascii="Arial" w:hAnsi="Arial" w:cs="Arial"/>
          <w:sz w:val="24"/>
          <w:szCs w:val="24"/>
        </w:rPr>
      </w:pPr>
    </w:p>
    <w:p w14:paraId="6912F43E" w14:textId="77777777" w:rsidR="00610C96" w:rsidRPr="009869B0" w:rsidRDefault="00610C96" w:rsidP="009869B0">
      <w:pPr>
        <w:pStyle w:val="Akapitzlist"/>
        <w:numPr>
          <w:ilvl w:val="0"/>
          <w:numId w:val="18"/>
        </w:numPr>
        <w:ind w:left="567"/>
        <w:rPr>
          <w:rFonts w:ascii="Arial" w:hAnsi="Arial" w:cs="Arial"/>
          <w:sz w:val="24"/>
          <w:szCs w:val="24"/>
        </w:rPr>
      </w:pPr>
      <w:r w:rsidRPr="009869B0">
        <w:rPr>
          <w:rFonts w:ascii="Arial" w:hAnsi="Arial" w:cs="Arial"/>
          <w:sz w:val="24"/>
          <w:szCs w:val="24"/>
        </w:rPr>
        <w:t>nazwę i adres właściwej instytucji;</w:t>
      </w:r>
    </w:p>
    <w:p w14:paraId="1730D76D" w14:textId="77777777" w:rsidR="00610C96" w:rsidRPr="009869B0" w:rsidRDefault="00610C96" w:rsidP="009869B0">
      <w:pPr>
        <w:pStyle w:val="Akapitzlist"/>
        <w:numPr>
          <w:ilvl w:val="0"/>
          <w:numId w:val="18"/>
        </w:numPr>
        <w:ind w:left="567"/>
        <w:rPr>
          <w:rFonts w:ascii="Arial" w:hAnsi="Arial" w:cs="Arial"/>
          <w:sz w:val="24"/>
          <w:szCs w:val="24"/>
        </w:rPr>
      </w:pPr>
      <w:r w:rsidRPr="009869B0">
        <w:rPr>
          <w:rFonts w:ascii="Arial" w:hAnsi="Arial" w:cs="Arial"/>
          <w:sz w:val="24"/>
          <w:szCs w:val="24"/>
        </w:rPr>
        <w:t>przedmiot konkursu, w tym typy projektów podlegających dofinansowaniu;</w:t>
      </w:r>
    </w:p>
    <w:p w14:paraId="47C52F76" w14:textId="77777777" w:rsidR="00610C96" w:rsidRPr="009869B0" w:rsidRDefault="00174D38" w:rsidP="009869B0">
      <w:pPr>
        <w:pStyle w:val="Akapitzlist"/>
        <w:numPr>
          <w:ilvl w:val="0"/>
          <w:numId w:val="18"/>
        </w:numPr>
        <w:ind w:left="567"/>
        <w:rPr>
          <w:rFonts w:ascii="Arial" w:hAnsi="Arial" w:cs="Arial"/>
          <w:sz w:val="24"/>
          <w:szCs w:val="24"/>
        </w:rPr>
      </w:pPr>
      <w:r w:rsidRPr="009869B0">
        <w:rPr>
          <w:rFonts w:ascii="Arial" w:hAnsi="Arial" w:cs="Arial"/>
          <w:sz w:val="24"/>
          <w:szCs w:val="24"/>
        </w:rPr>
        <w:t>formę konkursu, w tym wskazuje, czy konkurs jest podzielony na rundy</w:t>
      </w:r>
      <w:r w:rsidR="00610C96" w:rsidRPr="009869B0">
        <w:rPr>
          <w:rFonts w:ascii="Arial" w:hAnsi="Arial" w:cs="Arial"/>
          <w:sz w:val="24"/>
          <w:szCs w:val="24"/>
        </w:rPr>
        <w:t>;</w:t>
      </w:r>
    </w:p>
    <w:p w14:paraId="72BAAAEA" w14:textId="77777777" w:rsidR="00610C96" w:rsidRPr="009869B0" w:rsidRDefault="00174D38" w:rsidP="009869B0">
      <w:pPr>
        <w:pStyle w:val="Akapitzlist"/>
        <w:numPr>
          <w:ilvl w:val="0"/>
          <w:numId w:val="18"/>
        </w:numPr>
        <w:ind w:left="567"/>
        <w:rPr>
          <w:rFonts w:ascii="Arial" w:hAnsi="Arial" w:cs="Arial"/>
          <w:sz w:val="24"/>
          <w:szCs w:val="24"/>
        </w:rPr>
      </w:pPr>
      <w:r w:rsidRPr="009869B0">
        <w:rPr>
          <w:rFonts w:ascii="Arial" w:hAnsi="Arial" w:cs="Arial"/>
          <w:sz w:val="24"/>
          <w:szCs w:val="24"/>
        </w:rPr>
        <w:t>termin, miejsce i formę składania wniosków o dofinansowanie projektu i sposób uzupełniania w nich braków w zakresie warunków formalnych oraz poprawiania w nich oczywistych omyłek</w:t>
      </w:r>
      <w:r w:rsidR="00610C96" w:rsidRPr="009869B0">
        <w:rPr>
          <w:rFonts w:ascii="Arial" w:hAnsi="Arial" w:cs="Arial"/>
          <w:sz w:val="24"/>
          <w:szCs w:val="24"/>
        </w:rPr>
        <w:t>;</w:t>
      </w:r>
    </w:p>
    <w:p w14:paraId="7E3BC62B" w14:textId="77777777" w:rsidR="00610C96" w:rsidRPr="009869B0" w:rsidRDefault="00610C96" w:rsidP="009869B0">
      <w:pPr>
        <w:pStyle w:val="Akapitzlist"/>
        <w:numPr>
          <w:ilvl w:val="0"/>
          <w:numId w:val="18"/>
        </w:numPr>
        <w:ind w:left="567"/>
        <w:rPr>
          <w:rFonts w:ascii="Arial" w:hAnsi="Arial" w:cs="Arial"/>
          <w:sz w:val="24"/>
          <w:szCs w:val="24"/>
        </w:rPr>
      </w:pPr>
      <w:r w:rsidRPr="009869B0">
        <w:rPr>
          <w:rFonts w:ascii="Arial" w:hAnsi="Arial" w:cs="Arial"/>
          <w:sz w:val="24"/>
          <w:szCs w:val="24"/>
        </w:rPr>
        <w:t>wzór wniosku o dofinansowanie projektu;</w:t>
      </w:r>
    </w:p>
    <w:p w14:paraId="562E66DE" w14:textId="77777777" w:rsidR="00610C96" w:rsidRPr="009869B0" w:rsidRDefault="00174D38" w:rsidP="009869B0">
      <w:pPr>
        <w:pStyle w:val="Akapitzlist"/>
        <w:numPr>
          <w:ilvl w:val="0"/>
          <w:numId w:val="18"/>
        </w:numPr>
        <w:ind w:left="567"/>
        <w:rPr>
          <w:rFonts w:ascii="Arial" w:hAnsi="Arial" w:cs="Arial"/>
          <w:sz w:val="24"/>
          <w:szCs w:val="24"/>
        </w:rPr>
      </w:pPr>
      <w:r w:rsidRPr="009869B0">
        <w:rPr>
          <w:rFonts w:ascii="Arial" w:hAnsi="Arial" w:cs="Arial"/>
          <w:sz w:val="24"/>
          <w:szCs w:val="24"/>
        </w:rPr>
        <w:t>wzór umowy o dofinansowanie projektu lub decyzji o dofinansowaniu projektu</w:t>
      </w:r>
      <w:r w:rsidR="00610C96" w:rsidRPr="009869B0">
        <w:rPr>
          <w:rFonts w:ascii="Arial" w:hAnsi="Arial" w:cs="Arial"/>
          <w:sz w:val="24"/>
          <w:szCs w:val="24"/>
        </w:rPr>
        <w:t>;</w:t>
      </w:r>
    </w:p>
    <w:p w14:paraId="4D2D273E" w14:textId="77777777" w:rsidR="00610C96" w:rsidRPr="009869B0" w:rsidRDefault="00174D38" w:rsidP="009869B0">
      <w:pPr>
        <w:pStyle w:val="Akapitzlist"/>
        <w:numPr>
          <w:ilvl w:val="0"/>
          <w:numId w:val="18"/>
        </w:numPr>
        <w:ind w:left="567"/>
        <w:rPr>
          <w:rFonts w:ascii="Arial" w:hAnsi="Arial" w:cs="Arial"/>
          <w:sz w:val="24"/>
          <w:szCs w:val="24"/>
        </w:rPr>
      </w:pPr>
      <w:r w:rsidRPr="009869B0">
        <w:rPr>
          <w:rFonts w:ascii="Arial" w:hAnsi="Arial" w:cs="Arial"/>
          <w:sz w:val="24"/>
          <w:szCs w:val="24"/>
        </w:rPr>
        <w:t>czynności, które powinny zostać dokonane przed zawarciem umowy o dofinansowanie projektu lub podjęciem decyzji o dofinansowaniu projektu, oraz wymagane dokumenty i terminy ich przedłożenia właściwej instytucji</w:t>
      </w:r>
    </w:p>
    <w:p w14:paraId="58475222" w14:textId="77777777" w:rsidR="00610C96" w:rsidRPr="009869B0" w:rsidRDefault="00610C96" w:rsidP="009869B0">
      <w:pPr>
        <w:pStyle w:val="Akapitzlist"/>
        <w:numPr>
          <w:ilvl w:val="0"/>
          <w:numId w:val="18"/>
        </w:numPr>
        <w:ind w:left="567"/>
        <w:rPr>
          <w:rFonts w:ascii="Arial" w:hAnsi="Arial" w:cs="Arial"/>
          <w:sz w:val="24"/>
          <w:szCs w:val="24"/>
        </w:rPr>
      </w:pPr>
      <w:r w:rsidRPr="009869B0">
        <w:rPr>
          <w:rFonts w:ascii="Arial" w:hAnsi="Arial" w:cs="Arial"/>
          <w:sz w:val="24"/>
          <w:szCs w:val="24"/>
        </w:rPr>
        <w:t>kryteria wyboru projektów wraz z podaniem ich znaczenia;</w:t>
      </w:r>
    </w:p>
    <w:p w14:paraId="4326CFAC" w14:textId="77777777" w:rsidR="00174D38" w:rsidRPr="009869B0" w:rsidRDefault="00174D38" w:rsidP="009869B0">
      <w:pPr>
        <w:pStyle w:val="Akapitzlist"/>
        <w:numPr>
          <w:ilvl w:val="0"/>
          <w:numId w:val="18"/>
        </w:numPr>
        <w:ind w:left="567"/>
        <w:rPr>
          <w:rFonts w:ascii="Arial" w:hAnsi="Arial" w:cs="Arial"/>
          <w:sz w:val="24"/>
          <w:szCs w:val="24"/>
        </w:rPr>
      </w:pPr>
      <w:r w:rsidRPr="009869B0">
        <w:rPr>
          <w:rFonts w:ascii="Arial" w:hAnsi="Arial" w:cs="Arial"/>
          <w:sz w:val="24"/>
          <w:szCs w:val="24"/>
        </w:rPr>
        <w:t xml:space="preserve">zakres, w jakim jest możliwe uzupełnianie lub poprawianie projektu w części dotyczącej spełniania przez projekt kryteriów wyboru projektów w trakcie jego oceny; </w:t>
      </w:r>
    </w:p>
    <w:p w14:paraId="42F9D3D9" w14:textId="77777777" w:rsidR="00174D38" w:rsidRPr="009869B0" w:rsidRDefault="00174D38" w:rsidP="009869B0">
      <w:pPr>
        <w:pStyle w:val="Akapitzlist"/>
        <w:numPr>
          <w:ilvl w:val="0"/>
          <w:numId w:val="18"/>
        </w:numPr>
        <w:ind w:left="567"/>
        <w:rPr>
          <w:rFonts w:ascii="Arial" w:hAnsi="Arial" w:cs="Arial"/>
          <w:sz w:val="24"/>
          <w:szCs w:val="24"/>
        </w:rPr>
      </w:pPr>
      <w:r w:rsidRPr="009869B0">
        <w:rPr>
          <w:rFonts w:ascii="Arial" w:hAnsi="Arial" w:cs="Arial"/>
          <w:sz w:val="24"/>
          <w:szCs w:val="24"/>
        </w:rPr>
        <w:t xml:space="preserve">formę i sposób komunikacji między wnioskodawcą a właściwą instytucją, w tym wzywania wnioskodawcy do uzupełniania lub poprawiania projektu w trakcie jego oceny w części dotyczącej spełniania przez projekt kryteriów wyboru projektów, a także informację o skutkach niezachowania wskazanej formy komunikacji; </w:t>
      </w:r>
    </w:p>
    <w:p w14:paraId="054107EC" w14:textId="77777777" w:rsidR="00610C96" w:rsidRPr="009869B0" w:rsidRDefault="00174D38" w:rsidP="009869B0">
      <w:pPr>
        <w:pStyle w:val="Akapitzlist"/>
        <w:numPr>
          <w:ilvl w:val="0"/>
          <w:numId w:val="18"/>
        </w:numPr>
        <w:ind w:left="567"/>
        <w:rPr>
          <w:rFonts w:ascii="Arial" w:hAnsi="Arial" w:cs="Arial"/>
          <w:sz w:val="24"/>
          <w:szCs w:val="24"/>
        </w:rPr>
      </w:pPr>
      <w:r w:rsidRPr="009869B0">
        <w:rPr>
          <w:rFonts w:ascii="Arial" w:hAnsi="Arial" w:cs="Arial"/>
          <w:sz w:val="24"/>
          <w:szCs w:val="24"/>
        </w:rPr>
        <w:t>formę złożenia przez wnioskodawcę oświadczenia dotyczącego świadomości skutków niezachowania wskazanej formy komunikacji</w:t>
      </w:r>
    </w:p>
    <w:p w14:paraId="2AD9A547" w14:textId="7DD7AC40" w:rsidR="00610C96" w:rsidRPr="009869B0" w:rsidRDefault="00174D38" w:rsidP="009869B0">
      <w:pPr>
        <w:pStyle w:val="Akapitzlist"/>
        <w:numPr>
          <w:ilvl w:val="0"/>
          <w:numId w:val="18"/>
        </w:numPr>
        <w:ind w:left="567"/>
        <w:rPr>
          <w:rFonts w:ascii="Arial" w:hAnsi="Arial" w:cs="Arial"/>
          <w:sz w:val="24"/>
          <w:szCs w:val="24"/>
        </w:rPr>
      </w:pPr>
      <w:r w:rsidRPr="009869B0">
        <w:rPr>
          <w:rFonts w:ascii="Arial" w:hAnsi="Arial" w:cs="Arial"/>
          <w:sz w:val="24"/>
          <w:szCs w:val="24"/>
        </w:rPr>
        <w:t>kwotę przeznaczoną na dofinansowanie projektów w konkursie wraz z</w:t>
      </w:r>
      <w:r w:rsidR="000A0CB0">
        <w:rPr>
          <w:rFonts w:ascii="Arial" w:hAnsi="Arial" w:cs="Arial"/>
          <w:sz w:val="24"/>
          <w:szCs w:val="24"/>
        </w:rPr>
        <w:t> </w:t>
      </w:r>
      <w:r w:rsidRPr="009869B0">
        <w:rPr>
          <w:rFonts w:ascii="Arial" w:hAnsi="Arial" w:cs="Arial"/>
          <w:sz w:val="24"/>
          <w:szCs w:val="24"/>
        </w:rPr>
        <w:t>informacją w zakresie możliwości jej zwiększenia</w:t>
      </w:r>
      <w:r w:rsidR="00610C96" w:rsidRPr="009869B0">
        <w:rPr>
          <w:rFonts w:ascii="Arial" w:hAnsi="Arial" w:cs="Arial"/>
          <w:sz w:val="24"/>
          <w:szCs w:val="24"/>
        </w:rPr>
        <w:t>;</w:t>
      </w:r>
    </w:p>
    <w:p w14:paraId="7AA665A3" w14:textId="77777777" w:rsidR="00610C96" w:rsidRPr="009869B0" w:rsidRDefault="00610C96" w:rsidP="009869B0">
      <w:pPr>
        <w:pStyle w:val="Akapitzlist"/>
        <w:numPr>
          <w:ilvl w:val="0"/>
          <w:numId w:val="18"/>
        </w:numPr>
        <w:ind w:left="567"/>
        <w:rPr>
          <w:rFonts w:ascii="Arial" w:hAnsi="Arial" w:cs="Arial"/>
          <w:sz w:val="24"/>
          <w:szCs w:val="24"/>
        </w:rPr>
      </w:pPr>
      <w:r w:rsidRPr="009869B0">
        <w:rPr>
          <w:rFonts w:ascii="Arial" w:hAnsi="Arial" w:cs="Arial"/>
          <w:sz w:val="24"/>
          <w:szCs w:val="24"/>
        </w:rPr>
        <w:t>maksymalny dopuszczalny poziom dofinansowania projektu lub maksymalną dopuszczalną kwotę dofinansowania projektu;</w:t>
      </w:r>
    </w:p>
    <w:p w14:paraId="5C961E0B" w14:textId="77777777" w:rsidR="00610C96" w:rsidRPr="009869B0" w:rsidRDefault="00174D38" w:rsidP="009869B0">
      <w:pPr>
        <w:pStyle w:val="Akapitzlist"/>
        <w:numPr>
          <w:ilvl w:val="0"/>
          <w:numId w:val="18"/>
        </w:numPr>
        <w:ind w:left="567"/>
        <w:rPr>
          <w:rFonts w:ascii="Arial" w:hAnsi="Arial" w:cs="Arial"/>
          <w:sz w:val="24"/>
          <w:szCs w:val="24"/>
        </w:rPr>
      </w:pPr>
      <w:r w:rsidRPr="009869B0">
        <w:rPr>
          <w:rFonts w:ascii="Arial" w:hAnsi="Arial" w:cs="Arial"/>
          <w:sz w:val="24"/>
          <w:szCs w:val="24"/>
        </w:rPr>
        <w:t>środki odwoławcze przysługujące wnioskodawcy oraz instytucje właściwe do ich rozpatrzenia</w:t>
      </w:r>
      <w:r w:rsidR="00610C96" w:rsidRPr="009869B0">
        <w:rPr>
          <w:rFonts w:ascii="Arial" w:hAnsi="Arial" w:cs="Arial"/>
          <w:sz w:val="24"/>
          <w:szCs w:val="24"/>
        </w:rPr>
        <w:t>;</w:t>
      </w:r>
    </w:p>
    <w:p w14:paraId="060B6158" w14:textId="77777777" w:rsidR="00610C96" w:rsidRPr="009869B0" w:rsidRDefault="00610C96" w:rsidP="009869B0">
      <w:pPr>
        <w:pStyle w:val="Akapitzlist"/>
        <w:numPr>
          <w:ilvl w:val="0"/>
          <w:numId w:val="18"/>
        </w:numPr>
        <w:ind w:left="567"/>
        <w:rPr>
          <w:rFonts w:ascii="Arial" w:hAnsi="Arial" w:cs="Arial"/>
          <w:sz w:val="24"/>
          <w:szCs w:val="24"/>
        </w:rPr>
      </w:pPr>
      <w:r w:rsidRPr="009869B0">
        <w:rPr>
          <w:rFonts w:ascii="Arial" w:hAnsi="Arial" w:cs="Arial"/>
          <w:sz w:val="24"/>
          <w:szCs w:val="24"/>
        </w:rPr>
        <w:t>sposób podania do publicznej wiadomości wyników konkursu;</w:t>
      </w:r>
    </w:p>
    <w:p w14:paraId="7DA21C2C" w14:textId="77777777" w:rsidR="00610C96" w:rsidRPr="009869B0" w:rsidRDefault="00610C96" w:rsidP="009869B0">
      <w:pPr>
        <w:pStyle w:val="Akapitzlist"/>
        <w:numPr>
          <w:ilvl w:val="0"/>
          <w:numId w:val="18"/>
        </w:numPr>
        <w:ind w:left="567"/>
        <w:rPr>
          <w:rFonts w:ascii="Arial" w:hAnsi="Arial" w:cs="Arial"/>
          <w:sz w:val="24"/>
          <w:szCs w:val="24"/>
        </w:rPr>
      </w:pPr>
      <w:r w:rsidRPr="009869B0">
        <w:rPr>
          <w:rFonts w:ascii="Arial" w:hAnsi="Arial" w:cs="Arial"/>
          <w:sz w:val="24"/>
          <w:szCs w:val="24"/>
        </w:rPr>
        <w:t>formę i sposób udzielania wnioskodawcy wyjaśnień w kwestiach dotyczących konkursu</w:t>
      </w:r>
      <w:r w:rsidR="00174D38" w:rsidRPr="009869B0">
        <w:rPr>
          <w:rFonts w:ascii="Arial" w:hAnsi="Arial" w:cs="Arial"/>
          <w:sz w:val="24"/>
          <w:szCs w:val="24"/>
        </w:rPr>
        <w:t>;</w:t>
      </w:r>
    </w:p>
    <w:p w14:paraId="4F1FAE75" w14:textId="2DDFA708" w:rsidR="00610C96" w:rsidRPr="009869B0" w:rsidRDefault="00174D38" w:rsidP="009869B0">
      <w:pPr>
        <w:pStyle w:val="Akapitzlist"/>
        <w:numPr>
          <w:ilvl w:val="0"/>
          <w:numId w:val="18"/>
        </w:numPr>
        <w:ind w:left="567"/>
        <w:rPr>
          <w:rFonts w:ascii="Arial" w:hAnsi="Arial" w:cs="Arial"/>
          <w:sz w:val="24"/>
          <w:szCs w:val="24"/>
        </w:rPr>
      </w:pPr>
      <w:r w:rsidRPr="009869B0">
        <w:rPr>
          <w:rFonts w:ascii="Arial" w:hAnsi="Arial" w:cs="Arial"/>
          <w:sz w:val="24"/>
          <w:szCs w:val="24"/>
        </w:rPr>
        <w:t>informację w zakresie możliwości skrócenia terminu składania wniosków o</w:t>
      </w:r>
      <w:r w:rsidR="00BB1966" w:rsidRPr="009869B0">
        <w:rPr>
          <w:rFonts w:ascii="Arial" w:hAnsi="Arial" w:cs="Arial"/>
          <w:sz w:val="24"/>
          <w:szCs w:val="24"/>
        </w:rPr>
        <w:t> </w:t>
      </w:r>
      <w:r w:rsidRPr="009869B0">
        <w:rPr>
          <w:rFonts w:ascii="Arial" w:hAnsi="Arial" w:cs="Arial"/>
          <w:sz w:val="24"/>
          <w:szCs w:val="24"/>
        </w:rPr>
        <w:t>dofinansowanie projektu.</w:t>
      </w:r>
    </w:p>
    <w:p w14:paraId="0D749CB1" w14:textId="77777777" w:rsidR="005C6240" w:rsidRPr="009869B0" w:rsidRDefault="005C6240" w:rsidP="009869B0">
      <w:pPr>
        <w:ind w:left="426" w:hanging="360"/>
        <w:rPr>
          <w:rFonts w:ascii="Arial" w:hAnsi="Arial" w:cs="Arial"/>
          <w:sz w:val="24"/>
          <w:szCs w:val="24"/>
        </w:rPr>
      </w:pPr>
    </w:p>
    <w:p w14:paraId="4DABF224" w14:textId="282C0508" w:rsidR="005C6240" w:rsidRPr="009869B0" w:rsidRDefault="005C6240" w:rsidP="009869B0">
      <w:pPr>
        <w:numPr>
          <w:ilvl w:val="0"/>
          <w:numId w:val="9"/>
        </w:numPr>
        <w:ind w:left="426"/>
        <w:rPr>
          <w:rFonts w:ascii="Arial" w:hAnsi="Arial" w:cs="Arial"/>
          <w:sz w:val="24"/>
          <w:szCs w:val="24"/>
          <w:u w:val="single"/>
        </w:rPr>
      </w:pPr>
      <w:r w:rsidRPr="009869B0">
        <w:rPr>
          <w:rFonts w:ascii="Arial" w:hAnsi="Arial" w:cs="Arial"/>
          <w:sz w:val="24"/>
          <w:szCs w:val="24"/>
          <w:u w:val="single"/>
        </w:rPr>
        <w:t xml:space="preserve">Wojewódzki Urząd Pracy w Zielonej Górze zastrzega sobie prawo do wprowadzania zmian w niniejszym </w:t>
      </w:r>
      <w:r w:rsidR="00174D38" w:rsidRPr="009869B0">
        <w:rPr>
          <w:rFonts w:ascii="Arial" w:hAnsi="Arial" w:cs="Arial"/>
          <w:i/>
          <w:sz w:val="24"/>
          <w:szCs w:val="24"/>
          <w:u w:val="single"/>
        </w:rPr>
        <w:t>R</w:t>
      </w:r>
      <w:r w:rsidRPr="009869B0">
        <w:rPr>
          <w:rFonts w:ascii="Arial" w:hAnsi="Arial" w:cs="Arial"/>
          <w:i/>
          <w:sz w:val="24"/>
          <w:szCs w:val="24"/>
          <w:u w:val="single"/>
        </w:rPr>
        <w:t>egulaminie</w:t>
      </w:r>
      <w:r w:rsidR="00174D38" w:rsidRPr="009869B0">
        <w:rPr>
          <w:rFonts w:ascii="Arial" w:hAnsi="Arial" w:cs="Arial"/>
          <w:i/>
          <w:sz w:val="24"/>
          <w:szCs w:val="24"/>
          <w:u w:val="single"/>
        </w:rPr>
        <w:t xml:space="preserve"> konkursu</w:t>
      </w:r>
      <w:r w:rsidRPr="009869B0">
        <w:rPr>
          <w:rFonts w:ascii="Arial" w:hAnsi="Arial" w:cs="Arial"/>
          <w:sz w:val="24"/>
          <w:szCs w:val="24"/>
          <w:u w:val="single"/>
        </w:rPr>
        <w:t xml:space="preserve"> w trakcie trwania konkursu – z wyłączeniem zmian skutkujących nierównym traktowaniem wnioskodawców, chyba że konieczność dokonania zmian wynikałaby z</w:t>
      </w:r>
      <w:r w:rsidR="000A0CB0">
        <w:rPr>
          <w:rFonts w:ascii="Arial" w:hAnsi="Arial" w:cs="Arial"/>
          <w:sz w:val="24"/>
          <w:szCs w:val="24"/>
          <w:u w:val="single"/>
        </w:rPr>
        <w:t> </w:t>
      </w:r>
      <w:r w:rsidR="00174D38" w:rsidRPr="009869B0">
        <w:rPr>
          <w:rFonts w:ascii="Arial" w:hAnsi="Arial" w:cs="Arial"/>
          <w:sz w:val="24"/>
          <w:szCs w:val="24"/>
          <w:u w:val="single"/>
        </w:rPr>
        <w:t xml:space="preserve">odrębnych </w:t>
      </w:r>
      <w:r w:rsidRPr="009869B0">
        <w:rPr>
          <w:rFonts w:ascii="Arial" w:hAnsi="Arial" w:cs="Arial"/>
          <w:sz w:val="24"/>
          <w:szCs w:val="24"/>
          <w:u w:val="single"/>
        </w:rPr>
        <w:t>przepisów.</w:t>
      </w:r>
    </w:p>
    <w:p w14:paraId="58751FA0" w14:textId="77777777" w:rsidR="005C6240" w:rsidRPr="009869B0" w:rsidRDefault="005C6240" w:rsidP="009869B0">
      <w:pPr>
        <w:ind w:left="426" w:hanging="360"/>
        <w:rPr>
          <w:rFonts w:ascii="Arial" w:hAnsi="Arial" w:cs="Arial"/>
          <w:sz w:val="24"/>
          <w:szCs w:val="24"/>
        </w:rPr>
      </w:pPr>
    </w:p>
    <w:p w14:paraId="204B2115" w14:textId="77777777" w:rsidR="005C6240" w:rsidRPr="009869B0" w:rsidRDefault="005C6240" w:rsidP="009869B0">
      <w:pPr>
        <w:numPr>
          <w:ilvl w:val="0"/>
          <w:numId w:val="9"/>
        </w:numPr>
        <w:ind w:left="426"/>
        <w:rPr>
          <w:rFonts w:ascii="Arial" w:hAnsi="Arial" w:cs="Arial"/>
          <w:sz w:val="24"/>
          <w:szCs w:val="24"/>
        </w:rPr>
      </w:pPr>
      <w:r w:rsidRPr="009869B0">
        <w:rPr>
          <w:rFonts w:ascii="Arial" w:hAnsi="Arial" w:cs="Arial"/>
          <w:sz w:val="24"/>
          <w:szCs w:val="24"/>
        </w:rPr>
        <w:lastRenderedPageBreak/>
        <w:t>Wszelkie informacje dotyczące niniejszego konkursu oraz potencjalnych zmian podane są do publicznej wiadomości i zamieszczone na stronie internetowej:</w:t>
      </w:r>
    </w:p>
    <w:p w14:paraId="4984F2AD" w14:textId="77777777" w:rsidR="00C84EA2" w:rsidRPr="00C84EA2" w:rsidRDefault="007673C2" w:rsidP="009869B0">
      <w:pPr>
        <w:numPr>
          <w:ilvl w:val="0"/>
          <w:numId w:val="5"/>
        </w:numPr>
        <w:ind w:left="426"/>
        <w:rPr>
          <w:rFonts w:ascii="Arial" w:hAnsi="Arial" w:cs="Arial"/>
          <w:sz w:val="24"/>
          <w:szCs w:val="24"/>
        </w:rPr>
      </w:pPr>
      <w:hyperlink r:id="rId10" w:history="1">
        <w:r w:rsidR="00C84EA2" w:rsidRPr="00C84EA2">
          <w:rPr>
            <w:rStyle w:val="Hipercze"/>
            <w:rFonts w:ascii="Arial" w:hAnsi="Arial" w:cs="Arial"/>
          </w:rPr>
          <w:t>http://power.wupzielonagora.praca.gov.pl/</w:t>
        </w:r>
      </w:hyperlink>
      <w:r w:rsidR="00C84EA2" w:rsidRPr="00C84EA2">
        <w:rPr>
          <w:rFonts w:ascii="Arial" w:hAnsi="Arial" w:cs="Arial"/>
        </w:rPr>
        <w:t xml:space="preserve">  </w:t>
      </w:r>
    </w:p>
    <w:p w14:paraId="3D28C70C" w14:textId="75689E11" w:rsidR="005C6240" w:rsidRPr="00C84EA2" w:rsidRDefault="007673C2" w:rsidP="009869B0">
      <w:pPr>
        <w:numPr>
          <w:ilvl w:val="0"/>
          <w:numId w:val="5"/>
        </w:numPr>
        <w:ind w:left="426"/>
        <w:rPr>
          <w:rFonts w:ascii="Arial" w:hAnsi="Arial" w:cs="Arial"/>
          <w:sz w:val="24"/>
          <w:szCs w:val="24"/>
        </w:rPr>
      </w:pPr>
      <w:hyperlink r:id="rId11" w:history="1">
        <w:r w:rsidR="005C6240" w:rsidRPr="00C84EA2">
          <w:rPr>
            <w:rFonts w:ascii="Arial" w:hAnsi="Arial" w:cs="Arial"/>
            <w:color w:val="0000FF"/>
            <w:sz w:val="24"/>
            <w:szCs w:val="24"/>
            <w:u w:val="single"/>
          </w:rPr>
          <w:t>www.power.gov.pl</w:t>
        </w:r>
      </w:hyperlink>
      <w:r w:rsidR="005C6240" w:rsidRPr="00C84EA2">
        <w:rPr>
          <w:rFonts w:ascii="Arial" w:hAnsi="Arial" w:cs="Arial"/>
          <w:sz w:val="24"/>
          <w:szCs w:val="24"/>
        </w:rPr>
        <w:t>,</w:t>
      </w:r>
    </w:p>
    <w:p w14:paraId="6068F1CC" w14:textId="77777777" w:rsidR="005C6240" w:rsidRPr="00C84EA2" w:rsidRDefault="007673C2" w:rsidP="009869B0">
      <w:pPr>
        <w:numPr>
          <w:ilvl w:val="0"/>
          <w:numId w:val="5"/>
        </w:numPr>
        <w:ind w:left="426"/>
        <w:rPr>
          <w:rFonts w:ascii="Arial" w:hAnsi="Arial" w:cs="Arial"/>
          <w:sz w:val="24"/>
          <w:szCs w:val="24"/>
        </w:rPr>
      </w:pPr>
      <w:hyperlink r:id="rId12" w:history="1">
        <w:r w:rsidR="005C6240" w:rsidRPr="00C84EA2">
          <w:rPr>
            <w:rFonts w:ascii="Arial" w:hAnsi="Arial" w:cs="Arial"/>
            <w:color w:val="0000FF"/>
            <w:sz w:val="24"/>
            <w:szCs w:val="24"/>
            <w:u w:val="single"/>
          </w:rPr>
          <w:t>www.funduszeeuropejskie.gov.pl</w:t>
        </w:r>
      </w:hyperlink>
      <w:r w:rsidR="005C6240" w:rsidRPr="00C84EA2">
        <w:rPr>
          <w:rFonts w:ascii="Arial" w:hAnsi="Arial" w:cs="Arial"/>
          <w:sz w:val="24"/>
          <w:szCs w:val="24"/>
        </w:rPr>
        <w:t>.</w:t>
      </w:r>
    </w:p>
    <w:p w14:paraId="3511022A" w14:textId="77777777" w:rsidR="005C6240" w:rsidRPr="009869B0" w:rsidRDefault="005C6240" w:rsidP="009869B0">
      <w:pPr>
        <w:ind w:left="426" w:hanging="360"/>
        <w:rPr>
          <w:rFonts w:ascii="Arial" w:hAnsi="Arial" w:cs="Arial"/>
          <w:sz w:val="24"/>
          <w:szCs w:val="24"/>
        </w:rPr>
      </w:pPr>
    </w:p>
    <w:p w14:paraId="688CE40A" w14:textId="77777777" w:rsidR="005C6240" w:rsidRPr="009869B0" w:rsidRDefault="00174D38" w:rsidP="009869B0">
      <w:pPr>
        <w:numPr>
          <w:ilvl w:val="0"/>
          <w:numId w:val="9"/>
        </w:numPr>
        <w:ind w:left="426"/>
        <w:rPr>
          <w:rFonts w:ascii="Arial" w:hAnsi="Arial" w:cs="Arial"/>
          <w:sz w:val="24"/>
          <w:szCs w:val="24"/>
        </w:rPr>
      </w:pPr>
      <w:r w:rsidRPr="009869B0">
        <w:rPr>
          <w:rFonts w:ascii="Arial" w:hAnsi="Arial" w:cs="Arial"/>
          <w:sz w:val="24"/>
          <w:szCs w:val="24"/>
        </w:rPr>
        <w:t>Wybór projektów do dofinansowania przeprowadza się w sposób przejrzysty, rzetelny i bezstronny z zapewnieniem wnioskodawcom równego dostępu do informacji o warunkach i sposobie wyboru projektów do dofinansowania</w:t>
      </w:r>
      <w:r w:rsidR="005C6240" w:rsidRPr="009869B0">
        <w:rPr>
          <w:rFonts w:ascii="Arial" w:hAnsi="Arial" w:cs="Arial"/>
          <w:sz w:val="24"/>
          <w:szCs w:val="24"/>
        </w:rPr>
        <w:t>.</w:t>
      </w:r>
    </w:p>
    <w:p w14:paraId="00154B39" w14:textId="77777777" w:rsidR="005C6240" w:rsidRPr="009869B0" w:rsidRDefault="005C6240" w:rsidP="009869B0">
      <w:pPr>
        <w:ind w:left="426" w:hanging="360"/>
        <w:rPr>
          <w:rFonts w:ascii="Arial" w:hAnsi="Arial" w:cs="Arial"/>
          <w:sz w:val="24"/>
          <w:szCs w:val="24"/>
        </w:rPr>
      </w:pPr>
    </w:p>
    <w:p w14:paraId="4BF37949" w14:textId="639620FE" w:rsidR="005C6240" w:rsidRPr="00191C8E" w:rsidRDefault="005C6240" w:rsidP="009869B0">
      <w:pPr>
        <w:numPr>
          <w:ilvl w:val="0"/>
          <w:numId w:val="9"/>
        </w:numPr>
        <w:ind w:left="426"/>
        <w:rPr>
          <w:rFonts w:ascii="Arial" w:hAnsi="Arial" w:cs="Arial"/>
          <w:sz w:val="24"/>
          <w:szCs w:val="24"/>
        </w:rPr>
      </w:pPr>
      <w:r w:rsidRPr="00191C8E">
        <w:rPr>
          <w:rFonts w:ascii="Arial" w:hAnsi="Arial" w:cs="Arial"/>
          <w:sz w:val="24"/>
          <w:szCs w:val="24"/>
        </w:rPr>
        <w:t xml:space="preserve">Wszelkie terminy realizacji określonych czynności wskazane w </w:t>
      </w:r>
      <w:r w:rsidRPr="00191C8E">
        <w:rPr>
          <w:rFonts w:ascii="Arial" w:hAnsi="Arial" w:cs="Arial"/>
          <w:i/>
          <w:sz w:val="24"/>
          <w:szCs w:val="24"/>
        </w:rPr>
        <w:t>Regulaminie konkursu</w:t>
      </w:r>
      <w:r w:rsidRPr="00191C8E">
        <w:rPr>
          <w:rFonts w:ascii="Arial" w:hAnsi="Arial" w:cs="Arial"/>
          <w:sz w:val="24"/>
          <w:szCs w:val="24"/>
        </w:rPr>
        <w:t>, jeśli nie wskazano inaczej, wyrażone są w dniach kalendarzowych. Jeżeli ostatni dzień terminu przypada na dzień ustawowo wolny od pracy</w:t>
      </w:r>
      <w:r w:rsidR="0003694D" w:rsidRPr="00191C8E">
        <w:rPr>
          <w:rFonts w:ascii="Arial" w:hAnsi="Arial" w:cs="Arial"/>
          <w:sz w:val="24"/>
          <w:szCs w:val="24"/>
        </w:rPr>
        <w:t xml:space="preserve"> lub na sobotę</w:t>
      </w:r>
      <w:r w:rsidRPr="00191C8E">
        <w:rPr>
          <w:rFonts w:ascii="Arial" w:hAnsi="Arial" w:cs="Arial"/>
          <w:sz w:val="24"/>
          <w:szCs w:val="24"/>
        </w:rPr>
        <w:t>, za ostatni dzień terminu uważa się następny dzień po dniu lub dniach wolnych od pracy.</w:t>
      </w:r>
    </w:p>
    <w:p w14:paraId="5680CC79" w14:textId="77777777" w:rsidR="005C6240" w:rsidRPr="009869B0" w:rsidRDefault="005C6240" w:rsidP="009869B0">
      <w:pPr>
        <w:ind w:left="720"/>
        <w:contextual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108F643C" w14:textId="77777777" w:rsidTr="00593962">
        <w:tc>
          <w:tcPr>
            <w:tcW w:w="9060" w:type="dxa"/>
            <w:shd w:val="clear" w:color="auto" w:fill="B4C6E7" w:themeFill="accent5" w:themeFillTint="66"/>
            <w:vAlign w:val="center"/>
          </w:tcPr>
          <w:p w14:paraId="1FDD86F7" w14:textId="77777777" w:rsidR="005C6240" w:rsidRPr="009869B0" w:rsidRDefault="005C6240" w:rsidP="009869B0">
            <w:pPr>
              <w:pStyle w:val="Nagwek2"/>
              <w:spacing w:before="0"/>
              <w:rPr>
                <w:rFonts w:ascii="Arial" w:hAnsi="Arial" w:cs="Arial"/>
              </w:rPr>
            </w:pPr>
            <w:bookmarkStart w:id="5" w:name="_Toc507670999"/>
            <w:r w:rsidRPr="009869B0">
              <w:rPr>
                <w:rFonts w:ascii="Arial" w:hAnsi="Arial" w:cs="Arial"/>
              </w:rPr>
              <w:t>1.1 Cel konkursu</w:t>
            </w:r>
            <w:bookmarkEnd w:id="5"/>
          </w:p>
        </w:tc>
      </w:tr>
    </w:tbl>
    <w:p w14:paraId="6805159B" w14:textId="77777777" w:rsidR="005C6240" w:rsidRPr="009869B0" w:rsidRDefault="005C6240" w:rsidP="009869B0">
      <w:pPr>
        <w:autoSpaceDE w:val="0"/>
        <w:autoSpaceDN w:val="0"/>
        <w:adjustRightInd w:val="0"/>
        <w:rPr>
          <w:rFonts w:ascii="Arial" w:eastAsia="Calibri" w:hAnsi="Arial" w:cs="Arial"/>
          <w:bCs/>
          <w:snapToGri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3A13522C" w14:textId="77777777" w:rsidTr="009D660A">
        <w:trPr>
          <w:trHeight w:val="1413"/>
        </w:trPr>
        <w:tc>
          <w:tcPr>
            <w:tcW w:w="9210" w:type="dxa"/>
            <w:shd w:val="clear" w:color="auto" w:fill="auto"/>
            <w:vAlign w:val="center"/>
          </w:tcPr>
          <w:p w14:paraId="261AC3E9" w14:textId="77777777" w:rsidR="005C6240" w:rsidRPr="009869B0" w:rsidRDefault="005C6240" w:rsidP="009869B0">
            <w:pPr>
              <w:autoSpaceDE w:val="0"/>
              <w:autoSpaceDN w:val="0"/>
              <w:adjustRightInd w:val="0"/>
              <w:spacing w:before="240" w:after="240"/>
              <w:rPr>
                <w:rFonts w:ascii="Arial" w:eastAsia="Calibri" w:hAnsi="Arial" w:cs="Arial"/>
                <w:b/>
                <w:bCs/>
                <w:snapToGrid/>
                <w:sz w:val="28"/>
                <w:szCs w:val="28"/>
              </w:rPr>
            </w:pPr>
            <w:r w:rsidRPr="009869B0">
              <w:rPr>
                <w:rFonts w:ascii="Arial" w:eastAsia="Calibri" w:hAnsi="Arial" w:cs="Arial"/>
                <w:b/>
                <w:bCs/>
                <w:snapToGrid/>
                <w:sz w:val="28"/>
                <w:szCs w:val="28"/>
              </w:rPr>
              <w:t>Celem niniejszego konkursu jest wybór do dofinansowania projektów spełniających kryteria</w:t>
            </w:r>
            <w:r w:rsidR="00174D38" w:rsidRPr="009869B0">
              <w:rPr>
                <w:rFonts w:ascii="Arial" w:eastAsia="Calibri" w:hAnsi="Arial" w:cs="Arial"/>
                <w:b/>
                <w:bCs/>
                <w:snapToGrid/>
                <w:sz w:val="28"/>
                <w:szCs w:val="28"/>
              </w:rPr>
              <w:t xml:space="preserve"> wyboru projektów</w:t>
            </w:r>
            <w:r w:rsidRPr="009869B0">
              <w:rPr>
                <w:rFonts w:ascii="Arial" w:eastAsia="Calibri" w:hAnsi="Arial" w:cs="Arial"/>
                <w:b/>
                <w:bCs/>
                <w:snapToGrid/>
                <w:sz w:val="28"/>
                <w:szCs w:val="28"/>
              </w:rPr>
              <w:t>, które wśród projektów z wymaganą liczbą punktów uzyskały ko</w:t>
            </w:r>
            <w:r w:rsidR="00E42B15" w:rsidRPr="009869B0">
              <w:rPr>
                <w:rFonts w:ascii="Arial" w:eastAsia="Calibri" w:hAnsi="Arial" w:cs="Arial"/>
                <w:b/>
                <w:bCs/>
                <w:snapToGrid/>
                <w:sz w:val="28"/>
                <w:szCs w:val="28"/>
              </w:rPr>
              <w:t>lejno największą liczbę punktów.</w:t>
            </w:r>
          </w:p>
          <w:p w14:paraId="30564F91" w14:textId="77777777" w:rsidR="001A6D9D" w:rsidRPr="009869B0" w:rsidRDefault="00E42B15" w:rsidP="009869B0">
            <w:pPr>
              <w:autoSpaceDE w:val="0"/>
              <w:autoSpaceDN w:val="0"/>
              <w:adjustRightInd w:val="0"/>
              <w:spacing w:before="240" w:after="240"/>
              <w:rPr>
                <w:rFonts w:ascii="Arial" w:hAnsi="Arial" w:cs="Arial"/>
                <w:b/>
                <w:bCs/>
                <w:sz w:val="28"/>
                <w:szCs w:val="28"/>
              </w:rPr>
            </w:pPr>
            <w:r w:rsidRPr="009869B0">
              <w:rPr>
                <w:rFonts w:ascii="Arial" w:hAnsi="Arial" w:cs="Arial"/>
                <w:b/>
                <w:bCs/>
                <w:sz w:val="28"/>
                <w:szCs w:val="28"/>
              </w:rPr>
              <w:t xml:space="preserve">Konkurs został podzielony na rundy. </w:t>
            </w:r>
          </w:p>
          <w:p w14:paraId="6BDA8AFF" w14:textId="75A75AE1" w:rsidR="00E42B15" w:rsidRPr="009869B0" w:rsidRDefault="00E42B15" w:rsidP="009869B0">
            <w:pPr>
              <w:autoSpaceDE w:val="0"/>
              <w:autoSpaceDN w:val="0"/>
              <w:adjustRightInd w:val="0"/>
              <w:spacing w:after="240"/>
              <w:rPr>
                <w:rFonts w:ascii="Arial" w:hAnsi="Arial" w:cs="Arial"/>
                <w:b/>
                <w:bCs/>
                <w:sz w:val="28"/>
                <w:szCs w:val="28"/>
              </w:rPr>
            </w:pPr>
            <w:r w:rsidRPr="009869B0">
              <w:rPr>
                <w:rFonts w:ascii="Arial" w:hAnsi="Arial" w:cs="Arial"/>
                <w:b/>
                <w:bCs/>
                <w:sz w:val="28"/>
                <w:szCs w:val="28"/>
              </w:rPr>
              <w:t>Runda konkursu obejmuje nabór projektów, ocenę spełniania kryteriów wyboru projektów i rozstrzygnięcie w zakresie wyboru projektów do dofinansowania.</w:t>
            </w:r>
          </w:p>
        </w:tc>
      </w:tr>
    </w:tbl>
    <w:p w14:paraId="12442D71" w14:textId="77777777" w:rsidR="005C6240" w:rsidRPr="009869B0" w:rsidRDefault="005C6240" w:rsidP="009869B0">
      <w:pPr>
        <w:autoSpaceDE w:val="0"/>
        <w:autoSpaceDN w:val="0"/>
        <w:adjustRightInd w:val="0"/>
        <w:rPr>
          <w:rFonts w:ascii="Arial" w:eastAsia="Calibri" w:hAnsi="Arial" w:cs="Arial"/>
          <w:bCs/>
          <w:snapToGri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1A2FE189" w14:textId="77777777" w:rsidTr="00593962">
        <w:tc>
          <w:tcPr>
            <w:tcW w:w="9210" w:type="dxa"/>
            <w:shd w:val="clear" w:color="auto" w:fill="B4C6E7" w:themeFill="accent5" w:themeFillTint="66"/>
            <w:vAlign w:val="center"/>
          </w:tcPr>
          <w:p w14:paraId="5C8FF827" w14:textId="77777777" w:rsidR="005C6240" w:rsidRPr="009869B0" w:rsidRDefault="005C6240" w:rsidP="009869B0">
            <w:pPr>
              <w:pStyle w:val="Nagwek2"/>
              <w:spacing w:before="0"/>
              <w:rPr>
                <w:rFonts w:ascii="Arial" w:hAnsi="Arial" w:cs="Arial"/>
              </w:rPr>
            </w:pPr>
            <w:bookmarkStart w:id="6" w:name="_Toc507671000"/>
            <w:r w:rsidRPr="009869B0">
              <w:rPr>
                <w:rFonts w:ascii="Arial" w:hAnsi="Arial" w:cs="Arial"/>
              </w:rPr>
              <w:t>1.2 Kwota przeznaczona na konkurs</w:t>
            </w:r>
            <w:bookmarkEnd w:id="6"/>
          </w:p>
        </w:tc>
      </w:tr>
    </w:tbl>
    <w:p w14:paraId="39EC17CA" w14:textId="77777777" w:rsidR="005C6240" w:rsidRPr="009869B0" w:rsidRDefault="005C624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111D12F2" w14:textId="77777777" w:rsidTr="009D660A">
        <w:trPr>
          <w:trHeight w:val="766"/>
        </w:trPr>
        <w:tc>
          <w:tcPr>
            <w:tcW w:w="9210" w:type="dxa"/>
            <w:shd w:val="clear" w:color="auto" w:fill="auto"/>
            <w:vAlign w:val="center"/>
          </w:tcPr>
          <w:p w14:paraId="3159841D" w14:textId="77777777" w:rsidR="00FE4DA1" w:rsidRPr="009869B0" w:rsidRDefault="00FE4DA1" w:rsidP="009869B0">
            <w:pPr>
              <w:ind w:left="-76"/>
              <w:rPr>
                <w:rFonts w:ascii="Arial" w:hAnsi="Arial" w:cs="Arial"/>
                <w:b/>
                <w:sz w:val="28"/>
                <w:szCs w:val="28"/>
              </w:rPr>
            </w:pPr>
          </w:p>
          <w:p w14:paraId="522E1D4F" w14:textId="77777777" w:rsidR="00FE4DA1" w:rsidRPr="009869B0" w:rsidRDefault="005C6240" w:rsidP="009869B0">
            <w:pPr>
              <w:ind w:left="-76"/>
              <w:rPr>
                <w:rFonts w:ascii="Arial" w:hAnsi="Arial" w:cs="Arial"/>
                <w:b/>
                <w:sz w:val="28"/>
                <w:szCs w:val="28"/>
              </w:rPr>
            </w:pPr>
            <w:r w:rsidRPr="009869B0">
              <w:rPr>
                <w:rFonts w:ascii="Arial" w:hAnsi="Arial" w:cs="Arial"/>
                <w:b/>
                <w:sz w:val="28"/>
                <w:szCs w:val="28"/>
              </w:rPr>
              <w:t>Planowana aloka</w:t>
            </w:r>
            <w:r w:rsidR="00FE4DA1" w:rsidRPr="009869B0">
              <w:rPr>
                <w:rFonts w:ascii="Arial" w:hAnsi="Arial" w:cs="Arial"/>
                <w:b/>
                <w:sz w:val="28"/>
                <w:szCs w:val="28"/>
              </w:rPr>
              <w:t>cja na niniejszy konkurs wynosi:</w:t>
            </w:r>
          </w:p>
          <w:p w14:paraId="4E273232" w14:textId="4C255249" w:rsidR="00FE4DA1" w:rsidRDefault="00FE4DA1" w:rsidP="009869B0">
            <w:pPr>
              <w:ind w:left="-76"/>
              <w:rPr>
                <w:rFonts w:ascii="Arial" w:hAnsi="Arial" w:cs="Arial"/>
                <w:b/>
                <w:bCs/>
                <w:sz w:val="28"/>
                <w:szCs w:val="28"/>
              </w:rPr>
            </w:pPr>
            <w:r w:rsidRPr="009869B0">
              <w:rPr>
                <w:rFonts w:ascii="Arial" w:hAnsi="Arial" w:cs="Arial"/>
                <w:b/>
                <w:sz w:val="28"/>
                <w:szCs w:val="28"/>
              </w:rPr>
              <w:t xml:space="preserve">12 548 100,00 </w:t>
            </w:r>
            <w:r w:rsidR="005C6240" w:rsidRPr="009869B0">
              <w:rPr>
                <w:rFonts w:ascii="Arial" w:hAnsi="Arial" w:cs="Arial"/>
                <w:b/>
                <w:bCs/>
                <w:sz w:val="28"/>
                <w:szCs w:val="28"/>
              </w:rPr>
              <w:t>PLN</w:t>
            </w:r>
            <w:r w:rsidRPr="009869B0">
              <w:rPr>
                <w:rFonts w:ascii="Arial" w:hAnsi="Arial" w:cs="Arial"/>
                <w:b/>
                <w:bCs/>
                <w:sz w:val="28"/>
                <w:szCs w:val="28"/>
              </w:rPr>
              <w:t>.</w:t>
            </w:r>
          </w:p>
          <w:p w14:paraId="4ED29F5F" w14:textId="742D24E7" w:rsidR="008A082A" w:rsidRDefault="008A082A" w:rsidP="009869B0">
            <w:pPr>
              <w:ind w:left="-76"/>
              <w:rPr>
                <w:rFonts w:ascii="Arial" w:hAnsi="Arial" w:cs="Arial"/>
                <w:b/>
                <w:bCs/>
                <w:sz w:val="28"/>
                <w:szCs w:val="28"/>
              </w:rPr>
            </w:pPr>
          </w:p>
          <w:p w14:paraId="02EDA802" w14:textId="357C0BC4" w:rsidR="008A082A" w:rsidRDefault="008A082A" w:rsidP="009869B0">
            <w:pPr>
              <w:ind w:left="-76"/>
              <w:rPr>
                <w:rFonts w:ascii="Arial" w:hAnsi="Arial" w:cs="Arial"/>
                <w:b/>
                <w:bCs/>
                <w:sz w:val="28"/>
                <w:szCs w:val="28"/>
              </w:rPr>
            </w:pPr>
            <w:r>
              <w:rPr>
                <w:rFonts w:ascii="Arial" w:hAnsi="Arial" w:cs="Arial"/>
                <w:b/>
                <w:bCs/>
                <w:sz w:val="28"/>
                <w:szCs w:val="28"/>
              </w:rPr>
              <w:t xml:space="preserve">I runda: </w:t>
            </w:r>
            <w:r w:rsidR="00593586" w:rsidRPr="009869B0">
              <w:rPr>
                <w:rFonts w:ascii="Arial" w:hAnsi="Arial" w:cs="Arial"/>
                <w:b/>
                <w:sz w:val="28"/>
                <w:szCs w:val="28"/>
              </w:rPr>
              <w:t xml:space="preserve">12 548 100,00 </w:t>
            </w:r>
            <w:r>
              <w:rPr>
                <w:rFonts w:ascii="Arial" w:hAnsi="Arial" w:cs="Arial"/>
                <w:b/>
                <w:bCs/>
                <w:sz w:val="28"/>
                <w:szCs w:val="28"/>
              </w:rPr>
              <w:t>PLN</w:t>
            </w:r>
          </w:p>
          <w:p w14:paraId="2B4B2BD0" w14:textId="23BE0312" w:rsidR="008A082A" w:rsidRPr="009869B0" w:rsidRDefault="008A082A" w:rsidP="009869B0">
            <w:pPr>
              <w:ind w:left="-76"/>
              <w:rPr>
                <w:rFonts w:ascii="Arial" w:hAnsi="Arial" w:cs="Arial"/>
                <w:b/>
                <w:bCs/>
                <w:i/>
                <w:sz w:val="18"/>
                <w:szCs w:val="18"/>
              </w:rPr>
            </w:pPr>
            <w:r>
              <w:rPr>
                <w:rFonts w:ascii="Arial" w:hAnsi="Arial" w:cs="Arial"/>
                <w:b/>
                <w:bCs/>
                <w:sz w:val="28"/>
                <w:szCs w:val="28"/>
              </w:rPr>
              <w:t xml:space="preserve">II runda: </w:t>
            </w:r>
            <w:r w:rsidR="00593586">
              <w:rPr>
                <w:rFonts w:ascii="Arial" w:hAnsi="Arial" w:cs="Arial"/>
                <w:b/>
                <w:bCs/>
                <w:sz w:val="28"/>
                <w:szCs w:val="28"/>
              </w:rPr>
              <w:t>0</w:t>
            </w:r>
            <w:r>
              <w:rPr>
                <w:rFonts w:ascii="Arial" w:hAnsi="Arial" w:cs="Arial"/>
                <w:b/>
                <w:bCs/>
                <w:sz w:val="28"/>
                <w:szCs w:val="28"/>
              </w:rPr>
              <w:t>,00 PLN</w:t>
            </w:r>
          </w:p>
          <w:p w14:paraId="50BD817A" w14:textId="77777777" w:rsidR="005C6240" w:rsidRPr="009869B0" w:rsidRDefault="005C6240" w:rsidP="009869B0">
            <w:pPr>
              <w:ind w:left="-76"/>
              <w:rPr>
                <w:rFonts w:ascii="Arial" w:hAnsi="Arial" w:cs="Arial"/>
                <w:b/>
                <w:bCs/>
                <w:i/>
                <w:sz w:val="18"/>
                <w:szCs w:val="18"/>
              </w:rPr>
            </w:pPr>
          </w:p>
        </w:tc>
      </w:tr>
    </w:tbl>
    <w:p w14:paraId="236C776D" w14:textId="77777777" w:rsidR="005C6240" w:rsidRPr="009869B0" w:rsidRDefault="005C6240" w:rsidP="009869B0">
      <w:pPr>
        <w:rPr>
          <w:rFonts w:ascii="Arial" w:hAnsi="Arial" w:cs="Arial"/>
          <w:sz w:val="24"/>
          <w:szCs w:val="24"/>
        </w:rPr>
      </w:pPr>
    </w:p>
    <w:p w14:paraId="132E5C34" w14:textId="6F2E632D" w:rsidR="005C6240" w:rsidRPr="009869B0" w:rsidRDefault="005C6240" w:rsidP="009869B0">
      <w:pPr>
        <w:numPr>
          <w:ilvl w:val="0"/>
          <w:numId w:val="10"/>
        </w:numPr>
        <w:ind w:left="284"/>
        <w:rPr>
          <w:rFonts w:ascii="Arial" w:hAnsi="Arial" w:cs="Arial"/>
          <w:sz w:val="24"/>
          <w:szCs w:val="24"/>
        </w:rPr>
      </w:pPr>
      <w:r w:rsidRPr="009869B0">
        <w:rPr>
          <w:rFonts w:ascii="Arial" w:hAnsi="Arial" w:cs="Arial"/>
          <w:sz w:val="24"/>
          <w:szCs w:val="24"/>
        </w:rPr>
        <w:t xml:space="preserve">Maksymalny % poziom dofinansowania całkowitego wydatków kwalifikowalnych na poziomie projektu (środki UE + współfinansowanie z budżetu państwa) wynosi </w:t>
      </w:r>
      <w:r w:rsidRPr="009869B0">
        <w:rPr>
          <w:rFonts w:ascii="Arial" w:hAnsi="Arial" w:cs="Arial"/>
          <w:b/>
          <w:bCs/>
          <w:sz w:val="24"/>
          <w:szCs w:val="24"/>
        </w:rPr>
        <w:t>95%</w:t>
      </w:r>
      <w:r w:rsidRPr="009869B0">
        <w:rPr>
          <w:rFonts w:ascii="Arial" w:hAnsi="Arial" w:cs="Arial"/>
          <w:sz w:val="24"/>
          <w:szCs w:val="24"/>
        </w:rPr>
        <w:t>.</w:t>
      </w:r>
    </w:p>
    <w:p w14:paraId="7493F4EE" w14:textId="77777777" w:rsidR="005C6240" w:rsidRPr="009869B0" w:rsidRDefault="005C6240" w:rsidP="009869B0">
      <w:pPr>
        <w:ind w:left="284"/>
        <w:rPr>
          <w:rFonts w:ascii="Arial" w:hAnsi="Arial" w:cs="Arial"/>
          <w:sz w:val="24"/>
          <w:szCs w:val="24"/>
        </w:rPr>
      </w:pPr>
    </w:p>
    <w:p w14:paraId="6B283795" w14:textId="77777777" w:rsidR="005C6240" w:rsidRPr="009869B0" w:rsidRDefault="005C6240" w:rsidP="009869B0">
      <w:pPr>
        <w:numPr>
          <w:ilvl w:val="0"/>
          <w:numId w:val="10"/>
        </w:numPr>
        <w:ind w:left="284"/>
        <w:rPr>
          <w:rFonts w:ascii="Arial" w:hAnsi="Arial" w:cs="Arial"/>
          <w:sz w:val="24"/>
          <w:szCs w:val="24"/>
        </w:rPr>
      </w:pPr>
      <w:r w:rsidRPr="009869B0">
        <w:rPr>
          <w:rFonts w:ascii="Arial" w:hAnsi="Arial" w:cs="Arial"/>
          <w:sz w:val="24"/>
          <w:szCs w:val="24"/>
        </w:rPr>
        <w:t xml:space="preserve">Maksymalny % poziom dofinansowania UE wydatków kwalifikowalnych na poziomie projektu wynosi </w:t>
      </w:r>
      <w:r w:rsidR="00FE4DA1" w:rsidRPr="009869B0">
        <w:rPr>
          <w:rFonts w:ascii="Arial" w:hAnsi="Arial" w:cs="Arial"/>
          <w:sz w:val="24"/>
          <w:szCs w:val="24"/>
        </w:rPr>
        <w:t>84,28</w:t>
      </w:r>
      <w:r w:rsidRPr="009869B0">
        <w:rPr>
          <w:rFonts w:ascii="Arial" w:hAnsi="Arial" w:cs="Arial"/>
          <w:sz w:val="24"/>
          <w:szCs w:val="24"/>
        </w:rPr>
        <w:t xml:space="preserve"> %.</w:t>
      </w:r>
    </w:p>
    <w:p w14:paraId="00E94957" w14:textId="77777777" w:rsidR="005C6240" w:rsidRPr="009869B0" w:rsidRDefault="005C6240" w:rsidP="009869B0">
      <w:pPr>
        <w:ind w:left="284"/>
        <w:rPr>
          <w:rFonts w:ascii="Arial" w:hAnsi="Arial" w:cs="Arial"/>
          <w:sz w:val="24"/>
          <w:szCs w:val="24"/>
        </w:rPr>
      </w:pPr>
    </w:p>
    <w:p w14:paraId="10AF4BFA" w14:textId="77777777" w:rsidR="00E9441A" w:rsidRPr="009869B0" w:rsidRDefault="005C6240" w:rsidP="009869B0">
      <w:pPr>
        <w:numPr>
          <w:ilvl w:val="0"/>
          <w:numId w:val="10"/>
        </w:numPr>
        <w:spacing w:after="240"/>
        <w:ind w:left="284"/>
        <w:rPr>
          <w:rFonts w:ascii="Arial" w:hAnsi="Arial" w:cs="Arial"/>
          <w:sz w:val="24"/>
          <w:szCs w:val="24"/>
        </w:rPr>
      </w:pPr>
      <w:r w:rsidRPr="009869B0">
        <w:rPr>
          <w:rFonts w:ascii="Arial" w:hAnsi="Arial" w:cs="Arial"/>
          <w:sz w:val="24"/>
          <w:szCs w:val="24"/>
        </w:rPr>
        <w:t xml:space="preserve">Wnioskodawca jest zobowiązany do wniesienia </w:t>
      </w:r>
      <w:r w:rsidRPr="009869B0">
        <w:rPr>
          <w:rFonts w:ascii="Arial" w:hAnsi="Arial" w:cs="Arial"/>
          <w:b/>
          <w:bCs/>
          <w:sz w:val="24"/>
          <w:szCs w:val="24"/>
        </w:rPr>
        <w:t xml:space="preserve">wkładu własnego w wysokości minimum 5% </w:t>
      </w:r>
      <w:r w:rsidRPr="009869B0">
        <w:rPr>
          <w:rFonts w:ascii="Arial" w:hAnsi="Arial" w:cs="Arial"/>
          <w:sz w:val="24"/>
          <w:szCs w:val="24"/>
        </w:rPr>
        <w:t xml:space="preserve">wartości projektu. </w:t>
      </w:r>
    </w:p>
    <w:p w14:paraId="3002603B" w14:textId="47477CD9" w:rsidR="005C6240" w:rsidRPr="009869B0" w:rsidRDefault="00E9441A" w:rsidP="009869B0">
      <w:pPr>
        <w:numPr>
          <w:ilvl w:val="0"/>
          <w:numId w:val="10"/>
        </w:numPr>
        <w:ind w:left="284"/>
        <w:rPr>
          <w:rFonts w:ascii="Arial" w:hAnsi="Arial" w:cs="Arial"/>
          <w:sz w:val="24"/>
          <w:szCs w:val="24"/>
        </w:rPr>
      </w:pPr>
      <w:r w:rsidRPr="009869B0">
        <w:rPr>
          <w:rFonts w:ascii="Arial" w:eastAsia="Calibri" w:hAnsi="Arial" w:cs="Arial"/>
          <w:snapToGrid/>
          <w:sz w:val="24"/>
          <w:szCs w:val="24"/>
        </w:rPr>
        <w:t xml:space="preserve">Zgodnie z zapisami </w:t>
      </w:r>
      <w:r w:rsidRPr="009869B0">
        <w:rPr>
          <w:rFonts w:ascii="Arial" w:eastAsia="Calibri" w:hAnsi="Arial" w:cs="Arial"/>
          <w:i/>
          <w:snapToGrid/>
          <w:sz w:val="24"/>
          <w:szCs w:val="24"/>
        </w:rPr>
        <w:t>Porozumienia w sprawie realizacji Programu Operacyjnego Wiedza</w:t>
      </w:r>
      <w:r w:rsidRPr="009869B0">
        <w:rPr>
          <w:rFonts w:ascii="Arial" w:hAnsi="Arial" w:cs="Arial"/>
          <w:sz w:val="24"/>
          <w:szCs w:val="24"/>
        </w:rPr>
        <w:t xml:space="preserve"> </w:t>
      </w:r>
      <w:r w:rsidRPr="009869B0">
        <w:rPr>
          <w:rFonts w:ascii="Arial" w:eastAsia="Calibri" w:hAnsi="Arial" w:cs="Arial"/>
          <w:i/>
          <w:snapToGrid/>
          <w:sz w:val="24"/>
          <w:szCs w:val="24"/>
        </w:rPr>
        <w:t>Edukacja Rozwój 2014-2020</w:t>
      </w:r>
      <w:r w:rsidRPr="009869B0">
        <w:rPr>
          <w:rFonts w:ascii="Arial" w:eastAsia="Calibri" w:hAnsi="Arial" w:cs="Arial"/>
          <w:snapToGrid/>
          <w:sz w:val="24"/>
          <w:szCs w:val="24"/>
        </w:rPr>
        <w:t xml:space="preserve"> Instytucja Pośrednicząca jest zobowiązana do stosowania algorytmu do ustalania równowartości w PLN kwot wyrażonych w</w:t>
      </w:r>
      <w:r w:rsidR="000A0CB0">
        <w:rPr>
          <w:rFonts w:ascii="Arial" w:eastAsia="Calibri" w:hAnsi="Arial" w:cs="Arial"/>
          <w:snapToGrid/>
          <w:sz w:val="24"/>
          <w:szCs w:val="24"/>
        </w:rPr>
        <w:t> </w:t>
      </w:r>
      <w:r w:rsidRPr="009869B0">
        <w:rPr>
          <w:rFonts w:ascii="Arial" w:eastAsia="Calibri" w:hAnsi="Arial" w:cs="Arial"/>
          <w:snapToGrid/>
          <w:sz w:val="24"/>
          <w:szCs w:val="24"/>
        </w:rPr>
        <w:t xml:space="preserve">EUR. </w:t>
      </w:r>
      <w:r w:rsidR="00FE4DA1" w:rsidRPr="009869B0">
        <w:rPr>
          <w:rFonts w:ascii="Arial" w:eastAsia="Calibri" w:hAnsi="Arial" w:cs="Arial"/>
          <w:snapToGrid/>
          <w:sz w:val="24"/>
          <w:szCs w:val="24"/>
        </w:rPr>
        <w:t>W</w:t>
      </w:r>
      <w:r w:rsidR="005C6240" w:rsidRPr="009869B0">
        <w:rPr>
          <w:rFonts w:ascii="Arial" w:eastAsia="Calibri" w:hAnsi="Arial" w:cs="Arial"/>
          <w:snapToGrid/>
          <w:sz w:val="24"/>
          <w:szCs w:val="24"/>
        </w:rPr>
        <w:t xml:space="preserve"> związku z występującymi różnicami kursowymi, w ramach niniejszego konkursu możliwa będzie kontraktacja do wysokości środków pozostających do dyspozycji Instytucji Pośredniczącej na dzień podpisywania umów o dofinansowanie projektów.</w:t>
      </w:r>
    </w:p>
    <w:p w14:paraId="6632956E" w14:textId="5C7FDDCC" w:rsidR="005C6240" w:rsidRPr="00072D51" w:rsidRDefault="005C6240" w:rsidP="009869B0">
      <w:pPr>
        <w:numPr>
          <w:ilvl w:val="0"/>
          <w:numId w:val="10"/>
        </w:numPr>
        <w:autoSpaceDE w:val="0"/>
        <w:autoSpaceDN w:val="0"/>
        <w:adjustRightInd w:val="0"/>
        <w:spacing w:before="240"/>
        <w:ind w:left="284" w:hanging="284"/>
        <w:rPr>
          <w:rFonts w:ascii="Arial" w:hAnsi="Arial" w:cs="Arial"/>
          <w:sz w:val="24"/>
          <w:szCs w:val="24"/>
        </w:rPr>
      </w:pPr>
      <w:r w:rsidRPr="009869B0">
        <w:rPr>
          <w:rFonts w:ascii="Arial" w:eastAsia="Calibri" w:hAnsi="Arial" w:cs="Arial"/>
          <w:snapToGrid/>
          <w:sz w:val="24"/>
          <w:szCs w:val="24"/>
        </w:rPr>
        <w:t xml:space="preserve">Zgodnie z art. 46 ust. 2 </w:t>
      </w:r>
      <w:r w:rsidR="00FE4DA1" w:rsidRPr="009869B0">
        <w:rPr>
          <w:rFonts w:ascii="Arial" w:eastAsia="Calibri" w:hAnsi="Arial" w:cs="Arial"/>
          <w:snapToGrid/>
          <w:sz w:val="24"/>
          <w:szCs w:val="24"/>
        </w:rPr>
        <w:t xml:space="preserve"> </w:t>
      </w:r>
      <w:r w:rsidR="00037532">
        <w:rPr>
          <w:rFonts w:ascii="Arial" w:eastAsia="Calibri" w:hAnsi="Arial" w:cs="Arial"/>
          <w:snapToGrid/>
          <w:sz w:val="24"/>
          <w:szCs w:val="24"/>
        </w:rPr>
        <w:t>u</w:t>
      </w:r>
      <w:r w:rsidR="00FE4DA1" w:rsidRPr="009869B0">
        <w:rPr>
          <w:rFonts w:ascii="Arial" w:eastAsia="Calibri" w:hAnsi="Arial" w:cs="Arial"/>
          <w:snapToGrid/>
          <w:sz w:val="24"/>
          <w:szCs w:val="24"/>
        </w:rPr>
        <w:t xml:space="preserve">stawy wdrożeniowej, </w:t>
      </w:r>
      <w:r w:rsidRPr="009869B0">
        <w:rPr>
          <w:rFonts w:ascii="Arial" w:eastAsia="Calibri" w:hAnsi="Arial" w:cs="Arial"/>
          <w:snapToGrid/>
          <w:sz w:val="24"/>
          <w:szCs w:val="24"/>
        </w:rPr>
        <w:t>po rozstrzygnięciu konkursu IOK może zwiększyć kwotę przeznaczoną na dofinansowanie projektów w konkursie.</w:t>
      </w:r>
    </w:p>
    <w:p w14:paraId="3900B511" w14:textId="662384AA" w:rsidR="000A0CB0" w:rsidRDefault="000A0CB0">
      <w:pPr>
        <w:rPr>
          <w:rFonts w:ascii="Arial" w:hAnsi="Arial" w:cs="Arial"/>
          <w:sz w:val="24"/>
          <w:szCs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7C8B8EE0" w14:textId="77777777" w:rsidTr="00593962">
        <w:tc>
          <w:tcPr>
            <w:tcW w:w="9060" w:type="dxa"/>
            <w:shd w:val="clear" w:color="auto" w:fill="8EAADB" w:themeFill="accent5" w:themeFillTint="99"/>
            <w:vAlign w:val="center"/>
          </w:tcPr>
          <w:p w14:paraId="5264B549" w14:textId="4302DDB9" w:rsidR="005C6240" w:rsidRPr="009869B0" w:rsidRDefault="00FE4DA1" w:rsidP="009869B0">
            <w:pPr>
              <w:keepNext/>
              <w:outlineLvl w:val="1"/>
              <w:rPr>
                <w:rFonts w:ascii="Arial" w:hAnsi="Arial" w:cs="Arial"/>
                <w:b/>
                <w:bCs/>
                <w:i/>
                <w:iCs/>
                <w:sz w:val="36"/>
                <w:szCs w:val="36"/>
              </w:rPr>
            </w:pPr>
            <w:r w:rsidRPr="009869B0">
              <w:rPr>
                <w:rFonts w:ascii="Arial" w:hAnsi="Arial" w:cs="Arial"/>
                <w:sz w:val="24"/>
                <w:szCs w:val="24"/>
              </w:rPr>
              <w:lastRenderedPageBreak/>
              <w:br w:type="page"/>
            </w:r>
            <w:r w:rsidR="005C6240" w:rsidRPr="009869B0">
              <w:rPr>
                <w:rFonts w:ascii="Arial" w:hAnsi="Arial" w:cs="Arial"/>
                <w:b/>
                <w:bCs/>
                <w:i/>
                <w:iCs/>
                <w:sz w:val="24"/>
                <w:szCs w:val="24"/>
              </w:rPr>
              <w:br w:type="page"/>
            </w:r>
            <w:bookmarkStart w:id="7" w:name="_Toc507671001"/>
            <w:r w:rsidR="005C6240" w:rsidRPr="009869B0">
              <w:rPr>
                <w:rFonts w:ascii="Arial" w:hAnsi="Arial" w:cs="Arial"/>
                <w:b/>
                <w:bCs/>
                <w:i/>
                <w:iCs/>
                <w:sz w:val="36"/>
                <w:szCs w:val="36"/>
              </w:rPr>
              <w:t>Rozdział 2. Warunki realizacji projektu</w:t>
            </w:r>
            <w:bookmarkEnd w:id="7"/>
          </w:p>
        </w:tc>
      </w:tr>
    </w:tbl>
    <w:p w14:paraId="10F53405" w14:textId="77777777" w:rsidR="005C6240" w:rsidRPr="009869B0" w:rsidRDefault="005C6240" w:rsidP="009869B0">
      <w:pPr>
        <w:ind w:left="426"/>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11A06DCD" w14:textId="77777777" w:rsidTr="00593962">
        <w:tc>
          <w:tcPr>
            <w:tcW w:w="9210" w:type="dxa"/>
            <w:shd w:val="clear" w:color="auto" w:fill="B4C6E7" w:themeFill="accent5" w:themeFillTint="66"/>
            <w:vAlign w:val="center"/>
          </w:tcPr>
          <w:p w14:paraId="29D9550C" w14:textId="77777777" w:rsidR="005C6240" w:rsidRPr="009869B0" w:rsidRDefault="005C6240" w:rsidP="009869B0">
            <w:pPr>
              <w:pStyle w:val="Nagwek2"/>
              <w:spacing w:before="0"/>
              <w:rPr>
                <w:rFonts w:ascii="Arial" w:hAnsi="Arial" w:cs="Arial"/>
              </w:rPr>
            </w:pPr>
            <w:bookmarkStart w:id="8" w:name="_Toc507671002"/>
            <w:r w:rsidRPr="009869B0">
              <w:rPr>
                <w:rFonts w:ascii="Arial" w:hAnsi="Arial" w:cs="Arial"/>
              </w:rPr>
              <w:t>2.1 Podmioty uprawnione do wnioskowania o wsparcie</w:t>
            </w:r>
            <w:bookmarkEnd w:id="8"/>
          </w:p>
        </w:tc>
      </w:tr>
    </w:tbl>
    <w:p w14:paraId="52A10D0A" w14:textId="77777777" w:rsidR="005C6240" w:rsidRPr="009869B0" w:rsidRDefault="005C6240" w:rsidP="009869B0">
      <w:pPr>
        <w:rPr>
          <w:rFonts w:ascii="Arial" w:hAnsi="Arial" w:cs="Arial"/>
          <w:sz w:val="24"/>
          <w:szCs w:val="24"/>
        </w:rPr>
      </w:pPr>
    </w:p>
    <w:p w14:paraId="077E21FC" w14:textId="7B6F354E" w:rsidR="005C6240" w:rsidRPr="009869B0" w:rsidRDefault="00C84EA2" w:rsidP="009869B0">
      <w:pPr>
        <w:numPr>
          <w:ilvl w:val="0"/>
          <w:numId w:val="7"/>
        </w:numPr>
        <w:ind w:left="284" w:hanging="284"/>
        <w:rPr>
          <w:rFonts w:ascii="Arial" w:hAnsi="Arial" w:cs="Arial"/>
          <w:sz w:val="24"/>
          <w:szCs w:val="24"/>
        </w:rPr>
      </w:pPr>
      <w:r>
        <w:rPr>
          <w:rFonts w:ascii="Arial" w:hAnsi="Arial" w:cs="Arial"/>
          <w:sz w:val="24"/>
          <w:szCs w:val="24"/>
        </w:rPr>
        <w:t>O</w:t>
      </w:r>
      <w:r w:rsidR="005C6240" w:rsidRPr="009869B0">
        <w:rPr>
          <w:rFonts w:ascii="Arial" w:hAnsi="Arial" w:cs="Arial"/>
          <w:sz w:val="24"/>
          <w:szCs w:val="24"/>
        </w:rPr>
        <w:t xml:space="preserve"> dofinansowanie projektu </w:t>
      </w:r>
      <w:r>
        <w:rPr>
          <w:rFonts w:ascii="Arial" w:hAnsi="Arial" w:cs="Arial"/>
          <w:sz w:val="24"/>
          <w:szCs w:val="24"/>
        </w:rPr>
        <w:t>w</w:t>
      </w:r>
      <w:r w:rsidRPr="009869B0">
        <w:rPr>
          <w:rFonts w:ascii="Arial" w:hAnsi="Arial" w:cs="Arial"/>
          <w:sz w:val="24"/>
          <w:szCs w:val="24"/>
        </w:rPr>
        <w:t xml:space="preserve"> ramach Poddziałania 1.2.1 PO WER </w:t>
      </w:r>
      <w:r w:rsidR="005C6240" w:rsidRPr="009869B0">
        <w:rPr>
          <w:rFonts w:ascii="Arial" w:hAnsi="Arial" w:cs="Arial"/>
          <w:sz w:val="24"/>
          <w:szCs w:val="24"/>
        </w:rPr>
        <w:t xml:space="preserve">mogą ubiegać się instytucje rynku pracy wymienione w art. 6 </w:t>
      </w:r>
      <w:r w:rsidR="005C6240" w:rsidRPr="009869B0">
        <w:rPr>
          <w:rFonts w:ascii="Arial" w:hAnsi="Arial" w:cs="Arial"/>
          <w:i/>
          <w:iCs/>
          <w:sz w:val="24"/>
          <w:szCs w:val="24"/>
        </w:rPr>
        <w:t>Ustawy o promocji zatrudnienia i instytucjach rynku pracy</w:t>
      </w:r>
      <w:r>
        <w:rPr>
          <w:rFonts w:ascii="Arial" w:hAnsi="Arial" w:cs="Arial"/>
          <w:i/>
          <w:iCs/>
          <w:sz w:val="24"/>
          <w:szCs w:val="24"/>
        </w:rPr>
        <w:t>,</w:t>
      </w:r>
      <w:r w:rsidR="005C6240" w:rsidRPr="009869B0">
        <w:rPr>
          <w:rFonts w:ascii="Arial" w:hAnsi="Arial" w:cs="Arial"/>
          <w:i/>
          <w:iCs/>
          <w:sz w:val="24"/>
          <w:szCs w:val="24"/>
        </w:rPr>
        <w:t xml:space="preserve"> </w:t>
      </w:r>
      <w:r w:rsidR="005C6240" w:rsidRPr="009869B0">
        <w:rPr>
          <w:rFonts w:ascii="Arial" w:hAnsi="Arial" w:cs="Arial"/>
          <w:sz w:val="24"/>
          <w:szCs w:val="24"/>
        </w:rPr>
        <w:t xml:space="preserve">wyszczególnione w SZOOP PO WER, tj.: </w:t>
      </w:r>
    </w:p>
    <w:p w14:paraId="0CEA82DD" w14:textId="77777777" w:rsidR="005C6240" w:rsidRPr="009869B0" w:rsidRDefault="005C6240" w:rsidP="009869B0">
      <w:pPr>
        <w:numPr>
          <w:ilvl w:val="0"/>
          <w:numId w:val="6"/>
        </w:numPr>
        <w:tabs>
          <w:tab w:val="left" w:pos="567"/>
        </w:tabs>
        <w:ind w:left="567" w:hanging="284"/>
        <w:rPr>
          <w:rFonts w:ascii="Arial" w:hAnsi="Arial" w:cs="Arial"/>
          <w:sz w:val="24"/>
          <w:szCs w:val="24"/>
        </w:rPr>
      </w:pPr>
      <w:r w:rsidRPr="009869B0">
        <w:rPr>
          <w:rFonts w:ascii="Arial" w:hAnsi="Arial" w:cs="Arial"/>
          <w:sz w:val="24"/>
          <w:szCs w:val="24"/>
        </w:rPr>
        <w:t xml:space="preserve">publiczne służby zatrudnienia </w:t>
      </w:r>
    </w:p>
    <w:p w14:paraId="1BAB023F" w14:textId="77777777" w:rsidR="005C6240" w:rsidRPr="009869B0" w:rsidRDefault="005C6240" w:rsidP="009869B0">
      <w:pPr>
        <w:numPr>
          <w:ilvl w:val="0"/>
          <w:numId w:val="6"/>
        </w:numPr>
        <w:tabs>
          <w:tab w:val="left" w:pos="567"/>
        </w:tabs>
        <w:ind w:left="567" w:hanging="284"/>
        <w:rPr>
          <w:rFonts w:ascii="Arial" w:hAnsi="Arial" w:cs="Arial"/>
          <w:sz w:val="24"/>
          <w:szCs w:val="24"/>
        </w:rPr>
      </w:pPr>
      <w:r w:rsidRPr="009869B0">
        <w:rPr>
          <w:rFonts w:ascii="Arial" w:hAnsi="Arial" w:cs="Arial"/>
          <w:sz w:val="24"/>
          <w:szCs w:val="24"/>
        </w:rPr>
        <w:t xml:space="preserve">Ochotnicze Hufce Pracy </w:t>
      </w:r>
    </w:p>
    <w:p w14:paraId="0A81F9F1" w14:textId="77777777" w:rsidR="005C6240" w:rsidRPr="009869B0" w:rsidRDefault="005C6240" w:rsidP="009869B0">
      <w:pPr>
        <w:numPr>
          <w:ilvl w:val="0"/>
          <w:numId w:val="6"/>
        </w:numPr>
        <w:tabs>
          <w:tab w:val="left" w:pos="567"/>
        </w:tabs>
        <w:ind w:left="567" w:hanging="284"/>
        <w:rPr>
          <w:rFonts w:ascii="Arial" w:hAnsi="Arial" w:cs="Arial"/>
          <w:sz w:val="24"/>
          <w:szCs w:val="24"/>
        </w:rPr>
      </w:pPr>
      <w:r w:rsidRPr="009869B0">
        <w:rPr>
          <w:rFonts w:ascii="Arial" w:hAnsi="Arial" w:cs="Arial"/>
          <w:sz w:val="24"/>
          <w:szCs w:val="24"/>
        </w:rPr>
        <w:t xml:space="preserve">agencje zatrudnienia </w:t>
      </w:r>
    </w:p>
    <w:p w14:paraId="375E37DE" w14:textId="77777777" w:rsidR="005C6240" w:rsidRPr="009869B0" w:rsidRDefault="005C6240" w:rsidP="009869B0">
      <w:pPr>
        <w:numPr>
          <w:ilvl w:val="0"/>
          <w:numId w:val="6"/>
        </w:numPr>
        <w:tabs>
          <w:tab w:val="left" w:pos="567"/>
        </w:tabs>
        <w:ind w:left="567" w:hanging="284"/>
        <w:rPr>
          <w:rFonts w:ascii="Arial" w:hAnsi="Arial" w:cs="Arial"/>
          <w:sz w:val="24"/>
          <w:szCs w:val="24"/>
        </w:rPr>
      </w:pPr>
      <w:r w:rsidRPr="009869B0">
        <w:rPr>
          <w:rFonts w:ascii="Arial" w:hAnsi="Arial" w:cs="Arial"/>
          <w:sz w:val="24"/>
          <w:szCs w:val="24"/>
        </w:rPr>
        <w:t xml:space="preserve">instytucje szkoleniowe </w:t>
      </w:r>
    </w:p>
    <w:p w14:paraId="349204A9" w14:textId="77777777" w:rsidR="005C6240" w:rsidRPr="009869B0" w:rsidRDefault="005C6240" w:rsidP="009869B0">
      <w:pPr>
        <w:numPr>
          <w:ilvl w:val="0"/>
          <w:numId w:val="6"/>
        </w:numPr>
        <w:tabs>
          <w:tab w:val="left" w:pos="567"/>
        </w:tabs>
        <w:ind w:left="567" w:hanging="284"/>
        <w:rPr>
          <w:rFonts w:ascii="Arial" w:hAnsi="Arial" w:cs="Arial"/>
          <w:sz w:val="24"/>
          <w:szCs w:val="24"/>
        </w:rPr>
      </w:pPr>
      <w:r w:rsidRPr="009869B0">
        <w:rPr>
          <w:rFonts w:ascii="Arial" w:hAnsi="Arial" w:cs="Arial"/>
          <w:sz w:val="24"/>
          <w:szCs w:val="24"/>
        </w:rPr>
        <w:t>instytucje dialogu społecznego</w:t>
      </w:r>
      <w:r w:rsidR="00F45DC4" w:rsidRPr="009869B0">
        <w:rPr>
          <w:rStyle w:val="Odwoanieprzypisudolnego"/>
          <w:rFonts w:ascii="Arial" w:hAnsi="Arial" w:cs="Arial"/>
          <w:sz w:val="24"/>
          <w:szCs w:val="24"/>
        </w:rPr>
        <w:footnoteReference w:id="1"/>
      </w:r>
      <w:r w:rsidRPr="009869B0">
        <w:rPr>
          <w:rFonts w:ascii="Arial" w:hAnsi="Arial" w:cs="Arial"/>
          <w:sz w:val="24"/>
          <w:szCs w:val="24"/>
        </w:rPr>
        <w:t xml:space="preserve"> </w:t>
      </w:r>
    </w:p>
    <w:p w14:paraId="60C98608" w14:textId="77777777" w:rsidR="005C6240" w:rsidRPr="009869B0" w:rsidRDefault="005C6240" w:rsidP="009869B0">
      <w:pPr>
        <w:numPr>
          <w:ilvl w:val="0"/>
          <w:numId w:val="6"/>
        </w:numPr>
        <w:tabs>
          <w:tab w:val="left" w:pos="567"/>
        </w:tabs>
        <w:ind w:left="567" w:hanging="284"/>
        <w:rPr>
          <w:rFonts w:ascii="Arial" w:hAnsi="Arial" w:cs="Arial"/>
          <w:sz w:val="24"/>
          <w:szCs w:val="24"/>
        </w:rPr>
      </w:pPr>
      <w:r w:rsidRPr="009869B0">
        <w:rPr>
          <w:rFonts w:ascii="Arial" w:hAnsi="Arial" w:cs="Arial"/>
          <w:sz w:val="24"/>
          <w:szCs w:val="24"/>
        </w:rPr>
        <w:t xml:space="preserve">instytucje partnerstwa lokalnego. </w:t>
      </w:r>
    </w:p>
    <w:p w14:paraId="2E27DB6A" w14:textId="77777777" w:rsidR="005C6240" w:rsidRPr="009869B0" w:rsidRDefault="005C6240" w:rsidP="009869B0">
      <w:pPr>
        <w:ind w:left="284" w:hanging="284"/>
        <w:rPr>
          <w:rFonts w:ascii="Arial" w:hAnsi="Arial" w:cs="Arial"/>
          <w:sz w:val="24"/>
          <w:szCs w:val="24"/>
        </w:rPr>
      </w:pPr>
    </w:p>
    <w:p w14:paraId="4A194AAC" w14:textId="57918729" w:rsidR="005C6240" w:rsidRPr="009869B0" w:rsidRDefault="005C6240" w:rsidP="009869B0">
      <w:pPr>
        <w:numPr>
          <w:ilvl w:val="0"/>
          <w:numId w:val="7"/>
        </w:numPr>
        <w:autoSpaceDE w:val="0"/>
        <w:autoSpaceDN w:val="0"/>
        <w:adjustRightInd w:val="0"/>
        <w:ind w:left="426"/>
        <w:rPr>
          <w:rFonts w:ascii="Arial" w:eastAsia="Calibri" w:hAnsi="Arial" w:cs="Arial"/>
          <w:snapToGrid/>
          <w:sz w:val="24"/>
          <w:szCs w:val="24"/>
        </w:rPr>
      </w:pPr>
      <w:r w:rsidRPr="009869B0">
        <w:rPr>
          <w:rFonts w:ascii="Arial" w:eastAsia="Calibri" w:hAnsi="Arial" w:cs="Arial"/>
          <w:snapToGrid/>
          <w:sz w:val="24"/>
          <w:szCs w:val="24"/>
        </w:rPr>
        <w:t>O dofinansowanie nie mogą ubiegać się:</w:t>
      </w:r>
    </w:p>
    <w:p w14:paraId="04FB19D9" w14:textId="77777777" w:rsidR="00C13856" w:rsidRPr="009869B0" w:rsidRDefault="00C13856" w:rsidP="009869B0">
      <w:pPr>
        <w:autoSpaceDE w:val="0"/>
        <w:autoSpaceDN w:val="0"/>
        <w:adjustRightInd w:val="0"/>
        <w:ind w:left="426"/>
        <w:rPr>
          <w:rFonts w:ascii="Arial" w:eastAsia="Calibri" w:hAnsi="Arial" w:cs="Arial"/>
          <w:snapToGrid/>
          <w:sz w:val="24"/>
          <w:szCs w:val="24"/>
        </w:rPr>
      </w:pPr>
    </w:p>
    <w:p w14:paraId="0BCF6958" w14:textId="77777777" w:rsidR="00C13856" w:rsidRPr="009869B0" w:rsidRDefault="005C6240" w:rsidP="009869B0">
      <w:pPr>
        <w:pStyle w:val="Akapitzlist"/>
        <w:numPr>
          <w:ilvl w:val="0"/>
          <w:numId w:val="19"/>
        </w:numPr>
        <w:spacing w:after="240"/>
        <w:ind w:left="426" w:hanging="426"/>
        <w:rPr>
          <w:rFonts w:ascii="Arial" w:hAnsi="Arial" w:cs="Arial"/>
          <w:sz w:val="24"/>
          <w:szCs w:val="24"/>
        </w:rPr>
      </w:pPr>
      <w:r w:rsidRPr="009869B0">
        <w:rPr>
          <w:rFonts w:ascii="Arial" w:eastAsia="Calibri" w:hAnsi="Arial" w:cs="Arial"/>
          <w:snapToGrid/>
          <w:sz w:val="24"/>
          <w:szCs w:val="24"/>
        </w:rPr>
        <w:t>podmioty wyklucz</w:t>
      </w:r>
      <w:r w:rsidR="00C13856" w:rsidRPr="009869B0">
        <w:rPr>
          <w:rFonts w:ascii="Arial" w:eastAsia="Calibri" w:hAnsi="Arial" w:cs="Arial"/>
          <w:snapToGrid/>
          <w:sz w:val="24"/>
          <w:szCs w:val="24"/>
        </w:rPr>
        <w:t>one z możliwości</w:t>
      </w:r>
      <w:r w:rsidRPr="009869B0">
        <w:rPr>
          <w:rFonts w:ascii="Arial" w:eastAsia="Calibri" w:hAnsi="Arial" w:cs="Arial"/>
          <w:snapToGrid/>
          <w:sz w:val="24"/>
          <w:szCs w:val="24"/>
        </w:rPr>
        <w:t xml:space="preserve"> ubiegania się o dofinansowanie na podstawie art. 207 </w:t>
      </w:r>
      <w:r w:rsidRPr="009869B0">
        <w:rPr>
          <w:rFonts w:ascii="Arial" w:eastAsia="Calibri" w:hAnsi="Arial" w:cs="Arial"/>
          <w:i/>
          <w:iCs/>
          <w:snapToGrid/>
          <w:sz w:val="24"/>
          <w:szCs w:val="24"/>
        </w:rPr>
        <w:t xml:space="preserve">Ustawy z dnia 27 sierpnia 2009 r. o finansach publicznych </w:t>
      </w:r>
      <w:r w:rsidR="00C13856" w:rsidRPr="009869B0">
        <w:rPr>
          <w:rFonts w:ascii="Arial" w:eastAsia="Calibri" w:hAnsi="Arial" w:cs="Arial"/>
          <w:bCs/>
          <w:snapToGrid/>
          <w:color w:val="000000"/>
          <w:sz w:val="24"/>
          <w:szCs w:val="24"/>
        </w:rPr>
        <w:t>(j.t. Dz.U. 2017 r., poz. 2077);</w:t>
      </w:r>
    </w:p>
    <w:p w14:paraId="0EE37949" w14:textId="178B3C05" w:rsidR="00C13856" w:rsidRPr="009869B0" w:rsidRDefault="005C6240" w:rsidP="009869B0">
      <w:pPr>
        <w:numPr>
          <w:ilvl w:val="0"/>
          <w:numId w:val="16"/>
        </w:numPr>
        <w:autoSpaceDE w:val="0"/>
        <w:autoSpaceDN w:val="0"/>
        <w:adjustRightInd w:val="0"/>
        <w:ind w:left="426"/>
        <w:rPr>
          <w:rFonts w:ascii="Arial" w:hAnsi="Arial" w:cs="Arial"/>
          <w:sz w:val="24"/>
          <w:szCs w:val="24"/>
        </w:rPr>
      </w:pPr>
      <w:r w:rsidRPr="009869B0">
        <w:rPr>
          <w:rFonts w:ascii="Arial" w:hAnsi="Arial" w:cs="Arial"/>
          <w:sz w:val="24"/>
          <w:szCs w:val="24"/>
        </w:rPr>
        <w:t xml:space="preserve">podmioty, wobec których orzeczono zakaz dostępu do środków, o których mowa w art. 5 ust.3 pkt 1 i 4 </w:t>
      </w:r>
      <w:r w:rsidRPr="009869B0">
        <w:rPr>
          <w:rFonts w:ascii="Arial" w:hAnsi="Arial" w:cs="Arial"/>
          <w:i/>
          <w:iCs/>
          <w:sz w:val="24"/>
          <w:szCs w:val="24"/>
        </w:rPr>
        <w:t xml:space="preserve">Ustawy z dnia 27 sierpnia </w:t>
      </w:r>
      <w:r w:rsidR="00BB1966" w:rsidRPr="009869B0">
        <w:rPr>
          <w:rFonts w:ascii="Arial" w:hAnsi="Arial" w:cs="Arial"/>
          <w:i/>
          <w:iCs/>
          <w:sz w:val="24"/>
          <w:szCs w:val="24"/>
        </w:rPr>
        <w:t>2009 r. o finansach publicznych;</w:t>
      </w:r>
    </w:p>
    <w:p w14:paraId="538A3972" w14:textId="77777777" w:rsidR="00BB1966" w:rsidRPr="009869B0" w:rsidRDefault="00BB1966" w:rsidP="009869B0">
      <w:pPr>
        <w:autoSpaceDE w:val="0"/>
        <w:autoSpaceDN w:val="0"/>
        <w:adjustRightInd w:val="0"/>
        <w:ind w:left="426"/>
        <w:rPr>
          <w:rFonts w:ascii="Arial" w:hAnsi="Arial" w:cs="Arial"/>
          <w:sz w:val="24"/>
          <w:szCs w:val="24"/>
        </w:rPr>
      </w:pPr>
    </w:p>
    <w:p w14:paraId="34356A84" w14:textId="6480815F" w:rsidR="005C6240" w:rsidRPr="00D204D5" w:rsidRDefault="005C6240" w:rsidP="009869B0">
      <w:pPr>
        <w:numPr>
          <w:ilvl w:val="0"/>
          <w:numId w:val="16"/>
        </w:numPr>
        <w:autoSpaceDE w:val="0"/>
        <w:autoSpaceDN w:val="0"/>
        <w:adjustRightInd w:val="0"/>
        <w:ind w:left="426"/>
        <w:rPr>
          <w:rFonts w:ascii="Arial" w:hAnsi="Arial" w:cs="Arial"/>
          <w:sz w:val="24"/>
          <w:szCs w:val="24"/>
        </w:rPr>
      </w:pPr>
      <w:r w:rsidRPr="009869B0">
        <w:rPr>
          <w:rFonts w:ascii="Arial" w:hAnsi="Arial" w:cs="Arial"/>
          <w:sz w:val="24"/>
          <w:szCs w:val="24"/>
        </w:rPr>
        <w:t xml:space="preserve">oraz podmioty, wobec których zastosowanie mają zapisy art. 9 ust. 1 pkt 2a </w:t>
      </w:r>
      <w:r w:rsidRPr="009869B0">
        <w:rPr>
          <w:rFonts w:ascii="Arial" w:hAnsi="Arial" w:cs="Arial"/>
          <w:i/>
          <w:iCs/>
          <w:sz w:val="24"/>
          <w:szCs w:val="24"/>
        </w:rPr>
        <w:t>Ustawy z dnia 28 października 2002 r. o odpowiedzialności podmiotów zbiorowych za czyny zabronione pod groźbą kary (t.j. Dz. U. z 2014 r. poz. 1417 z późn. zm.).</w:t>
      </w:r>
    </w:p>
    <w:p w14:paraId="30EFF79F" w14:textId="77777777" w:rsidR="00D204D5" w:rsidRPr="009869B0" w:rsidRDefault="00D204D5" w:rsidP="00D204D5">
      <w:pPr>
        <w:autoSpaceDE w:val="0"/>
        <w:autoSpaceDN w:val="0"/>
        <w:adjustRightInd w:val="0"/>
        <w:ind w:left="426"/>
        <w:rPr>
          <w:rFonts w:ascii="Arial" w:hAnsi="Arial" w:cs="Arial"/>
          <w:sz w:val="24"/>
          <w:szCs w:val="24"/>
        </w:rPr>
      </w:pPr>
    </w:p>
    <w:p w14:paraId="51339C7F" w14:textId="7BA9BD8D" w:rsidR="0002433A" w:rsidRPr="0002433A" w:rsidRDefault="00D204D5" w:rsidP="00D204D5">
      <w:pPr>
        <w:pStyle w:val="Akapitzlist"/>
        <w:numPr>
          <w:ilvl w:val="0"/>
          <w:numId w:val="7"/>
        </w:numPr>
        <w:autoSpaceDE w:val="0"/>
        <w:autoSpaceDN w:val="0"/>
        <w:adjustRightInd w:val="0"/>
        <w:ind w:left="426"/>
        <w:rPr>
          <w:rFonts w:ascii="Arial" w:hAnsi="Arial" w:cs="Arial"/>
          <w:i/>
          <w:iCs/>
          <w:sz w:val="24"/>
          <w:szCs w:val="24"/>
        </w:rPr>
      </w:pPr>
      <w:r w:rsidRPr="00D204D5">
        <w:rPr>
          <w:rFonts w:ascii="Arial" w:eastAsia="Calibri" w:hAnsi="Arial" w:cs="Arial"/>
          <w:snapToGrid/>
          <w:sz w:val="24"/>
          <w:szCs w:val="24"/>
        </w:rPr>
        <w:t xml:space="preserve">Dodatkowo, należy pamiętać, </w:t>
      </w:r>
      <w:r w:rsidR="0002433A">
        <w:rPr>
          <w:rFonts w:ascii="Arial" w:eastAsia="Calibri" w:hAnsi="Arial" w:cs="Arial"/>
          <w:snapToGrid/>
          <w:sz w:val="24"/>
          <w:szCs w:val="24"/>
        </w:rPr>
        <w:t>że:</w:t>
      </w:r>
    </w:p>
    <w:p w14:paraId="4E2A8DB8" w14:textId="1D76654D" w:rsidR="0002433A" w:rsidRPr="0002433A" w:rsidRDefault="00D204D5" w:rsidP="0002433A">
      <w:pPr>
        <w:pStyle w:val="Akapitzlist"/>
        <w:numPr>
          <w:ilvl w:val="1"/>
          <w:numId w:val="7"/>
        </w:numPr>
        <w:autoSpaceDE w:val="0"/>
        <w:autoSpaceDN w:val="0"/>
        <w:adjustRightInd w:val="0"/>
        <w:ind w:left="709"/>
        <w:rPr>
          <w:rFonts w:ascii="Arial" w:hAnsi="Arial" w:cs="Arial"/>
          <w:i/>
          <w:iCs/>
          <w:sz w:val="24"/>
          <w:szCs w:val="24"/>
        </w:rPr>
      </w:pPr>
      <w:r w:rsidRPr="00D204D5">
        <w:rPr>
          <w:rFonts w:ascii="Arial" w:eastAsia="Calibri" w:hAnsi="Arial" w:cs="Arial"/>
          <w:snapToGrid/>
          <w:sz w:val="24"/>
          <w:szCs w:val="24"/>
        </w:rPr>
        <w:t>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w:t>
      </w:r>
      <w:r w:rsidR="0002433A">
        <w:rPr>
          <w:rFonts w:ascii="Arial" w:eastAsia="Calibri" w:hAnsi="Arial" w:cs="Arial"/>
          <w:snapToGrid/>
          <w:sz w:val="24"/>
          <w:szCs w:val="24"/>
        </w:rPr>
        <w:t xml:space="preserve"> jej zaangażowaniem do projektu;</w:t>
      </w:r>
    </w:p>
    <w:p w14:paraId="62190F1E" w14:textId="77777777" w:rsidR="0002433A" w:rsidRPr="0002433A" w:rsidRDefault="0002433A" w:rsidP="0002433A">
      <w:pPr>
        <w:pStyle w:val="Akapitzlist"/>
        <w:autoSpaceDE w:val="0"/>
        <w:autoSpaceDN w:val="0"/>
        <w:adjustRightInd w:val="0"/>
        <w:ind w:left="709"/>
        <w:rPr>
          <w:rFonts w:ascii="Arial" w:hAnsi="Arial" w:cs="Arial"/>
          <w:i/>
          <w:iCs/>
          <w:sz w:val="24"/>
          <w:szCs w:val="24"/>
        </w:rPr>
      </w:pPr>
    </w:p>
    <w:p w14:paraId="3CDE4962" w14:textId="77777777" w:rsidR="0002433A" w:rsidRPr="0002433A" w:rsidRDefault="00D204D5" w:rsidP="0002433A">
      <w:pPr>
        <w:pStyle w:val="Akapitzlist"/>
        <w:numPr>
          <w:ilvl w:val="1"/>
          <w:numId w:val="7"/>
        </w:numPr>
        <w:autoSpaceDE w:val="0"/>
        <w:autoSpaceDN w:val="0"/>
        <w:adjustRightInd w:val="0"/>
        <w:ind w:left="709"/>
        <w:rPr>
          <w:rFonts w:ascii="Arial" w:hAnsi="Arial" w:cs="Arial"/>
          <w:i/>
          <w:iCs/>
          <w:sz w:val="24"/>
          <w:szCs w:val="24"/>
        </w:rPr>
      </w:pPr>
      <w:r w:rsidRPr="0002433A">
        <w:rPr>
          <w:rFonts w:ascii="Arial" w:hAnsi="Arial" w:cs="Arial"/>
          <w:sz w:val="24"/>
          <w:szCs w:val="24"/>
        </w:rPr>
        <w:t>Projektodawca w okresie realizacji projektu musi prowadzić biuro projektu (lub posiadać siedzibę, filię, delegaturę, oddział czy inną prawnie dozwoloną formę organizacyjną działalności podmiotu) na terenie województwa lubuskiego z możliwością udostępnienia pełnej dokumentacji wdrażanego projektu oraz zapewniające uczestnikom projektu możliwość osobistego kontaktu z kadrą projektu</w:t>
      </w:r>
      <w:r w:rsidR="0002433A" w:rsidRPr="0002433A">
        <w:rPr>
          <w:rFonts w:ascii="Arial" w:hAnsi="Arial" w:cs="Arial"/>
          <w:sz w:val="24"/>
          <w:szCs w:val="24"/>
        </w:rPr>
        <w:t>;</w:t>
      </w:r>
    </w:p>
    <w:p w14:paraId="0CD561B8" w14:textId="1D7C192B" w:rsidR="00D204D5" w:rsidRPr="0002433A" w:rsidRDefault="00D204D5" w:rsidP="0002433A">
      <w:pPr>
        <w:pStyle w:val="Akapitzlist"/>
        <w:numPr>
          <w:ilvl w:val="1"/>
          <w:numId w:val="7"/>
        </w:numPr>
        <w:autoSpaceDE w:val="0"/>
        <w:autoSpaceDN w:val="0"/>
        <w:adjustRightInd w:val="0"/>
        <w:ind w:left="709"/>
        <w:rPr>
          <w:rFonts w:ascii="Arial" w:hAnsi="Arial" w:cs="Arial"/>
          <w:i/>
          <w:iCs/>
          <w:sz w:val="24"/>
          <w:szCs w:val="24"/>
        </w:rPr>
      </w:pPr>
      <w:r w:rsidRPr="0002433A">
        <w:rPr>
          <w:rFonts w:ascii="Arial" w:hAnsi="Arial" w:cs="Arial"/>
          <w:sz w:val="24"/>
          <w:szCs w:val="24"/>
        </w:rPr>
        <w:lastRenderedPageBreak/>
        <w:t>jeden podmiot może wystąpić w ramach konkursu – jako wnioskodawca albo partner – nie więcej niż dwa razy we  wniosku/wnioskach o dofinansowanie.</w:t>
      </w:r>
    </w:p>
    <w:p w14:paraId="7711864B" w14:textId="7AEFAF37" w:rsidR="00D204D5" w:rsidRDefault="00D204D5" w:rsidP="00D204D5">
      <w:pPr>
        <w:pStyle w:val="Akapitzlist"/>
        <w:autoSpaceDE w:val="0"/>
        <w:autoSpaceDN w:val="0"/>
        <w:adjustRightInd w:val="0"/>
        <w:ind w:left="426"/>
        <w:rPr>
          <w:rFonts w:ascii="Arial" w:hAnsi="Arial" w:cs="Arial"/>
          <w:sz w:val="24"/>
          <w:szCs w:val="24"/>
        </w:rPr>
      </w:pPr>
    </w:p>
    <w:p w14:paraId="50719ABE" w14:textId="12BE3631" w:rsidR="00D204D5" w:rsidRPr="00D204D5" w:rsidRDefault="00D204D5" w:rsidP="00D204D5">
      <w:pPr>
        <w:pStyle w:val="Akapitzlist"/>
        <w:numPr>
          <w:ilvl w:val="0"/>
          <w:numId w:val="7"/>
        </w:numPr>
        <w:autoSpaceDE w:val="0"/>
        <w:autoSpaceDN w:val="0"/>
        <w:adjustRightInd w:val="0"/>
        <w:ind w:left="426"/>
        <w:rPr>
          <w:rFonts w:ascii="Arial" w:hAnsi="Arial" w:cs="Arial"/>
          <w:sz w:val="24"/>
          <w:szCs w:val="24"/>
        </w:rPr>
      </w:pPr>
      <w:r>
        <w:rPr>
          <w:rFonts w:ascii="Arial" w:hAnsi="Arial" w:cs="Arial"/>
          <w:sz w:val="24"/>
          <w:szCs w:val="24"/>
        </w:rPr>
        <w:t xml:space="preserve">W ramach konkursu premiowane będą projekty, w których </w:t>
      </w:r>
      <w:r w:rsidR="0002433A">
        <w:rPr>
          <w:rFonts w:ascii="Arial" w:hAnsi="Arial" w:cs="Arial"/>
          <w:sz w:val="24"/>
          <w:szCs w:val="24"/>
        </w:rPr>
        <w:t>p</w:t>
      </w:r>
      <w:r w:rsidRPr="00D204D5">
        <w:rPr>
          <w:rFonts w:ascii="Arial" w:hAnsi="Arial" w:cs="Arial"/>
          <w:sz w:val="24"/>
          <w:szCs w:val="24"/>
        </w:rPr>
        <w:t>rojektodawca lub partner na dzień złożenia wniosku o dofinansowanie posiada</w:t>
      </w:r>
      <w:r>
        <w:rPr>
          <w:rFonts w:ascii="Arial" w:hAnsi="Arial" w:cs="Arial"/>
          <w:sz w:val="24"/>
          <w:szCs w:val="24"/>
        </w:rPr>
        <w:t>ją</w:t>
      </w:r>
      <w:r w:rsidRPr="00D204D5">
        <w:rPr>
          <w:rFonts w:ascii="Arial" w:hAnsi="Arial" w:cs="Arial"/>
          <w:sz w:val="24"/>
          <w:szCs w:val="24"/>
        </w:rPr>
        <w:t xml:space="preserve"> co najmniej trzyletnie doświadczenie w prowadzeniu działalności w </w:t>
      </w:r>
      <w:r w:rsidRPr="00D204D5">
        <w:rPr>
          <w:rFonts w:ascii="Arial" w:hAnsi="Arial" w:cs="Arial"/>
          <w:iCs/>
          <w:sz w:val="24"/>
          <w:szCs w:val="24"/>
        </w:rPr>
        <w:t xml:space="preserve">zakresie aktywizacji zawodowej i społecznej osób młodych do 29 roku życia </w:t>
      </w:r>
      <w:r w:rsidRPr="00D204D5">
        <w:rPr>
          <w:rFonts w:ascii="Arial" w:hAnsi="Arial" w:cs="Arial"/>
          <w:sz w:val="24"/>
          <w:szCs w:val="24"/>
        </w:rPr>
        <w:t>na terenie woj. lubuskiego</w:t>
      </w:r>
    </w:p>
    <w:p w14:paraId="06CFC79C" w14:textId="77777777" w:rsidR="00794C77" w:rsidRPr="009869B0" w:rsidRDefault="00794C77" w:rsidP="009869B0">
      <w:pPr>
        <w:autoSpaceDE w:val="0"/>
        <w:autoSpaceDN w:val="0"/>
        <w:adjustRightInd w:val="0"/>
        <w:ind w:left="426"/>
        <w:rPr>
          <w:rFonts w:ascii="Arial" w:hAnsi="Arial" w:cs="Arial"/>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3305F28D" w14:textId="77777777" w:rsidTr="00593962">
        <w:tc>
          <w:tcPr>
            <w:tcW w:w="9210" w:type="dxa"/>
            <w:shd w:val="clear" w:color="auto" w:fill="B4C6E7" w:themeFill="accent5" w:themeFillTint="66"/>
            <w:vAlign w:val="center"/>
          </w:tcPr>
          <w:p w14:paraId="4E01B83E" w14:textId="05D94E02" w:rsidR="005C6240" w:rsidRPr="009869B0" w:rsidRDefault="005C6240" w:rsidP="009869B0">
            <w:pPr>
              <w:pStyle w:val="Nagwek2"/>
              <w:spacing w:before="0"/>
              <w:rPr>
                <w:rFonts w:ascii="Arial" w:hAnsi="Arial" w:cs="Arial"/>
              </w:rPr>
            </w:pPr>
            <w:bookmarkStart w:id="9" w:name="_Toc507671003"/>
            <w:r w:rsidRPr="009869B0">
              <w:rPr>
                <w:rFonts w:ascii="Arial" w:hAnsi="Arial" w:cs="Arial"/>
              </w:rPr>
              <w:t>2.2 Typy projektów możliwe do realizacji</w:t>
            </w:r>
            <w:bookmarkEnd w:id="9"/>
          </w:p>
        </w:tc>
      </w:tr>
    </w:tbl>
    <w:p w14:paraId="0636CCCA" w14:textId="77777777" w:rsidR="005C6240" w:rsidRPr="009869B0" w:rsidRDefault="005C6240" w:rsidP="009869B0">
      <w:pPr>
        <w:autoSpaceDE w:val="0"/>
        <w:autoSpaceDN w:val="0"/>
        <w:adjustRightInd w:val="0"/>
        <w:ind w:left="426"/>
        <w:rPr>
          <w:rFonts w:ascii="Arial" w:hAnsi="Arial" w:cs="Arial"/>
          <w:i/>
          <w:iCs/>
          <w:sz w:val="24"/>
          <w:szCs w:val="24"/>
        </w:rPr>
      </w:pPr>
    </w:p>
    <w:p w14:paraId="4B7AE225" w14:textId="007DD1E4" w:rsidR="00AA2B25" w:rsidRPr="009869B0" w:rsidRDefault="00AA2B25" w:rsidP="009869B0">
      <w:pPr>
        <w:rPr>
          <w:rFonts w:ascii="Arial" w:hAnsi="Arial" w:cs="Arial"/>
          <w:sz w:val="24"/>
          <w:szCs w:val="24"/>
        </w:rPr>
      </w:pPr>
      <w:r w:rsidRPr="009869B0">
        <w:rPr>
          <w:rFonts w:ascii="Arial" w:hAnsi="Arial" w:cs="Arial"/>
          <w:sz w:val="24"/>
          <w:szCs w:val="24"/>
        </w:rPr>
        <w:t>Przedmiotem niniejszego konkursu jest realizacja projektów dla których celem ma być zwiększenie możliwości zatrudnienia osób młodych do 29 roku życia, w tym w szczególności osób bez pracy, które nie uczestniczą w kształceniu i szkoleniu (tzw. młodzież NEET).</w:t>
      </w:r>
    </w:p>
    <w:p w14:paraId="4414561B" w14:textId="77777777" w:rsidR="00AA2B25" w:rsidRPr="009869B0" w:rsidRDefault="00AA2B25" w:rsidP="009869B0">
      <w:pPr>
        <w:rPr>
          <w:rFonts w:ascii="Arial" w:hAnsi="Arial" w:cs="Arial"/>
          <w:sz w:val="24"/>
          <w:szCs w:val="24"/>
        </w:rPr>
      </w:pPr>
    </w:p>
    <w:p w14:paraId="7F5B1262" w14:textId="2C65765F" w:rsidR="005C6240" w:rsidRPr="009869B0" w:rsidRDefault="005C6240" w:rsidP="009869B0">
      <w:pPr>
        <w:rPr>
          <w:rFonts w:ascii="Arial" w:hAnsi="Arial" w:cs="Arial"/>
          <w:sz w:val="24"/>
          <w:szCs w:val="24"/>
        </w:rPr>
      </w:pPr>
      <w:r w:rsidRPr="009869B0">
        <w:rPr>
          <w:rFonts w:ascii="Arial" w:hAnsi="Arial" w:cs="Arial"/>
          <w:sz w:val="24"/>
          <w:szCs w:val="24"/>
        </w:rPr>
        <w:t>W ramach niniejszego konkursu ogłoszony jest nabór na następujące typy projektów:</w:t>
      </w:r>
    </w:p>
    <w:p w14:paraId="63DD31DC" w14:textId="77777777" w:rsidR="005C6240" w:rsidRPr="009869B0" w:rsidRDefault="005C6240" w:rsidP="009869B0">
      <w:pPr>
        <w:rPr>
          <w:rFonts w:ascii="Arial" w:hAnsi="Arial" w:cs="Arial"/>
          <w:sz w:val="24"/>
          <w:szCs w:val="24"/>
          <w:u w:val="single"/>
        </w:rPr>
      </w:pPr>
    </w:p>
    <w:p w14:paraId="35D18EF5" w14:textId="66E8C29D" w:rsidR="00BB1966" w:rsidRPr="009869B0" w:rsidRDefault="00BB1966" w:rsidP="009869B0">
      <w:pPr>
        <w:rPr>
          <w:rFonts w:ascii="Arial" w:hAnsi="Arial" w:cs="Arial"/>
          <w:sz w:val="24"/>
          <w:szCs w:val="24"/>
        </w:rPr>
      </w:pPr>
      <w:r w:rsidRPr="009869B0">
        <w:rPr>
          <w:rFonts w:ascii="Arial" w:hAnsi="Arial" w:cs="Arial"/>
          <w:sz w:val="24"/>
          <w:szCs w:val="24"/>
        </w:rPr>
        <w:t>Wsparcie indywidualnej i kompleksowej aktywizacji zawodowo-edukacyjnej osób młodych poprzez:</w:t>
      </w:r>
    </w:p>
    <w:p w14:paraId="0A7EE90A" w14:textId="77777777" w:rsidR="00BB1966" w:rsidRPr="009869B0" w:rsidRDefault="00BB1966" w:rsidP="009869B0">
      <w:pPr>
        <w:rPr>
          <w:rFonts w:ascii="Arial" w:hAnsi="Arial" w:cs="Arial"/>
          <w:sz w:val="24"/>
          <w:szCs w:val="24"/>
        </w:rPr>
      </w:pPr>
    </w:p>
    <w:p w14:paraId="333B7CFB" w14:textId="78623547" w:rsidR="00BB1966" w:rsidRPr="009869B0" w:rsidRDefault="00BB1966" w:rsidP="009869B0">
      <w:pPr>
        <w:pStyle w:val="Akapitzlist"/>
        <w:numPr>
          <w:ilvl w:val="0"/>
          <w:numId w:val="21"/>
        </w:numPr>
        <w:ind w:left="426"/>
        <w:rPr>
          <w:rFonts w:ascii="Arial" w:hAnsi="Arial" w:cs="Arial"/>
          <w:sz w:val="24"/>
          <w:szCs w:val="24"/>
        </w:rPr>
      </w:pPr>
      <w:r w:rsidRPr="009869B0">
        <w:rPr>
          <w:rFonts w:ascii="Arial" w:hAnsi="Arial" w:cs="Arial"/>
          <w:sz w:val="24"/>
          <w:szCs w:val="24"/>
        </w:rPr>
        <w:t xml:space="preserve">instrumenty i usługi rynku pracy służące indywidualizacji wsparcia oraz pomocy w zakresie określenia ścieżki zawodowej (obligatoryjne): </w:t>
      </w:r>
    </w:p>
    <w:p w14:paraId="5C740F63" w14:textId="66A7499D" w:rsidR="00BB1966" w:rsidRPr="009869B0" w:rsidRDefault="00BB1966" w:rsidP="009869B0">
      <w:pPr>
        <w:pStyle w:val="Akapitzlist"/>
        <w:numPr>
          <w:ilvl w:val="0"/>
          <w:numId w:val="20"/>
        </w:numPr>
        <w:rPr>
          <w:rFonts w:ascii="Arial" w:hAnsi="Arial" w:cs="Arial"/>
          <w:sz w:val="24"/>
          <w:szCs w:val="24"/>
        </w:rPr>
      </w:pPr>
      <w:r w:rsidRPr="009869B0">
        <w:rPr>
          <w:rFonts w:ascii="Arial" w:hAnsi="Arial" w:cs="Arial"/>
          <w:sz w:val="24"/>
          <w:szCs w:val="24"/>
        </w:rPr>
        <w:t>identyfikacja potrzeb osób młodych oraz diagnozowanie możliwości w</w:t>
      </w:r>
      <w:r w:rsidR="000A0CB0">
        <w:rPr>
          <w:rFonts w:ascii="Arial" w:hAnsi="Arial" w:cs="Arial"/>
          <w:sz w:val="24"/>
          <w:szCs w:val="24"/>
        </w:rPr>
        <w:t> </w:t>
      </w:r>
      <w:r w:rsidRPr="009869B0">
        <w:rPr>
          <w:rFonts w:ascii="Arial" w:hAnsi="Arial" w:cs="Arial"/>
          <w:sz w:val="24"/>
          <w:szCs w:val="24"/>
        </w:rPr>
        <w:t xml:space="preserve">zakresie doskonalenia zawodowego, w tym identyfikacja stopnia oddalenia od rynku pracy osób młodych, </w:t>
      </w:r>
    </w:p>
    <w:p w14:paraId="1DACD839" w14:textId="6AA2D99B" w:rsidR="00BB1966" w:rsidRPr="009869B0" w:rsidRDefault="00BB1966" w:rsidP="009869B0">
      <w:pPr>
        <w:pStyle w:val="Akapitzlist"/>
        <w:numPr>
          <w:ilvl w:val="0"/>
          <w:numId w:val="20"/>
        </w:numPr>
        <w:rPr>
          <w:rFonts w:ascii="Arial" w:hAnsi="Arial" w:cs="Arial"/>
          <w:sz w:val="24"/>
          <w:szCs w:val="24"/>
        </w:rPr>
      </w:pPr>
      <w:r w:rsidRPr="009869B0">
        <w:rPr>
          <w:rFonts w:ascii="Arial" w:hAnsi="Arial" w:cs="Arial"/>
          <w:sz w:val="24"/>
          <w:szCs w:val="24"/>
        </w:rPr>
        <w:t>kompleksowe i indywidualne pośrednictwo pracy w zakresie uzyskania odpowiedniego zatrudnienia zgodnego z kwalifikacjami i kompetencjami wspieranej osoby lub poradnictwo zawodowe w zakresie wyboru odpowiedniego zawodu oraz pomoc w planowaniu rozwoju kariery zawodowej, w tym podnoszenia lub uzupełniania kompetencji i kwalifikacji zawodowych.</w:t>
      </w:r>
    </w:p>
    <w:p w14:paraId="0482F00C" w14:textId="77777777" w:rsidR="00BB1966" w:rsidRPr="009869B0" w:rsidRDefault="00BB1966" w:rsidP="009869B0">
      <w:pPr>
        <w:pStyle w:val="Akapitzlist"/>
        <w:rPr>
          <w:rFonts w:ascii="Arial" w:hAnsi="Arial" w:cs="Arial"/>
          <w:sz w:val="24"/>
          <w:szCs w:val="24"/>
        </w:rPr>
      </w:pPr>
    </w:p>
    <w:p w14:paraId="0AEFD488" w14:textId="249056AC" w:rsidR="00BB1966" w:rsidRPr="009869B0" w:rsidRDefault="00BB1966" w:rsidP="009869B0">
      <w:pPr>
        <w:pStyle w:val="Akapitzlist"/>
        <w:numPr>
          <w:ilvl w:val="0"/>
          <w:numId w:val="21"/>
        </w:numPr>
        <w:ind w:left="426"/>
        <w:rPr>
          <w:rFonts w:ascii="Arial" w:hAnsi="Arial" w:cs="Arial"/>
          <w:sz w:val="24"/>
          <w:szCs w:val="24"/>
        </w:rPr>
      </w:pPr>
      <w:r w:rsidRPr="009869B0">
        <w:rPr>
          <w:rFonts w:ascii="Arial" w:hAnsi="Arial" w:cs="Arial"/>
          <w:sz w:val="24"/>
          <w:szCs w:val="24"/>
        </w:rPr>
        <w:t xml:space="preserve">instrumenty i usługi rynku pracy skierowane do osób, które przedwcześnie opuszczają system edukacji lub osób, u których zidentyfikowano potrzebę uzupełnienia lub zdobycia nowych umiejętności i kompetencji: </w:t>
      </w:r>
    </w:p>
    <w:p w14:paraId="4E07E902" w14:textId="77777777" w:rsidR="00BB1966" w:rsidRPr="009869B0" w:rsidRDefault="00BB1966" w:rsidP="009869B0">
      <w:pPr>
        <w:pStyle w:val="Akapitzlist"/>
        <w:numPr>
          <w:ilvl w:val="0"/>
          <w:numId w:val="22"/>
        </w:numPr>
        <w:rPr>
          <w:rFonts w:ascii="Arial" w:hAnsi="Arial" w:cs="Arial"/>
          <w:sz w:val="24"/>
          <w:szCs w:val="24"/>
        </w:rPr>
      </w:pPr>
      <w:r w:rsidRPr="009869B0">
        <w:rPr>
          <w:rFonts w:ascii="Arial" w:hAnsi="Arial" w:cs="Arial"/>
          <w:sz w:val="24"/>
          <w:szCs w:val="24"/>
        </w:rPr>
        <w:t xml:space="preserve">kontynuacja nauki dla osób młodych, u których zdiagnozowano potrzebę uzupełnienia edukacji formalnej lub potrzebę potwierdzenia kwalifikacji m.in. poprzez odpowiednie egzaminy, </w:t>
      </w:r>
    </w:p>
    <w:p w14:paraId="3301D07F" w14:textId="2082DBC1" w:rsidR="00BB1966" w:rsidRPr="009869B0" w:rsidRDefault="00BB1966" w:rsidP="009869B0">
      <w:pPr>
        <w:pStyle w:val="Akapitzlist"/>
        <w:numPr>
          <w:ilvl w:val="0"/>
          <w:numId w:val="22"/>
        </w:numPr>
        <w:rPr>
          <w:rFonts w:ascii="Arial" w:hAnsi="Arial" w:cs="Arial"/>
          <w:sz w:val="24"/>
          <w:szCs w:val="24"/>
        </w:rPr>
      </w:pPr>
      <w:r w:rsidRPr="009869B0">
        <w:rPr>
          <w:rFonts w:ascii="Arial" w:hAnsi="Arial" w:cs="Arial"/>
          <w:sz w:val="24"/>
          <w:szCs w:val="24"/>
        </w:rPr>
        <w:t>nabywanie, podwyższanie lub dostosowywanie kompetencji i kwalifikacji, niezbędnych na rynku pracy w kontekście zidentyfikowanych potrzeb osoby, której udzielane jest wsparcie, m.in. poprzez wysokiej jakości szkolenia.</w:t>
      </w:r>
    </w:p>
    <w:p w14:paraId="57352F6A" w14:textId="77777777" w:rsidR="00BB1966" w:rsidRPr="009869B0" w:rsidRDefault="00BB1966" w:rsidP="009869B0">
      <w:pPr>
        <w:pStyle w:val="Akapitzlist"/>
        <w:rPr>
          <w:rFonts w:ascii="Arial" w:hAnsi="Arial" w:cs="Arial"/>
          <w:sz w:val="24"/>
          <w:szCs w:val="24"/>
        </w:rPr>
      </w:pPr>
    </w:p>
    <w:p w14:paraId="2E12BE20" w14:textId="77777777" w:rsidR="001A6D9D" w:rsidRPr="009869B0" w:rsidRDefault="00BB1966" w:rsidP="009869B0">
      <w:pPr>
        <w:pStyle w:val="Akapitzlist"/>
        <w:numPr>
          <w:ilvl w:val="0"/>
          <w:numId w:val="21"/>
        </w:numPr>
        <w:ind w:left="426"/>
        <w:rPr>
          <w:rFonts w:ascii="Arial" w:hAnsi="Arial" w:cs="Arial"/>
          <w:sz w:val="24"/>
          <w:szCs w:val="24"/>
        </w:rPr>
      </w:pPr>
      <w:r w:rsidRPr="009869B0">
        <w:rPr>
          <w:rFonts w:ascii="Arial" w:hAnsi="Arial" w:cs="Arial"/>
          <w:sz w:val="24"/>
          <w:szCs w:val="24"/>
        </w:rPr>
        <w:t xml:space="preserve">instrumenty i usługi rynku pracy służące zdobyciu doświadczenia zawodowego wymaganego przez pracodawców: </w:t>
      </w:r>
    </w:p>
    <w:p w14:paraId="11851FD7" w14:textId="6FD6E90D" w:rsidR="001A6D9D" w:rsidRPr="009869B0" w:rsidRDefault="00BB1966" w:rsidP="009869B0">
      <w:pPr>
        <w:pStyle w:val="Akapitzlist"/>
        <w:numPr>
          <w:ilvl w:val="0"/>
          <w:numId w:val="23"/>
        </w:numPr>
        <w:ind w:left="709"/>
        <w:rPr>
          <w:rFonts w:ascii="Arial" w:hAnsi="Arial" w:cs="Arial"/>
          <w:sz w:val="24"/>
          <w:szCs w:val="24"/>
        </w:rPr>
      </w:pPr>
      <w:r w:rsidRPr="009869B0">
        <w:rPr>
          <w:rFonts w:ascii="Arial" w:hAnsi="Arial" w:cs="Arial"/>
          <w:sz w:val="24"/>
          <w:szCs w:val="24"/>
        </w:rPr>
        <w:t>nabywanie lub uzupełnianie doświadczenia zawodowego oraz praktycznych umiejętności w zakresie wykonywania danego zawodu, m.in. poprzez staże i</w:t>
      </w:r>
      <w:r w:rsidR="000A0CB0">
        <w:rPr>
          <w:rFonts w:ascii="Arial" w:hAnsi="Arial" w:cs="Arial"/>
          <w:sz w:val="24"/>
          <w:szCs w:val="24"/>
        </w:rPr>
        <w:t> </w:t>
      </w:r>
      <w:r w:rsidRPr="009869B0">
        <w:rPr>
          <w:rFonts w:ascii="Arial" w:hAnsi="Arial" w:cs="Arial"/>
          <w:sz w:val="24"/>
          <w:szCs w:val="24"/>
        </w:rPr>
        <w:t xml:space="preserve">praktyki, spełniające standardy wskazane w Europejskiej Ramie Jakości Praktyk i Staży, </w:t>
      </w:r>
    </w:p>
    <w:p w14:paraId="53CBFBA0" w14:textId="3B2347AF" w:rsidR="00BB1966" w:rsidRPr="009869B0" w:rsidRDefault="00BB1966" w:rsidP="009869B0">
      <w:pPr>
        <w:pStyle w:val="Akapitzlist"/>
        <w:numPr>
          <w:ilvl w:val="0"/>
          <w:numId w:val="23"/>
        </w:numPr>
        <w:ind w:left="709"/>
        <w:rPr>
          <w:rFonts w:ascii="Arial" w:hAnsi="Arial" w:cs="Arial"/>
          <w:sz w:val="24"/>
          <w:szCs w:val="24"/>
        </w:rPr>
      </w:pPr>
      <w:r w:rsidRPr="009869B0">
        <w:rPr>
          <w:rFonts w:ascii="Arial" w:hAnsi="Arial" w:cs="Arial"/>
          <w:sz w:val="24"/>
          <w:szCs w:val="24"/>
        </w:rPr>
        <w:lastRenderedPageBreak/>
        <w:t>wsparcie zatrudnienia osoby młodej u przedsiębiorcy lub innego pracodawcy, stanowiące zachętę do zatrudnienia, m.in. poprzez pokrycie kosztów subsydiowania zatrudnienia dla osób, u których zidentyfikowano adekwatność tej formy wsparcia, refundację wyposażenia lub doposażenia stanowiska.</w:t>
      </w:r>
    </w:p>
    <w:p w14:paraId="5381D07A" w14:textId="77777777" w:rsidR="001A6D9D" w:rsidRPr="009869B0" w:rsidRDefault="001A6D9D" w:rsidP="009869B0">
      <w:pPr>
        <w:pStyle w:val="Akapitzlist"/>
        <w:ind w:left="709"/>
        <w:rPr>
          <w:rFonts w:ascii="Arial" w:hAnsi="Arial" w:cs="Arial"/>
          <w:sz w:val="24"/>
          <w:szCs w:val="24"/>
        </w:rPr>
      </w:pPr>
    </w:p>
    <w:p w14:paraId="53810164" w14:textId="2F3B0E9B" w:rsidR="00BB1966" w:rsidRPr="009869B0" w:rsidRDefault="00BB1966" w:rsidP="009869B0">
      <w:pPr>
        <w:pStyle w:val="Akapitzlist"/>
        <w:numPr>
          <w:ilvl w:val="0"/>
          <w:numId w:val="21"/>
        </w:numPr>
        <w:rPr>
          <w:rFonts w:ascii="Arial" w:hAnsi="Arial" w:cs="Arial"/>
          <w:sz w:val="24"/>
          <w:szCs w:val="24"/>
        </w:rPr>
      </w:pPr>
      <w:r w:rsidRPr="009869B0">
        <w:rPr>
          <w:rFonts w:ascii="Arial" w:hAnsi="Arial" w:cs="Arial"/>
          <w:sz w:val="24"/>
          <w:szCs w:val="24"/>
        </w:rPr>
        <w:t xml:space="preserve">instrumenty i usługi rynku pracy służące wsparciu mobilności międzysektorowej i geograficznej (uwzględniając mobilność zawodową na europejskim rynku pracy za pośrednictwem sieci EURES): </w:t>
      </w:r>
    </w:p>
    <w:p w14:paraId="7A998646" w14:textId="77777777" w:rsidR="001A6D9D" w:rsidRPr="009869B0" w:rsidRDefault="00BB1966" w:rsidP="009869B0">
      <w:pPr>
        <w:pStyle w:val="Akapitzlist"/>
        <w:numPr>
          <w:ilvl w:val="0"/>
          <w:numId w:val="24"/>
        </w:numPr>
        <w:rPr>
          <w:rFonts w:ascii="Arial" w:hAnsi="Arial" w:cs="Arial"/>
          <w:sz w:val="24"/>
          <w:szCs w:val="24"/>
        </w:rPr>
      </w:pPr>
      <w:r w:rsidRPr="009869B0">
        <w:rPr>
          <w:rFonts w:ascii="Arial" w:hAnsi="Arial" w:cs="Arial"/>
          <w:sz w:val="24"/>
          <w:szCs w:val="24"/>
        </w:rPr>
        <w:t>wsparcie mobilności międzysektorowej dla osób, które mają trudności ze znalezieniem zatrudnienia w sektorze lub branży, m.in. poprzez zmianę lub uzupełnienie kompetencji lub kwalifikacji pozwalającą na podjęcie zatrudnienia w innym sektorze, min. poprzez praktyki, staże i szkolenia, spełniające standardy wyznaczone dla tych usług (np. Europejska i Polska Rama Jakości Praktyk i Staży),</w:t>
      </w:r>
    </w:p>
    <w:p w14:paraId="22D28C1B" w14:textId="6EC1379E" w:rsidR="00BB1966" w:rsidRPr="009869B0" w:rsidRDefault="00BB1966" w:rsidP="009869B0">
      <w:pPr>
        <w:pStyle w:val="Akapitzlist"/>
        <w:numPr>
          <w:ilvl w:val="0"/>
          <w:numId w:val="24"/>
        </w:numPr>
        <w:rPr>
          <w:rFonts w:ascii="Arial" w:hAnsi="Arial" w:cs="Arial"/>
          <w:sz w:val="24"/>
          <w:szCs w:val="24"/>
        </w:rPr>
      </w:pPr>
      <w:r w:rsidRPr="009869B0">
        <w:rPr>
          <w:rFonts w:ascii="Arial" w:hAnsi="Arial" w:cs="Arial"/>
          <w:sz w:val="24"/>
          <w:szCs w:val="24"/>
        </w:rPr>
        <w:t>wsparcie mobilności geograficznej dla osób młodych, u których zidentyfikowano problem z zatrudnieniem w miejscu zamieszkania, m.in. poprzez pokrycie kosztów dojazdu do pracy lub wstępnego zagospodarowania w nowym miejscu zamieszkania, m.in. poprzez finansowanie kosztów dojazdu, zapewnienie środków na zasiedlenie.</w:t>
      </w:r>
    </w:p>
    <w:p w14:paraId="057FA2E9" w14:textId="77777777" w:rsidR="001A6D9D" w:rsidRPr="009869B0" w:rsidRDefault="001A6D9D" w:rsidP="009869B0">
      <w:pPr>
        <w:pStyle w:val="Akapitzlist"/>
        <w:rPr>
          <w:rFonts w:ascii="Arial" w:hAnsi="Arial" w:cs="Arial"/>
          <w:sz w:val="24"/>
          <w:szCs w:val="24"/>
        </w:rPr>
      </w:pPr>
    </w:p>
    <w:p w14:paraId="0255AE2C" w14:textId="562F4AA8" w:rsidR="00BB1966" w:rsidRPr="009869B0" w:rsidRDefault="00BB1966" w:rsidP="009869B0">
      <w:pPr>
        <w:pStyle w:val="Akapitzlist"/>
        <w:numPr>
          <w:ilvl w:val="0"/>
          <w:numId w:val="21"/>
        </w:numPr>
        <w:ind w:left="426"/>
        <w:rPr>
          <w:rFonts w:ascii="Arial" w:hAnsi="Arial" w:cs="Arial"/>
          <w:sz w:val="24"/>
          <w:szCs w:val="24"/>
        </w:rPr>
      </w:pPr>
      <w:r w:rsidRPr="009869B0">
        <w:rPr>
          <w:rFonts w:ascii="Arial" w:hAnsi="Arial" w:cs="Arial"/>
          <w:sz w:val="24"/>
          <w:szCs w:val="24"/>
        </w:rPr>
        <w:t xml:space="preserve">instrumenty i usługi rynku pracy skierowane do osób z niepełnosprawnościami: </w:t>
      </w:r>
    </w:p>
    <w:p w14:paraId="6B745620" w14:textId="4937103B" w:rsidR="00BB1966" w:rsidRPr="009869B0" w:rsidRDefault="00BB1966" w:rsidP="009869B0">
      <w:pPr>
        <w:pStyle w:val="Akapitzlist"/>
        <w:numPr>
          <w:ilvl w:val="0"/>
          <w:numId w:val="25"/>
        </w:numPr>
        <w:rPr>
          <w:rFonts w:ascii="Arial" w:hAnsi="Arial" w:cs="Arial"/>
          <w:sz w:val="24"/>
          <w:szCs w:val="24"/>
        </w:rPr>
      </w:pPr>
      <w:r w:rsidRPr="009869B0">
        <w:rPr>
          <w:rFonts w:ascii="Arial" w:hAnsi="Arial" w:cs="Arial"/>
          <w:sz w:val="24"/>
          <w:szCs w:val="24"/>
        </w:rPr>
        <w:t>niwelowanie barier jakie napotykają osoby młode z niepełnosprawnościami w</w:t>
      </w:r>
      <w:r w:rsidR="001A6D9D" w:rsidRPr="009869B0">
        <w:rPr>
          <w:rFonts w:ascii="Arial" w:hAnsi="Arial" w:cs="Arial"/>
          <w:sz w:val="24"/>
          <w:szCs w:val="24"/>
        </w:rPr>
        <w:t> </w:t>
      </w:r>
      <w:r w:rsidRPr="009869B0">
        <w:rPr>
          <w:rFonts w:ascii="Arial" w:hAnsi="Arial" w:cs="Arial"/>
          <w:sz w:val="24"/>
          <w:szCs w:val="24"/>
        </w:rPr>
        <w:t xml:space="preserve">zakresie zdobycia i utrzymania zatrudnienia, m.in. poprzez finansowanie pracy asystenta osoby niepełnosprawnej, którego praca spełnia standardy wyznaczone dla takiej usługi i doposażenie stanowiska pracy do potrzeb osób z niepełnosprawnościami. </w:t>
      </w:r>
    </w:p>
    <w:p w14:paraId="48E79D95" w14:textId="77777777" w:rsidR="00D204D5" w:rsidRDefault="00D204D5" w:rsidP="00D204D5">
      <w:pPr>
        <w:rPr>
          <w:rFonts w:ascii="Arial" w:hAnsi="Arial" w:cs="Arial"/>
          <w:i/>
          <w:sz w:val="24"/>
          <w:szCs w:val="24"/>
        </w:rPr>
      </w:pPr>
    </w:p>
    <w:p w14:paraId="60767B80" w14:textId="323F04FA" w:rsidR="007118CB" w:rsidRDefault="00D204D5" w:rsidP="00D204D5">
      <w:pPr>
        <w:rPr>
          <w:rFonts w:ascii="Arial" w:hAnsi="Arial" w:cs="Arial"/>
          <w:sz w:val="24"/>
          <w:szCs w:val="24"/>
        </w:rPr>
      </w:pPr>
      <w:r>
        <w:rPr>
          <w:rFonts w:ascii="Arial" w:hAnsi="Arial" w:cs="Arial"/>
          <w:sz w:val="24"/>
          <w:szCs w:val="24"/>
        </w:rPr>
        <w:t>Należy pamiętać, że w</w:t>
      </w:r>
      <w:r w:rsidRPr="00D204D5">
        <w:rPr>
          <w:rFonts w:ascii="Arial" w:hAnsi="Arial" w:cs="Arial"/>
          <w:sz w:val="24"/>
          <w:szCs w:val="24"/>
        </w:rPr>
        <w:t xml:space="preserve">sparcie zakładane w projekcie ma </w:t>
      </w:r>
      <w:r>
        <w:rPr>
          <w:rFonts w:ascii="Arial" w:hAnsi="Arial" w:cs="Arial"/>
          <w:sz w:val="24"/>
          <w:szCs w:val="24"/>
        </w:rPr>
        <w:t xml:space="preserve">mieć </w:t>
      </w:r>
      <w:r w:rsidRPr="00D204D5">
        <w:rPr>
          <w:rFonts w:ascii="Arial" w:hAnsi="Arial" w:cs="Arial"/>
          <w:sz w:val="24"/>
          <w:szCs w:val="24"/>
        </w:rPr>
        <w:t>charakter indywidualnej i kompleksowej aktywizacji zawodowo-edukacyjnej i opiera</w:t>
      </w:r>
      <w:r>
        <w:rPr>
          <w:rFonts w:ascii="Arial" w:hAnsi="Arial" w:cs="Arial"/>
          <w:sz w:val="24"/>
          <w:szCs w:val="24"/>
        </w:rPr>
        <w:t>ć</w:t>
      </w:r>
      <w:r w:rsidRPr="00D204D5">
        <w:rPr>
          <w:rFonts w:ascii="Arial" w:hAnsi="Arial" w:cs="Arial"/>
          <w:sz w:val="24"/>
          <w:szCs w:val="24"/>
        </w:rPr>
        <w:t xml:space="preserve"> się na co najmniej trzech elementach pomocy wybranych spośród form wsparcia wskazanych w PO WER, w tym obligatoryjnie identyfikacji potrzeb (poprzez opracowanie lub aktualizację Indywidualnego Planu Działania lub innego dokumentu pełniącego analogiczną funkcję) i pośrednictwa pracy lub poradnictwa zawodowego oraz zostało dostosowane do specyficznych potrzeb grupy docelowej. Trzecia i ewentualne kolejne formy wsparcia zostaną dostosowane do potrzeb uczestnika projektu, zgodnie z opracowanym dla niego Indywidualnym Planem Działania.</w:t>
      </w:r>
    </w:p>
    <w:p w14:paraId="599E7CE2" w14:textId="77777777" w:rsidR="00D204D5" w:rsidRDefault="00D204D5" w:rsidP="00D204D5">
      <w:pPr>
        <w:rPr>
          <w:rFonts w:ascii="Arial" w:hAnsi="Arial" w:cs="Arial"/>
          <w:iCs/>
          <w:sz w:val="24"/>
          <w:szCs w:val="24"/>
        </w:rPr>
      </w:pPr>
    </w:p>
    <w:p w14:paraId="36AEBA8B" w14:textId="0516E010" w:rsidR="00D204D5" w:rsidRPr="00D204D5" w:rsidRDefault="00D204D5" w:rsidP="00D204D5">
      <w:pPr>
        <w:rPr>
          <w:rFonts w:ascii="Arial" w:hAnsi="Arial" w:cs="Arial"/>
          <w:sz w:val="24"/>
          <w:szCs w:val="24"/>
        </w:rPr>
      </w:pPr>
      <w:r w:rsidRPr="00D204D5">
        <w:rPr>
          <w:rFonts w:ascii="Arial" w:hAnsi="Arial" w:cs="Arial"/>
          <w:iCs/>
          <w:sz w:val="24"/>
          <w:szCs w:val="24"/>
        </w:rPr>
        <w:t>Wsparcie dla osób młodych do 29 roku życia, które są bierne zawodowo jest udzielane w projekcie zgodnie ze standardami określonymi w Planie realizacji Gwarancji dla młodzieży w Polsce, tzn. w ciągu czterech miesięcy od dnia przystąpienia do projektu osobom młodym zostanie zapewniona wysokiej jakości oferta zatrudnienia, dalszego kształcenia, przyuczenia do zawodu, stażu lub inna forma pomocy prowadząca do aktywizacji zawodowej.</w:t>
      </w:r>
    </w:p>
    <w:p w14:paraId="1180DC4D" w14:textId="77777777" w:rsidR="00166193" w:rsidRPr="009869B0" w:rsidRDefault="00166193" w:rsidP="009869B0">
      <w:pPr>
        <w:rPr>
          <w:rFonts w:ascii="Arial" w:hAnsi="Arial" w:cs="Arial"/>
          <w:sz w:val="24"/>
          <w:szCs w:val="24"/>
        </w:rPr>
      </w:pPr>
    </w:p>
    <w:p w14:paraId="3CA1F5FC" w14:textId="0DFD489E" w:rsidR="007839E6" w:rsidRPr="0002433A" w:rsidRDefault="00D204D5" w:rsidP="009869B0">
      <w:pPr>
        <w:rPr>
          <w:rFonts w:ascii="Arial" w:hAnsi="Arial" w:cs="Arial"/>
          <w:i/>
          <w:sz w:val="28"/>
          <w:szCs w:val="28"/>
        </w:rPr>
      </w:pPr>
      <w:r w:rsidRPr="00D204D5">
        <w:rPr>
          <w:rFonts w:ascii="Arial" w:hAnsi="Arial" w:cs="Arial"/>
          <w:iCs/>
          <w:sz w:val="24"/>
          <w:szCs w:val="24"/>
        </w:rPr>
        <w:t xml:space="preserve">Szkolenia </w:t>
      </w:r>
      <w:r>
        <w:rPr>
          <w:rFonts w:ascii="Arial" w:hAnsi="Arial" w:cs="Arial"/>
          <w:iCs/>
          <w:sz w:val="24"/>
          <w:szCs w:val="24"/>
        </w:rPr>
        <w:t>realizowane w projekcie muszą być</w:t>
      </w:r>
      <w:r w:rsidRPr="00D204D5">
        <w:rPr>
          <w:rFonts w:ascii="Arial" w:hAnsi="Arial" w:cs="Arial"/>
          <w:iCs/>
          <w:sz w:val="24"/>
          <w:szCs w:val="24"/>
        </w:rPr>
        <w:t xml:space="preserve"> zgodne ze zdiagnozowanymi potrzebami i potencjałem uczestnika projektu oraz zdiagnozowanymi potrzebami właściwego lokalnego lub regionalnego rynku pracy.</w:t>
      </w:r>
      <w:r w:rsidR="0002433A">
        <w:rPr>
          <w:rFonts w:ascii="Arial" w:hAnsi="Arial" w:cs="Arial"/>
          <w:iCs/>
          <w:sz w:val="24"/>
          <w:szCs w:val="24"/>
        </w:rPr>
        <w:t xml:space="preserve"> </w:t>
      </w:r>
      <w:r w:rsidRPr="00D204D5">
        <w:rPr>
          <w:rFonts w:ascii="Arial" w:hAnsi="Arial" w:cs="Arial"/>
          <w:iCs/>
          <w:sz w:val="24"/>
          <w:szCs w:val="24"/>
        </w:rPr>
        <w:t xml:space="preserve">Efektem szkolenia </w:t>
      </w:r>
      <w:r>
        <w:rPr>
          <w:rFonts w:ascii="Arial" w:hAnsi="Arial" w:cs="Arial"/>
          <w:iCs/>
          <w:sz w:val="24"/>
          <w:szCs w:val="24"/>
        </w:rPr>
        <w:t>ma być</w:t>
      </w:r>
      <w:r w:rsidRPr="00D204D5">
        <w:rPr>
          <w:rFonts w:ascii="Arial" w:hAnsi="Arial" w:cs="Arial"/>
          <w:iCs/>
          <w:sz w:val="24"/>
          <w:szCs w:val="24"/>
        </w:rPr>
        <w:t xml:space="preserve"> uzyskanie kwalifikacji lub nabycie kompetencji w rozumieniu </w:t>
      </w:r>
      <w:r w:rsidRPr="0002433A">
        <w:rPr>
          <w:rFonts w:ascii="Arial" w:hAnsi="Arial" w:cs="Arial"/>
          <w:i/>
          <w:iCs/>
          <w:sz w:val="24"/>
          <w:szCs w:val="24"/>
        </w:rPr>
        <w:t>Wytycznych w zakresie monitorowania postępu rzeczowego realizacji programów operacyjnych na lata 2014-2020.</w:t>
      </w:r>
    </w:p>
    <w:p w14:paraId="024C69B0" w14:textId="6A1F6515" w:rsidR="007839E6" w:rsidRDefault="007839E6" w:rsidP="009869B0">
      <w:pPr>
        <w:rPr>
          <w:rFonts w:ascii="Arial" w:hAnsi="Arial" w:cs="Arial"/>
          <w:sz w:val="28"/>
          <w:szCs w:val="28"/>
        </w:rPr>
      </w:pPr>
    </w:p>
    <w:p w14:paraId="5175CF6A" w14:textId="6FA19E2F" w:rsidR="00D204D5" w:rsidRDefault="00D204D5" w:rsidP="009869B0">
      <w:pPr>
        <w:rPr>
          <w:rFonts w:ascii="Arial" w:hAnsi="Arial" w:cs="Arial"/>
          <w:iCs/>
          <w:sz w:val="24"/>
          <w:szCs w:val="24"/>
        </w:rPr>
      </w:pPr>
      <w:r w:rsidRPr="00D204D5">
        <w:rPr>
          <w:rFonts w:ascii="Arial" w:hAnsi="Arial" w:cs="Arial"/>
          <w:sz w:val="24"/>
          <w:szCs w:val="24"/>
        </w:rPr>
        <w:t>W konkursie premiowane będą projekty w których</w:t>
      </w:r>
      <w:r w:rsidRPr="00D204D5">
        <w:rPr>
          <w:rFonts w:ascii="Arial" w:hAnsi="Arial" w:cs="Arial"/>
          <w:sz w:val="28"/>
          <w:szCs w:val="28"/>
        </w:rPr>
        <w:t xml:space="preserve"> </w:t>
      </w:r>
      <w:r w:rsidRPr="00D204D5">
        <w:rPr>
          <w:rFonts w:ascii="Arial" w:hAnsi="Arial" w:cs="Arial"/>
          <w:iCs/>
          <w:sz w:val="24"/>
          <w:szCs w:val="24"/>
        </w:rPr>
        <w:t>staże realizowane będą zgodne z tematyką szkoleń oferowanych w projekcie na rzecz uczestnika lub posiadanymi przez niego kwalifikacjami lub kompetencjami</w:t>
      </w:r>
      <w:r>
        <w:rPr>
          <w:rFonts w:ascii="Arial" w:hAnsi="Arial" w:cs="Arial"/>
          <w:iCs/>
          <w:sz w:val="24"/>
          <w:szCs w:val="24"/>
        </w:rPr>
        <w:t>.</w:t>
      </w:r>
    </w:p>
    <w:p w14:paraId="263E54A8" w14:textId="5A0D0B36" w:rsidR="00D204D5" w:rsidRDefault="00D204D5" w:rsidP="009869B0">
      <w:pPr>
        <w:rPr>
          <w:rFonts w:ascii="Arial" w:hAnsi="Arial" w:cs="Arial"/>
          <w:iCs/>
          <w:sz w:val="24"/>
          <w:szCs w:val="24"/>
        </w:rPr>
      </w:pPr>
    </w:p>
    <w:p w14:paraId="4173F853" w14:textId="3DE4F65A" w:rsidR="00D204D5" w:rsidRPr="00D204D5" w:rsidRDefault="00D204D5" w:rsidP="009869B0">
      <w:pPr>
        <w:rPr>
          <w:rFonts w:ascii="Arial" w:hAnsi="Arial" w:cs="Arial"/>
          <w:sz w:val="28"/>
          <w:szCs w:val="28"/>
        </w:rPr>
      </w:pPr>
      <w:r>
        <w:rPr>
          <w:rFonts w:ascii="Arial" w:hAnsi="Arial" w:cs="Arial"/>
          <w:iCs/>
          <w:sz w:val="24"/>
          <w:szCs w:val="24"/>
        </w:rPr>
        <w:t>Ponadto, premiowane będą p</w:t>
      </w:r>
      <w:r w:rsidRPr="00D204D5">
        <w:rPr>
          <w:rFonts w:ascii="Arial" w:hAnsi="Arial" w:cs="Arial"/>
          <w:iCs/>
          <w:sz w:val="24"/>
          <w:szCs w:val="24"/>
        </w:rPr>
        <w:t>rojekt</w:t>
      </w:r>
      <w:r>
        <w:rPr>
          <w:rFonts w:ascii="Arial" w:hAnsi="Arial" w:cs="Arial"/>
          <w:iCs/>
          <w:sz w:val="24"/>
          <w:szCs w:val="24"/>
        </w:rPr>
        <w:t>y, które</w:t>
      </w:r>
      <w:r w:rsidRPr="00D204D5">
        <w:rPr>
          <w:rFonts w:ascii="Arial" w:hAnsi="Arial" w:cs="Arial"/>
          <w:iCs/>
          <w:sz w:val="24"/>
          <w:szCs w:val="24"/>
        </w:rPr>
        <w:t xml:space="preserve"> zapewni</w:t>
      </w:r>
      <w:r>
        <w:rPr>
          <w:rFonts w:ascii="Arial" w:hAnsi="Arial" w:cs="Arial"/>
          <w:iCs/>
          <w:sz w:val="24"/>
          <w:szCs w:val="24"/>
        </w:rPr>
        <w:t>ą</w:t>
      </w:r>
      <w:r w:rsidRPr="00D204D5">
        <w:rPr>
          <w:rFonts w:ascii="Arial" w:hAnsi="Arial" w:cs="Arial"/>
          <w:iCs/>
          <w:sz w:val="24"/>
          <w:szCs w:val="24"/>
        </w:rPr>
        <w:t xml:space="preserve"> wykorzystanie zwalidowanych rezultatów PIW EQUAL i/lub rozwiązań wypracowanych w projektach innowacyjnych PO KL zgromadzonych przez Krajową Instytucję Wspomagającą w bazie dostępnej na stronie http://www.kiw-pokl.org.pl</w:t>
      </w:r>
      <w:r>
        <w:rPr>
          <w:rFonts w:ascii="Arial" w:hAnsi="Arial" w:cs="Arial"/>
          <w:iCs/>
          <w:sz w:val="24"/>
          <w:szCs w:val="24"/>
        </w:rPr>
        <w:t>.</w:t>
      </w:r>
    </w:p>
    <w:p w14:paraId="0EFC2F26" w14:textId="77777777" w:rsidR="00166193" w:rsidRPr="009869B0" w:rsidRDefault="00166193" w:rsidP="009869B0">
      <w:pPr>
        <w:rPr>
          <w:rFonts w:ascii="Arial" w:hAnsi="Arial" w:cs="Arial"/>
          <w:sz w:val="28"/>
          <w:szCs w:val="28"/>
        </w:rPr>
      </w:pPr>
    </w:p>
    <w:p w14:paraId="6E48BE53" w14:textId="404FFC89" w:rsidR="00AB659C" w:rsidRPr="009869B0" w:rsidRDefault="00AB659C" w:rsidP="009869B0">
      <w:pPr>
        <w:rPr>
          <w:rFonts w:ascii="Arial" w:hAnsi="Arial" w:cs="Arial"/>
          <w:i/>
          <w:sz w:val="24"/>
          <w:szCs w:val="24"/>
        </w:rPr>
      </w:pPr>
      <w:r w:rsidRPr="009869B0">
        <w:rPr>
          <w:rFonts w:ascii="Arial" w:hAnsi="Arial" w:cs="Arial"/>
          <w:sz w:val="24"/>
          <w:szCs w:val="24"/>
        </w:rPr>
        <w:t xml:space="preserve">Przy projektowaniu wsparcia zakładanego do realizacji w projekcie Wnioskodawca zobowiązany jest do korzystania z </w:t>
      </w:r>
      <w:r w:rsidRPr="009869B0">
        <w:rPr>
          <w:rFonts w:ascii="Arial" w:hAnsi="Arial" w:cs="Arial"/>
          <w:i/>
          <w:sz w:val="24"/>
          <w:szCs w:val="24"/>
        </w:rPr>
        <w:t xml:space="preserve">Zestawienia standardu i cen rynkowych, </w:t>
      </w:r>
      <w:r w:rsidRPr="009869B0">
        <w:rPr>
          <w:rFonts w:ascii="Arial" w:hAnsi="Arial" w:cs="Arial"/>
          <w:sz w:val="24"/>
          <w:szCs w:val="24"/>
        </w:rPr>
        <w:t xml:space="preserve">który stanowi </w:t>
      </w:r>
      <w:r w:rsidRPr="00037532">
        <w:rPr>
          <w:rFonts w:ascii="Arial" w:hAnsi="Arial" w:cs="Arial"/>
          <w:sz w:val="24"/>
          <w:szCs w:val="24"/>
        </w:rPr>
        <w:t>zał</w:t>
      </w:r>
      <w:r w:rsidR="00037532">
        <w:rPr>
          <w:rFonts w:ascii="Arial" w:hAnsi="Arial" w:cs="Arial"/>
          <w:sz w:val="24"/>
          <w:szCs w:val="24"/>
        </w:rPr>
        <w:t>.</w:t>
      </w:r>
      <w:r w:rsidRPr="00037532">
        <w:rPr>
          <w:rFonts w:ascii="Arial" w:hAnsi="Arial" w:cs="Arial"/>
          <w:sz w:val="24"/>
          <w:szCs w:val="24"/>
        </w:rPr>
        <w:t xml:space="preserve"> </w:t>
      </w:r>
      <w:r w:rsidR="00037532" w:rsidRPr="00037532">
        <w:rPr>
          <w:rFonts w:ascii="Arial" w:hAnsi="Arial" w:cs="Arial"/>
          <w:sz w:val="24"/>
          <w:szCs w:val="24"/>
        </w:rPr>
        <w:t>nr 1</w:t>
      </w:r>
      <w:r w:rsidRPr="00037532">
        <w:rPr>
          <w:rFonts w:ascii="Arial" w:hAnsi="Arial" w:cs="Arial"/>
          <w:sz w:val="24"/>
          <w:szCs w:val="24"/>
        </w:rPr>
        <w:t xml:space="preserve"> do </w:t>
      </w:r>
      <w:r w:rsidRPr="00037532">
        <w:rPr>
          <w:rFonts w:ascii="Arial" w:hAnsi="Arial" w:cs="Arial"/>
          <w:i/>
          <w:sz w:val="24"/>
          <w:szCs w:val="24"/>
        </w:rPr>
        <w:t>Regulaminu konkursu.</w:t>
      </w:r>
    </w:p>
    <w:p w14:paraId="25DE8C6C" w14:textId="77777777" w:rsidR="00AB659C" w:rsidRPr="009869B0" w:rsidRDefault="00AB659C"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64DA29F4" w14:textId="77777777" w:rsidTr="00D204D5">
        <w:tc>
          <w:tcPr>
            <w:tcW w:w="9060" w:type="dxa"/>
            <w:shd w:val="clear" w:color="auto" w:fill="B4C6E7" w:themeFill="accent5" w:themeFillTint="66"/>
            <w:vAlign w:val="center"/>
          </w:tcPr>
          <w:p w14:paraId="4C11E064" w14:textId="77777777" w:rsidR="005C6240" w:rsidRPr="009869B0" w:rsidRDefault="005C6240" w:rsidP="009869B0">
            <w:pPr>
              <w:pStyle w:val="Nagwek2"/>
              <w:spacing w:before="0"/>
              <w:rPr>
                <w:rFonts w:ascii="Arial" w:hAnsi="Arial" w:cs="Arial"/>
              </w:rPr>
            </w:pPr>
            <w:bookmarkStart w:id="10" w:name="_Toc507671004"/>
            <w:r w:rsidRPr="009869B0">
              <w:rPr>
                <w:rFonts w:ascii="Arial" w:hAnsi="Arial" w:cs="Arial"/>
              </w:rPr>
              <w:t>2.3 Grupa docelowa projektów</w:t>
            </w:r>
            <w:bookmarkEnd w:id="10"/>
          </w:p>
        </w:tc>
      </w:tr>
    </w:tbl>
    <w:p w14:paraId="6725A1C9" w14:textId="77777777" w:rsidR="00D204D5" w:rsidRDefault="00D204D5" w:rsidP="0002433A">
      <w:pPr>
        <w:rPr>
          <w:rFonts w:ascii="Arial" w:hAnsi="Arial" w:cs="Arial"/>
          <w:iCs/>
          <w:sz w:val="24"/>
          <w:szCs w:val="24"/>
        </w:rPr>
      </w:pPr>
    </w:p>
    <w:p w14:paraId="2844ABE2" w14:textId="5C7AAE45" w:rsidR="00D204D5" w:rsidRDefault="00D204D5" w:rsidP="00D204D5">
      <w:pPr>
        <w:pStyle w:val="Akapitzlist"/>
        <w:numPr>
          <w:ilvl w:val="0"/>
          <w:numId w:val="123"/>
        </w:numPr>
        <w:spacing w:after="240"/>
        <w:ind w:left="426"/>
        <w:rPr>
          <w:rFonts w:ascii="Arial" w:hAnsi="Arial" w:cs="Arial"/>
          <w:iCs/>
          <w:sz w:val="24"/>
          <w:szCs w:val="24"/>
        </w:rPr>
      </w:pPr>
      <w:r w:rsidRPr="00D204D5">
        <w:rPr>
          <w:rFonts w:ascii="Arial" w:hAnsi="Arial" w:cs="Arial"/>
          <w:iCs/>
          <w:sz w:val="24"/>
          <w:szCs w:val="24"/>
        </w:rPr>
        <w:t xml:space="preserve">Uczestnikami projektu są osoby młode, w tym osoby z niepełnosprawnościami, w wieku 15-29 lat, z następujących grup: </w:t>
      </w:r>
    </w:p>
    <w:p w14:paraId="697C6C99" w14:textId="77777777" w:rsidR="0002433A" w:rsidRPr="00D204D5" w:rsidRDefault="0002433A" w:rsidP="0002433A">
      <w:pPr>
        <w:pStyle w:val="Akapitzlist"/>
        <w:spacing w:after="240"/>
        <w:ind w:left="426"/>
        <w:rPr>
          <w:rFonts w:ascii="Arial" w:hAnsi="Arial" w:cs="Arial"/>
          <w:iCs/>
          <w:sz w:val="24"/>
          <w:szCs w:val="24"/>
        </w:rPr>
      </w:pPr>
    </w:p>
    <w:p w14:paraId="6D82CC26" w14:textId="77777777" w:rsidR="00D204D5" w:rsidRPr="00D204D5" w:rsidRDefault="00D204D5" w:rsidP="00D204D5">
      <w:pPr>
        <w:pStyle w:val="Akapitzlist"/>
        <w:numPr>
          <w:ilvl w:val="0"/>
          <w:numId w:val="25"/>
        </w:numPr>
        <w:spacing w:after="240"/>
        <w:ind w:left="432"/>
        <w:rPr>
          <w:rFonts w:ascii="Arial" w:hAnsi="Arial" w:cs="Arial"/>
          <w:iCs/>
          <w:sz w:val="24"/>
          <w:szCs w:val="24"/>
        </w:rPr>
      </w:pPr>
      <w:r w:rsidRPr="00D204D5">
        <w:rPr>
          <w:rFonts w:ascii="Arial" w:hAnsi="Arial" w:cs="Arial"/>
          <w:iCs/>
          <w:sz w:val="24"/>
          <w:szCs w:val="24"/>
        </w:rPr>
        <w:t xml:space="preserve">osoby bierne zawodowo, które nie uczestniczą w kształceniu i szkoleniu – tzw. młodzież NEET, zgodnie z definicją osoby z kategorii NEET przyjętą w Programie Operacyjnym Wiedza Edukacja Rozwój 2014-2020, które stanowią co najmniej 60% uczestników projektu, </w:t>
      </w:r>
    </w:p>
    <w:p w14:paraId="4DDEBFD8" w14:textId="77777777" w:rsidR="00D204D5" w:rsidRPr="00D204D5" w:rsidRDefault="00D204D5" w:rsidP="00D204D5">
      <w:pPr>
        <w:pStyle w:val="Akapitzlist"/>
        <w:spacing w:after="240"/>
        <w:ind w:left="432"/>
        <w:rPr>
          <w:rFonts w:ascii="Arial" w:hAnsi="Arial" w:cs="Arial"/>
          <w:iCs/>
          <w:sz w:val="24"/>
          <w:szCs w:val="24"/>
        </w:rPr>
      </w:pPr>
    </w:p>
    <w:p w14:paraId="7572ACFD" w14:textId="77777777" w:rsidR="00D204D5" w:rsidRPr="00D204D5" w:rsidRDefault="00D204D5" w:rsidP="00D204D5">
      <w:pPr>
        <w:pStyle w:val="Akapitzlist"/>
        <w:numPr>
          <w:ilvl w:val="0"/>
          <w:numId w:val="25"/>
        </w:numPr>
        <w:spacing w:after="240"/>
        <w:ind w:left="432"/>
        <w:rPr>
          <w:rFonts w:ascii="Arial" w:hAnsi="Arial" w:cs="Arial"/>
          <w:iCs/>
          <w:sz w:val="24"/>
          <w:szCs w:val="24"/>
        </w:rPr>
      </w:pPr>
      <w:r w:rsidRPr="00D204D5">
        <w:rPr>
          <w:rFonts w:ascii="Arial" w:hAnsi="Arial" w:cs="Arial"/>
          <w:iCs/>
          <w:sz w:val="24"/>
          <w:szCs w:val="24"/>
        </w:rPr>
        <w:t>osoby z następujących grup docelowych: imigranci, reemigranci, osoby odchodzące z rolnictwa i ich rodziny, tzw. ubodzy pracujący, osoby zatrudnione na umowach krótkoterminowych oraz pracujący w ramach umów cywilno-prawnych, zgodnie z definicjami zwartymi w Wytycznych w zakresie realizacji przedsięwzięć z udziałem środków Europejskiego Funduszu Społecznego w obszarze rynku pracy na lata 2014-2020</w:t>
      </w:r>
    </w:p>
    <w:p w14:paraId="20885660" w14:textId="4B6358DA" w:rsidR="005C6240" w:rsidRPr="009869B0" w:rsidRDefault="00D204D5" w:rsidP="00D204D5">
      <w:pPr>
        <w:rPr>
          <w:rFonts w:ascii="Arial" w:hAnsi="Arial" w:cs="Arial"/>
          <w:sz w:val="24"/>
          <w:szCs w:val="24"/>
        </w:rPr>
      </w:pPr>
      <w:r w:rsidRPr="00D204D5">
        <w:rPr>
          <w:rFonts w:ascii="Arial" w:hAnsi="Arial" w:cs="Arial"/>
          <w:sz w:val="24"/>
          <w:szCs w:val="24"/>
        </w:rPr>
        <w:t>z wyłączeniem osób należących do grupy docelowej określonej dla trybu konkursowego w poddziałaniu 1.3.1.</w:t>
      </w:r>
    </w:p>
    <w:p w14:paraId="07C11A4A" w14:textId="7977541E" w:rsidR="007839E6" w:rsidRDefault="007839E6" w:rsidP="009869B0">
      <w:pPr>
        <w:rPr>
          <w:rFonts w:ascii="Arial" w:hAnsi="Arial" w:cs="Arial"/>
          <w:sz w:val="24"/>
          <w:szCs w:val="24"/>
        </w:rPr>
      </w:pPr>
    </w:p>
    <w:p w14:paraId="71E2E979" w14:textId="0D4BE161" w:rsidR="00D204D5" w:rsidRPr="00D204D5" w:rsidRDefault="00D204D5" w:rsidP="00D204D5">
      <w:pPr>
        <w:pStyle w:val="Akapitzlist"/>
        <w:numPr>
          <w:ilvl w:val="0"/>
          <w:numId w:val="123"/>
        </w:numPr>
        <w:ind w:left="426"/>
        <w:rPr>
          <w:rFonts w:ascii="Arial" w:hAnsi="Arial" w:cs="Arial"/>
          <w:sz w:val="24"/>
          <w:szCs w:val="24"/>
        </w:rPr>
      </w:pPr>
      <w:r w:rsidRPr="00D204D5">
        <w:rPr>
          <w:rFonts w:ascii="Arial" w:hAnsi="Arial" w:cs="Arial"/>
          <w:iCs/>
          <w:sz w:val="24"/>
          <w:szCs w:val="24"/>
        </w:rPr>
        <w:t>Projekt</w:t>
      </w:r>
      <w:r w:rsidR="007F6CFA">
        <w:rPr>
          <w:rFonts w:ascii="Arial" w:hAnsi="Arial" w:cs="Arial"/>
          <w:iCs/>
          <w:sz w:val="24"/>
          <w:szCs w:val="24"/>
        </w:rPr>
        <w:t>y mają być</w:t>
      </w:r>
      <w:r w:rsidRPr="00D204D5">
        <w:rPr>
          <w:rFonts w:ascii="Arial" w:hAnsi="Arial" w:cs="Arial"/>
          <w:iCs/>
          <w:sz w:val="24"/>
          <w:szCs w:val="24"/>
        </w:rPr>
        <w:t xml:space="preserve"> skierowan</w:t>
      </w:r>
      <w:r w:rsidR="007F6CFA">
        <w:rPr>
          <w:rFonts w:ascii="Arial" w:hAnsi="Arial" w:cs="Arial"/>
          <w:iCs/>
          <w:sz w:val="24"/>
          <w:szCs w:val="24"/>
        </w:rPr>
        <w:t>e</w:t>
      </w:r>
      <w:r w:rsidRPr="00D204D5">
        <w:rPr>
          <w:rFonts w:ascii="Arial" w:hAnsi="Arial" w:cs="Arial"/>
          <w:iCs/>
          <w:sz w:val="24"/>
          <w:szCs w:val="24"/>
        </w:rPr>
        <w:t xml:space="preserve"> wyłącznie do osób z obszaru woj. lubuskiego (osób fizycznych, które pracują lub zamieszkują na terenie woj. lubuskiego w rozumieniu przepisów Kodeksu Cywilnego) </w:t>
      </w:r>
      <w:r w:rsidR="007F6CFA">
        <w:rPr>
          <w:rFonts w:ascii="Arial" w:hAnsi="Arial" w:cs="Arial"/>
          <w:iCs/>
          <w:sz w:val="24"/>
          <w:szCs w:val="24"/>
        </w:rPr>
        <w:t>(nie dot.</w:t>
      </w:r>
      <w:r w:rsidRPr="00D204D5">
        <w:rPr>
          <w:rFonts w:ascii="Arial" w:hAnsi="Arial" w:cs="Arial"/>
          <w:iCs/>
          <w:sz w:val="24"/>
          <w:szCs w:val="24"/>
        </w:rPr>
        <w:t xml:space="preserve"> imigrantów i reemigrantów</w:t>
      </w:r>
      <w:r w:rsidR="007F6CFA">
        <w:rPr>
          <w:rFonts w:ascii="Arial" w:hAnsi="Arial" w:cs="Arial"/>
          <w:iCs/>
          <w:sz w:val="24"/>
          <w:szCs w:val="24"/>
        </w:rPr>
        <w:t>).</w:t>
      </w:r>
    </w:p>
    <w:p w14:paraId="7F74DD1D" w14:textId="77777777" w:rsidR="007F6CFA" w:rsidRDefault="007F6CFA" w:rsidP="009869B0">
      <w:pPr>
        <w:rPr>
          <w:rFonts w:ascii="Arial" w:hAnsi="Arial" w:cs="Arial"/>
          <w:sz w:val="24"/>
          <w:szCs w:val="24"/>
        </w:rPr>
      </w:pPr>
    </w:p>
    <w:p w14:paraId="1E4B1D8D" w14:textId="4FA4C70B" w:rsidR="007839E6" w:rsidRPr="009869B0" w:rsidRDefault="007839E6" w:rsidP="009869B0">
      <w:pPr>
        <w:rPr>
          <w:rFonts w:ascii="Arial" w:hAnsi="Arial" w:cs="Arial"/>
          <w:i/>
          <w:sz w:val="24"/>
          <w:szCs w:val="24"/>
        </w:rPr>
      </w:pPr>
      <w:r w:rsidRPr="009869B0">
        <w:rPr>
          <w:rFonts w:ascii="Arial" w:hAnsi="Arial" w:cs="Arial"/>
          <w:sz w:val="24"/>
          <w:szCs w:val="24"/>
        </w:rPr>
        <w:t xml:space="preserve">Definicje poszczególnych kategorii osób, zgodnie z </w:t>
      </w:r>
      <w:r w:rsidRPr="009869B0">
        <w:rPr>
          <w:rFonts w:ascii="Arial" w:hAnsi="Arial" w:cs="Arial"/>
          <w:i/>
          <w:sz w:val="24"/>
          <w:szCs w:val="24"/>
        </w:rPr>
        <w:t>Wytycznymi w zakresie realizacji przedsięwzięć z udziałem środków Europejskiego Funduszu Społecznego w</w:t>
      </w:r>
      <w:r w:rsidR="000A0CB0">
        <w:rPr>
          <w:rFonts w:ascii="Arial" w:hAnsi="Arial" w:cs="Arial"/>
          <w:i/>
          <w:sz w:val="24"/>
          <w:szCs w:val="24"/>
        </w:rPr>
        <w:t> </w:t>
      </w:r>
      <w:r w:rsidRPr="009869B0">
        <w:rPr>
          <w:rFonts w:ascii="Arial" w:hAnsi="Arial" w:cs="Arial"/>
          <w:i/>
          <w:sz w:val="24"/>
          <w:szCs w:val="24"/>
        </w:rPr>
        <w:t>obszarze rynku pracy na lata 2014-2020</w:t>
      </w:r>
      <w:r w:rsidR="00515772" w:rsidRPr="009869B0">
        <w:rPr>
          <w:rFonts w:ascii="Arial" w:hAnsi="Arial" w:cs="Arial"/>
          <w:i/>
          <w:sz w:val="24"/>
          <w:szCs w:val="24"/>
        </w:rPr>
        <w:t>:</w:t>
      </w:r>
      <w:r w:rsidRPr="009869B0">
        <w:rPr>
          <w:rFonts w:ascii="Arial" w:hAnsi="Arial" w:cs="Arial"/>
          <w:i/>
          <w:sz w:val="24"/>
          <w:szCs w:val="24"/>
        </w:rPr>
        <w:t xml:space="preserve"> </w:t>
      </w:r>
    </w:p>
    <w:p w14:paraId="5B8A16BE" w14:textId="77777777" w:rsidR="007839E6" w:rsidRPr="009869B0" w:rsidRDefault="007839E6" w:rsidP="009869B0">
      <w:pPr>
        <w:rPr>
          <w:rFonts w:ascii="Arial" w:hAnsi="Arial" w:cs="Arial"/>
          <w:sz w:val="24"/>
          <w:szCs w:val="24"/>
        </w:rPr>
      </w:pPr>
    </w:p>
    <w:tbl>
      <w:tblPr>
        <w:tblStyle w:val="Tabela-Siatka"/>
        <w:tblW w:w="0" w:type="auto"/>
        <w:tblInd w:w="-5" w:type="dxa"/>
        <w:tblLook w:val="04A0" w:firstRow="1" w:lastRow="0" w:firstColumn="1" w:lastColumn="0" w:noHBand="0" w:noVBand="1"/>
      </w:tblPr>
      <w:tblGrid>
        <w:gridCol w:w="2268"/>
        <w:gridCol w:w="6797"/>
      </w:tblGrid>
      <w:tr w:rsidR="004A1FC9" w:rsidRPr="009869B0" w14:paraId="364F3180" w14:textId="77777777" w:rsidTr="007839E6">
        <w:tc>
          <w:tcPr>
            <w:tcW w:w="2268" w:type="dxa"/>
          </w:tcPr>
          <w:p w14:paraId="7850D723" w14:textId="7FD47F4A" w:rsidR="004A1FC9" w:rsidRPr="009869B0" w:rsidRDefault="004A1FC9" w:rsidP="009869B0">
            <w:pPr>
              <w:rPr>
                <w:rFonts w:ascii="Arial" w:hAnsi="Arial" w:cs="Arial"/>
                <w:b/>
                <w:sz w:val="24"/>
                <w:szCs w:val="24"/>
              </w:rPr>
            </w:pPr>
            <w:r w:rsidRPr="009869B0">
              <w:rPr>
                <w:rFonts w:ascii="Arial" w:hAnsi="Arial" w:cs="Arial"/>
                <w:b/>
                <w:bCs/>
                <w:sz w:val="24"/>
                <w:szCs w:val="24"/>
              </w:rPr>
              <w:t>osoby bierne zawodowo</w:t>
            </w:r>
          </w:p>
        </w:tc>
        <w:tc>
          <w:tcPr>
            <w:tcW w:w="6797" w:type="dxa"/>
          </w:tcPr>
          <w:p w14:paraId="505A612F" w14:textId="0B48E231" w:rsidR="004A1FC9" w:rsidRPr="009869B0" w:rsidRDefault="004A1FC9" w:rsidP="000A0CB0">
            <w:pPr>
              <w:rPr>
                <w:rFonts w:ascii="Arial" w:hAnsi="Arial" w:cs="Arial"/>
                <w:sz w:val="24"/>
                <w:szCs w:val="24"/>
              </w:rPr>
            </w:pPr>
            <w:r w:rsidRPr="009869B0">
              <w:rPr>
                <w:rFonts w:ascii="Arial" w:hAnsi="Arial" w:cs="Arial"/>
                <w:sz w:val="24"/>
                <w:szCs w:val="24"/>
              </w:rPr>
              <w:t>osoby, które w danej chwili nie tworzą zasobów siły roboczej (tzn. nie pracują i nie są bezrobotne). Osoby będące na urlopie wychowawczym (rozumianym jako nieobecność w</w:t>
            </w:r>
            <w:r w:rsidR="000A0CB0">
              <w:rPr>
                <w:rFonts w:ascii="Arial" w:hAnsi="Arial" w:cs="Arial"/>
                <w:sz w:val="24"/>
                <w:szCs w:val="24"/>
              </w:rPr>
              <w:t> </w:t>
            </w:r>
            <w:r w:rsidRPr="009869B0">
              <w:rPr>
                <w:rFonts w:ascii="Arial" w:hAnsi="Arial" w:cs="Arial"/>
                <w:sz w:val="24"/>
                <w:szCs w:val="24"/>
              </w:rPr>
              <w:t xml:space="preserve">pracy, spowodowana opieką nad dzieckiem w okresie, który nie mieści się w ramach urlopu macierzyńskiego lub urlopu rodzicielskiego), są uznawane za bierne zawodowo, </w:t>
            </w:r>
            <w:r w:rsidRPr="009869B0">
              <w:rPr>
                <w:rFonts w:ascii="Arial" w:hAnsi="Arial" w:cs="Arial"/>
                <w:sz w:val="24"/>
                <w:szCs w:val="24"/>
              </w:rPr>
              <w:lastRenderedPageBreak/>
              <w:t>chyba że są zarejestrowane już jako bezrobotne (wówczas status bezrobotnego ma pierwszeństwo)</w:t>
            </w:r>
          </w:p>
        </w:tc>
      </w:tr>
      <w:tr w:rsidR="004A1FC9" w:rsidRPr="009869B0" w14:paraId="68384C2D" w14:textId="77777777" w:rsidTr="007839E6">
        <w:tc>
          <w:tcPr>
            <w:tcW w:w="2268" w:type="dxa"/>
          </w:tcPr>
          <w:p w14:paraId="5AECFAE7" w14:textId="65A9CA2E" w:rsidR="004A1FC9" w:rsidRPr="009869B0" w:rsidRDefault="004A1FC9" w:rsidP="009869B0">
            <w:pPr>
              <w:rPr>
                <w:rFonts w:ascii="Arial" w:hAnsi="Arial" w:cs="Arial"/>
                <w:b/>
                <w:bCs/>
                <w:sz w:val="24"/>
                <w:szCs w:val="24"/>
              </w:rPr>
            </w:pPr>
            <w:r w:rsidRPr="009869B0">
              <w:rPr>
                <w:rFonts w:ascii="Arial" w:eastAsia="Calibri" w:hAnsi="Arial" w:cs="Arial"/>
                <w:b/>
                <w:bCs/>
                <w:snapToGrid/>
                <w:sz w:val="24"/>
                <w:szCs w:val="24"/>
              </w:rPr>
              <w:lastRenderedPageBreak/>
              <w:t>osoby z kategorii NEET</w:t>
            </w:r>
          </w:p>
        </w:tc>
        <w:tc>
          <w:tcPr>
            <w:tcW w:w="6797" w:type="dxa"/>
          </w:tcPr>
          <w:p w14:paraId="3DBE26C5" w14:textId="77777777" w:rsidR="004A1FC9" w:rsidRPr="009869B0" w:rsidRDefault="004A1FC9" w:rsidP="009869B0">
            <w:p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osoby młode w wieku 15-29 lat, które spełniają łącznie trzy następujące warunki:</w:t>
            </w:r>
          </w:p>
          <w:p w14:paraId="42E22829" w14:textId="77777777" w:rsidR="004A1FC9" w:rsidRPr="009869B0" w:rsidRDefault="004A1FC9" w:rsidP="009869B0">
            <w:pPr>
              <w:pStyle w:val="Akapitzlist"/>
              <w:numPr>
                <w:ilvl w:val="0"/>
                <w:numId w:val="26"/>
              </w:numPr>
              <w:autoSpaceDE w:val="0"/>
              <w:autoSpaceDN w:val="0"/>
              <w:adjustRightInd w:val="0"/>
              <w:ind w:left="466"/>
              <w:rPr>
                <w:rFonts w:ascii="Arial" w:eastAsia="Calibri" w:hAnsi="Arial" w:cs="Arial"/>
                <w:snapToGrid/>
                <w:sz w:val="24"/>
                <w:szCs w:val="24"/>
              </w:rPr>
            </w:pPr>
            <w:r w:rsidRPr="009869B0">
              <w:rPr>
                <w:rFonts w:ascii="Arial" w:eastAsia="Calibri" w:hAnsi="Arial" w:cs="Arial"/>
                <w:snapToGrid/>
                <w:sz w:val="24"/>
                <w:szCs w:val="24"/>
              </w:rPr>
              <w:t>nie pracują (tj. są osobami bezrobotnymi lub osobami biernymi zawodowo),</w:t>
            </w:r>
          </w:p>
          <w:p w14:paraId="792B8981" w14:textId="77777777" w:rsidR="004A1FC9" w:rsidRPr="009869B0" w:rsidRDefault="004A1FC9" w:rsidP="009869B0">
            <w:pPr>
              <w:pStyle w:val="Akapitzlist"/>
              <w:numPr>
                <w:ilvl w:val="0"/>
                <w:numId w:val="26"/>
              </w:numPr>
              <w:autoSpaceDE w:val="0"/>
              <w:autoSpaceDN w:val="0"/>
              <w:adjustRightInd w:val="0"/>
              <w:ind w:left="466"/>
              <w:rPr>
                <w:rFonts w:ascii="Arial" w:hAnsi="Arial" w:cs="Arial"/>
                <w:sz w:val="24"/>
                <w:szCs w:val="24"/>
              </w:rPr>
            </w:pPr>
            <w:r w:rsidRPr="009869B0">
              <w:rPr>
                <w:rFonts w:ascii="Arial" w:eastAsia="Calibri" w:hAnsi="Arial" w:cs="Arial"/>
                <w:snapToGrid/>
                <w:sz w:val="24"/>
                <w:szCs w:val="24"/>
              </w:rPr>
              <w:t>nie kształcą się (tj. nie uczestniczą w kształceniu formalnym w trybie stacjonarnym albo zaniedbują obowiązek szkolny lub nauki</w:t>
            </w:r>
          </w:p>
          <w:p w14:paraId="16470730" w14:textId="3748219C" w:rsidR="004A1FC9" w:rsidRPr="009869B0" w:rsidRDefault="004A1FC9" w:rsidP="009869B0">
            <w:pPr>
              <w:pStyle w:val="Akapitzlist"/>
              <w:numPr>
                <w:ilvl w:val="0"/>
                <w:numId w:val="26"/>
              </w:numPr>
              <w:ind w:left="466"/>
              <w:rPr>
                <w:rFonts w:ascii="Arial" w:hAnsi="Arial" w:cs="Arial"/>
                <w:sz w:val="24"/>
                <w:szCs w:val="24"/>
              </w:rPr>
            </w:pPr>
            <w:r w:rsidRPr="009869B0">
              <w:rPr>
                <w:rFonts w:ascii="Arial" w:hAnsi="Arial" w:cs="Arial"/>
                <w:sz w:val="24"/>
                <w:szCs w:val="24"/>
              </w:rPr>
              <w:t>nie szkolą się (tj. nie uczestniczą w pozaszkolnych zajęciach mających na celu uzyskanie, uzupełnienie lub doskonalenie umiejętności i kwalifikacji zawodowych lub ogólnych, potrzebnych do wykonywania pracy. W</w:t>
            </w:r>
            <w:r w:rsidR="000A0CB0">
              <w:rPr>
                <w:rFonts w:ascii="Arial" w:hAnsi="Arial" w:cs="Arial"/>
                <w:sz w:val="24"/>
                <w:szCs w:val="24"/>
              </w:rPr>
              <w:t> </w:t>
            </w:r>
            <w:r w:rsidRPr="009869B0">
              <w:rPr>
                <w:rFonts w:ascii="Arial" w:hAnsi="Arial" w:cs="Arial"/>
                <w:sz w:val="24"/>
                <w:szCs w:val="24"/>
              </w:rPr>
              <w:t>procesie oceny, czy dana osoba się nie szkoli, a co za tym idzie kwalifikuje się do</w:t>
            </w:r>
          </w:p>
          <w:p w14:paraId="50625A8A" w14:textId="1B49B7C7" w:rsidR="004A1FC9" w:rsidRPr="009869B0" w:rsidRDefault="004A1FC9" w:rsidP="000A0CB0">
            <w:pPr>
              <w:rPr>
                <w:rFonts w:ascii="Arial" w:hAnsi="Arial" w:cs="Arial"/>
                <w:sz w:val="24"/>
                <w:szCs w:val="24"/>
              </w:rPr>
            </w:pPr>
            <w:r w:rsidRPr="009869B0">
              <w:rPr>
                <w:rFonts w:ascii="Arial" w:hAnsi="Arial" w:cs="Arial"/>
                <w:sz w:val="24"/>
                <w:szCs w:val="24"/>
              </w:rPr>
              <w:t>kategorii NEET, należy zweryfikować czy brała ona udział w</w:t>
            </w:r>
            <w:r w:rsidR="000A0CB0">
              <w:rPr>
                <w:rFonts w:ascii="Arial" w:hAnsi="Arial" w:cs="Arial"/>
                <w:sz w:val="24"/>
                <w:szCs w:val="24"/>
              </w:rPr>
              <w:t> </w:t>
            </w:r>
            <w:r w:rsidRPr="009869B0">
              <w:rPr>
                <w:rFonts w:ascii="Arial" w:hAnsi="Arial" w:cs="Arial"/>
                <w:sz w:val="24"/>
                <w:szCs w:val="24"/>
              </w:rPr>
              <w:t>tego typu formie aktywizacji, finansowanej ze środków publicznych, w okresie ostatnich 4 tygodni</w:t>
            </w:r>
          </w:p>
        </w:tc>
      </w:tr>
      <w:tr w:rsidR="00A16CEB" w:rsidRPr="009869B0" w14:paraId="0E229AAC" w14:textId="77777777" w:rsidTr="007839E6">
        <w:tc>
          <w:tcPr>
            <w:tcW w:w="2268" w:type="dxa"/>
          </w:tcPr>
          <w:p w14:paraId="456443A6" w14:textId="0E8D020A" w:rsidR="00A16CEB" w:rsidRPr="009869B0" w:rsidRDefault="00A16CEB" w:rsidP="009869B0">
            <w:pPr>
              <w:rPr>
                <w:rFonts w:ascii="Arial" w:eastAsia="Calibri" w:hAnsi="Arial" w:cs="Arial"/>
                <w:b/>
                <w:bCs/>
                <w:snapToGrid/>
                <w:sz w:val="24"/>
                <w:szCs w:val="24"/>
              </w:rPr>
            </w:pPr>
            <w:r w:rsidRPr="009869B0">
              <w:rPr>
                <w:rFonts w:ascii="Arial" w:eastAsia="Calibri" w:hAnsi="Arial" w:cs="Arial"/>
                <w:b/>
                <w:bCs/>
                <w:snapToGrid/>
                <w:sz w:val="24"/>
                <w:szCs w:val="24"/>
              </w:rPr>
              <w:t>osoby bezrobotne</w:t>
            </w:r>
          </w:p>
        </w:tc>
        <w:tc>
          <w:tcPr>
            <w:tcW w:w="6797" w:type="dxa"/>
          </w:tcPr>
          <w:p w14:paraId="01790424" w14:textId="5AFEA8B5" w:rsidR="00A16CEB" w:rsidRPr="009869B0" w:rsidRDefault="00A16CEB" w:rsidP="009869B0">
            <w:p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osoby pozostające bez pracy, gotowe do podjęcia pracy i aktywnie poszukujące zatrudnienia. Niezależnie od spełnienia powyższych przesłanek, zarejestrowani bezrobotni są zaliczani do osób bezrobotnych. Osobami bezrobotnymi są zarówno osoby bezrobotne w rozumieniu Badania Aktywności</w:t>
            </w:r>
          </w:p>
          <w:p w14:paraId="3284078E" w14:textId="46E1E958" w:rsidR="00A16CEB" w:rsidRPr="009869B0" w:rsidRDefault="00A16CEB" w:rsidP="009869B0">
            <w:p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Ekonomicznej Ludności, jak i osoby zarejestrowane jako bezrobotne.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w:t>
            </w:r>
          </w:p>
        </w:tc>
      </w:tr>
      <w:tr w:rsidR="00A16CEB" w:rsidRPr="009869B0" w14:paraId="289A1A19" w14:textId="77777777" w:rsidTr="007839E6">
        <w:tc>
          <w:tcPr>
            <w:tcW w:w="2268" w:type="dxa"/>
          </w:tcPr>
          <w:p w14:paraId="1A5A9E10" w14:textId="705ADB90" w:rsidR="00A16CEB" w:rsidRPr="009869B0" w:rsidRDefault="00A16CEB" w:rsidP="009869B0">
            <w:pPr>
              <w:rPr>
                <w:rFonts w:ascii="Arial" w:eastAsia="Calibri" w:hAnsi="Arial" w:cs="Arial"/>
                <w:b/>
                <w:bCs/>
                <w:snapToGrid/>
                <w:sz w:val="24"/>
                <w:szCs w:val="24"/>
              </w:rPr>
            </w:pPr>
            <w:r w:rsidRPr="009869B0">
              <w:rPr>
                <w:rFonts w:ascii="Arial" w:eastAsia="Calibri" w:hAnsi="Arial" w:cs="Arial"/>
                <w:b/>
                <w:bCs/>
                <w:snapToGrid/>
                <w:sz w:val="24"/>
                <w:szCs w:val="24"/>
              </w:rPr>
              <w:t>osoby pracujące</w:t>
            </w:r>
          </w:p>
        </w:tc>
        <w:tc>
          <w:tcPr>
            <w:tcW w:w="6797" w:type="dxa"/>
          </w:tcPr>
          <w:p w14:paraId="216E8968" w14:textId="7AC27E46" w:rsidR="00A16CEB" w:rsidRPr="009869B0" w:rsidRDefault="00A16CEB" w:rsidP="009869B0">
            <w:p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osoby w wieku 15 lat i więcej, które wykonują pracę, za którą otrzymują wynagrodzenie, z której czerpią zyski lub korzyści rodzinne lub osoby posiadające zatrudnienie lub prowadzące działalność na własny rachunek, które chwilowo nie pracowały ze względu na np. chorobę, urlop, spór pracowniczy czy kształcenie się lub szkolenie</w:t>
            </w:r>
          </w:p>
        </w:tc>
      </w:tr>
      <w:tr w:rsidR="004A1FC9" w:rsidRPr="009869B0" w14:paraId="141863B2" w14:textId="77777777" w:rsidTr="007839E6">
        <w:tc>
          <w:tcPr>
            <w:tcW w:w="2268" w:type="dxa"/>
          </w:tcPr>
          <w:p w14:paraId="74EF761A" w14:textId="5B3F8935" w:rsidR="004A1FC9" w:rsidRPr="009869B0" w:rsidRDefault="004A1FC9" w:rsidP="009869B0">
            <w:pPr>
              <w:rPr>
                <w:rFonts w:ascii="Arial" w:hAnsi="Arial" w:cs="Arial"/>
                <w:b/>
                <w:sz w:val="24"/>
                <w:szCs w:val="24"/>
              </w:rPr>
            </w:pPr>
            <w:r w:rsidRPr="009869B0">
              <w:rPr>
                <w:rFonts w:ascii="Arial" w:hAnsi="Arial" w:cs="Arial"/>
                <w:b/>
                <w:sz w:val="24"/>
                <w:szCs w:val="24"/>
              </w:rPr>
              <w:t>imigranci</w:t>
            </w:r>
          </w:p>
        </w:tc>
        <w:tc>
          <w:tcPr>
            <w:tcW w:w="6797" w:type="dxa"/>
          </w:tcPr>
          <w:p w14:paraId="2192B437" w14:textId="2F7F938A" w:rsidR="004A1FC9" w:rsidRPr="009869B0" w:rsidRDefault="004A1FC9" w:rsidP="009869B0">
            <w:pPr>
              <w:rPr>
                <w:rFonts w:ascii="Arial" w:hAnsi="Arial" w:cs="Arial"/>
                <w:sz w:val="24"/>
                <w:szCs w:val="24"/>
              </w:rPr>
            </w:pPr>
            <w:r w:rsidRPr="009869B0">
              <w:rPr>
                <w:rFonts w:ascii="Arial" w:hAnsi="Arial" w:cs="Arial"/>
                <w:sz w:val="24"/>
                <w:szCs w:val="24"/>
              </w:rPr>
              <w:t>osoby nieposiadające polskiego obywatelstwa, przybyłe lub zamierzające przybyć do Polski w celu osiedlenia się (zamieszkania na stałe) lub na pobyt czasowy i zamierzający wykonywać lub wykonujący pracę na terytorium Polski.</w:t>
            </w:r>
          </w:p>
        </w:tc>
      </w:tr>
      <w:tr w:rsidR="004A1FC9" w:rsidRPr="009869B0" w14:paraId="5216DF58" w14:textId="77777777" w:rsidTr="007839E6">
        <w:tc>
          <w:tcPr>
            <w:tcW w:w="2268" w:type="dxa"/>
          </w:tcPr>
          <w:p w14:paraId="172AC4C8" w14:textId="11A63953" w:rsidR="004A1FC9" w:rsidRPr="009869B0" w:rsidRDefault="004A1FC9" w:rsidP="009869B0">
            <w:pPr>
              <w:rPr>
                <w:rFonts w:ascii="Arial" w:hAnsi="Arial" w:cs="Arial"/>
                <w:b/>
                <w:sz w:val="24"/>
                <w:szCs w:val="24"/>
              </w:rPr>
            </w:pPr>
            <w:r w:rsidRPr="009869B0">
              <w:rPr>
                <w:rFonts w:ascii="Arial" w:hAnsi="Arial" w:cs="Arial"/>
                <w:b/>
                <w:bCs/>
                <w:sz w:val="24"/>
                <w:szCs w:val="24"/>
              </w:rPr>
              <w:t>reemigranci</w:t>
            </w:r>
          </w:p>
        </w:tc>
        <w:tc>
          <w:tcPr>
            <w:tcW w:w="6797" w:type="dxa"/>
          </w:tcPr>
          <w:p w14:paraId="30F1D555" w14:textId="2E5EB7FF" w:rsidR="004A1FC9" w:rsidRPr="009869B0" w:rsidRDefault="0003694D" w:rsidP="009869B0">
            <w:pPr>
              <w:rPr>
                <w:rFonts w:ascii="Arial" w:hAnsi="Arial" w:cs="Arial"/>
                <w:sz w:val="24"/>
                <w:szCs w:val="24"/>
              </w:rPr>
            </w:pPr>
            <w:r>
              <w:rPr>
                <w:rFonts w:ascii="Arial" w:hAnsi="Arial" w:cs="Arial"/>
                <w:sz w:val="24"/>
                <w:szCs w:val="24"/>
              </w:rPr>
              <w:t>obywatele polscy</w:t>
            </w:r>
            <w:r w:rsidR="004A1FC9" w:rsidRPr="009869B0">
              <w:rPr>
                <w:rFonts w:ascii="Arial" w:hAnsi="Arial" w:cs="Arial"/>
                <w:sz w:val="24"/>
                <w:szCs w:val="24"/>
              </w:rPr>
              <w:t>, którzy przebywali za granicą Polski przez</w:t>
            </w:r>
          </w:p>
          <w:p w14:paraId="5ECBF8DB" w14:textId="2E0B1812" w:rsidR="004A1FC9" w:rsidRPr="009869B0" w:rsidRDefault="004A1FC9" w:rsidP="000A0CB0">
            <w:pPr>
              <w:rPr>
                <w:rFonts w:ascii="Arial" w:hAnsi="Arial" w:cs="Arial"/>
                <w:sz w:val="24"/>
                <w:szCs w:val="24"/>
              </w:rPr>
            </w:pPr>
            <w:r w:rsidRPr="009869B0">
              <w:rPr>
                <w:rFonts w:ascii="Arial" w:hAnsi="Arial" w:cs="Arial"/>
                <w:sz w:val="24"/>
                <w:szCs w:val="24"/>
              </w:rPr>
              <w:t>nieprzerwany okres co najmniej 6 miesięcy, którzy zamierzają powrócić do Polski lub którzy przebywają na terenie Polski nie dłużej niż 6 miesięcy przed przystąpieniem do projektu i</w:t>
            </w:r>
            <w:r w:rsidR="000A0CB0">
              <w:rPr>
                <w:rFonts w:ascii="Arial" w:hAnsi="Arial" w:cs="Arial"/>
                <w:sz w:val="24"/>
                <w:szCs w:val="24"/>
              </w:rPr>
              <w:t> </w:t>
            </w:r>
            <w:r w:rsidRPr="009869B0">
              <w:rPr>
                <w:rFonts w:ascii="Arial" w:hAnsi="Arial" w:cs="Arial"/>
                <w:sz w:val="24"/>
                <w:szCs w:val="24"/>
              </w:rPr>
              <w:t>deklarują chęć podjęcia zatrudnienia lub innej pracy zarobkowej na terytorium Polski. Do tej grupy zaliczani są również repatrianci.</w:t>
            </w:r>
          </w:p>
        </w:tc>
      </w:tr>
      <w:tr w:rsidR="004A1FC9" w:rsidRPr="009869B0" w14:paraId="2387F92D" w14:textId="77777777" w:rsidTr="007839E6">
        <w:tc>
          <w:tcPr>
            <w:tcW w:w="2268" w:type="dxa"/>
          </w:tcPr>
          <w:p w14:paraId="3CE9ECE7" w14:textId="2B200EA7" w:rsidR="004A1FC9" w:rsidRPr="009869B0" w:rsidRDefault="004A1FC9" w:rsidP="009869B0">
            <w:pPr>
              <w:rPr>
                <w:rFonts w:ascii="Arial" w:hAnsi="Arial" w:cs="Arial"/>
                <w:b/>
                <w:bCs/>
                <w:sz w:val="24"/>
                <w:szCs w:val="24"/>
              </w:rPr>
            </w:pPr>
            <w:r w:rsidRPr="009869B0">
              <w:rPr>
                <w:rFonts w:ascii="Arial" w:hAnsi="Arial" w:cs="Arial"/>
                <w:b/>
                <w:sz w:val="24"/>
                <w:szCs w:val="24"/>
              </w:rPr>
              <w:t>repatriant</w:t>
            </w:r>
          </w:p>
        </w:tc>
        <w:tc>
          <w:tcPr>
            <w:tcW w:w="6797" w:type="dxa"/>
          </w:tcPr>
          <w:p w14:paraId="75323E2B" w14:textId="7E8C882F" w:rsidR="004A1FC9" w:rsidRPr="009869B0" w:rsidRDefault="004A1FC9" w:rsidP="000A0CB0">
            <w:pPr>
              <w:rPr>
                <w:rFonts w:ascii="Arial" w:hAnsi="Arial" w:cs="Arial"/>
                <w:sz w:val="24"/>
                <w:szCs w:val="24"/>
              </w:rPr>
            </w:pPr>
            <w:r w:rsidRPr="009869B0">
              <w:rPr>
                <w:rFonts w:ascii="Arial" w:hAnsi="Arial" w:cs="Arial"/>
                <w:sz w:val="24"/>
                <w:szCs w:val="24"/>
              </w:rPr>
              <w:t>osoba, o której mowa w ustawie z dnia 9 listopada 2000 r. o</w:t>
            </w:r>
            <w:r w:rsidR="000A0CB0">
              <w:rPr>
                <w:rFonts w:ascii="Arial" w:hAnsi="Arial" w:cs="Arial"/>
                <w:sz w:val="24"/>
                <w:szCs w:val="24"/>
              </w:rPr>
              <w:t> </w:t>
            </w:r>
            <w:r w:rsidRPr="009869B0">
              <w:rPr>
                <w:rFonts w:ascii="Arial" w:hAnsi="Arial" w:cs="Arial"/>
                <w:sz w:val="24"/>
                <w:szCs w:val="24"/>
              </w:rPr>
              <w:t>repatriacji (Dz. U. z 2014 r. poz. 1392, z późn. zm.);</w:t>
            </w:r>
          </w:p>
        </w:tc>
      </w:tr>
      <w:tr w:rsidR="004A1FC9" w:rsidRPr="009869B0" w14:paraId="5C899839" w14:textId="77777777" w:rsidTr="007839E6">
        <w:tc>
          <w:tcPr>
            <w:tcW w:w="2268" w:type="dxa"/>
          </w:tcPr>
          <w:p w14:paraId="5283217D" w14:textId="60DBC401" w:rsidR="004A1FC9" w:rsidRPr="009869B0" w:rsidRDefault="004A1FC9" w:rsidP="009869B0">
            <w:pPr>
              <w:rPr>
                <w:rFonts w:ascii="Arial" w:hAnsi="Arial" w:cs="Arial"/>
                <w:b/>
                <w:sz w:val="24"/>
                <w:szCs w:val="24"/>
              </w:rPr>
            </w:pPr>
            <w:r w:rsidRPr="009869B0">
              <w:rPr>
                <w:rFonts w:ascii="Arial" w:hAnsi="Arial" w:cs="Arial"/>
                <w:b/>
                <w:sz w:val="24"/>
                <w:szCs w:val="24"/>
              </w:rPr>
              <w:lastRenderedPageBreak/>
              <w:t>osoby odchodzące z rolnictwa i ich rodziny</w:t>
            </w:r>
          </w:p>
        </w:tc>
        <w:tc>
          <w:tcPr>
            <w:tcW w:w="6797" w:type="dxa"/>
          </w:tcPr>
          <w:p w14:paraId="0BA88F2E" w14:textId="10C85B1A" w:rsidR="004A1FC9" w:rsidRPr="009869B0" w:rsidRDefault="004A1FC9" w:rsidP="009869B0">
            <w:pPr>
              <w:rPr>
                <w:rFonts w:ascii="Arial" w:hAnsi="Arial" w:cs="Arial"/>
                <w:sz w:val="24"/>
                <w:szCs w:val="24"/>
              </w:rPr>
            </w:pPr>
            <w:r w:rsidRPr="009869B0">
              <w:rPr>
                <w:rFonts w:ascii="Arial" w:hAnsi="Arial" w:cs="Arial"/>
                <w:sz w:val="24"/>
                <w:szCs w:val="24"/>
              </w:rPr>
              <w:t>osoby podlegające ubezpieczeniu emerytalno-rentowemu na podstawie ustawy z dnia 20 grudnia 1990 r. o ubezpieczeniu społecznym rolników (Dz. U. z 2016 r. poz. 277, z późn. zm.) (KRUS), zamierzający podjąć zatrudnienie lub inną działalność pozarolniczą, objętą obowiązkiem ubezpieczenia społecznego na podstawie ustawy z dnia 13 października 1998 r. o systemie ubezpieczeń społecznych (Dz. U. z 2017 r. poz. 1778) (ZUS)</w:t>
            </w:r>
          </w:p>
        </w:tc>
      </w:tr>
      <w:tr w:rsidR="004A1FC9" w:rsidRPr="009869B0" w14:paraId="5008F6D1" w14:textId="77777777" w:rsidTr="007839E6">
        <w:tc>
          <w:tcPr>
            <w:tcW w:w="2268" w:type="dxa"/>
          </w:tcPr>
          <w:p w14:paraId="25A1AB9C" w14:textId="7B58EEF4" w:rsidR="004A1FC9" w:rsidRPr="009869B0" w:rsidRDefault="004A1FC9" w:rsidP="009869B0">
            <w:pPr>
              <w:rPr>
                <w:rFonts w:ascii="Arial" w:hAnsi="Arial" w:cs="Arial"/>
                <w:b/>
                <w:sz w:val="24"/>
                <w:szCs w:val="24"/>
              </w:rPr>
            </w:pPr>
            <w:r w:rsidRPr="009869B0">
              <w:rPr>
                <w:rFonts w:ascii="Arial" w:hAnsi="Arial" w:cs="Arial"/>
                <w:b/>
                <w:sz w:val="24"/>
                <w:szCs w:val="24"/>
              </w:rPr>
              <w:t>osoba uboga pracująca</w:t>
            </w:r>
          </w:p>
        </w:tc>
        <w:tc>
          <w:tcPr>
            <w:tcW w:w="6797" w:type="dxa"/>
          </w:tcPr>
          <w:p w14:paraId="46413E89" w14:textId="7C5663DA" w:rsidR="004A1FC9" w:rsidRPr="009869B0" w:rsidRDefault="004A1FC9" w:rsidP="000A0CB0">
            <w:pPr>
              <w:rPr>
                <w:rFonts w:ascii="Arial" w:hAnsi="Arial" w:cs="Arial"/>
                <w:sz w:val="24"/>
                <w:szCs w:val="24"/>
              </w:rPr>
            </w:pPr>
            <w:r w:rsidRPr="009869B0">
              <w:rPr>
                <w:rFonts w:ascii="Arial" w:hAnsi="Arial" w:cs="Arial"/>
                <w:sz w:val="24"/>
                <w:szCs w:val="24"/>
              </w:rPr>
              <w:t>osoba, której zarobki nie przekraczają płacy minimalnej (ustalanej na podstawie przepisów o minimalnym wynagrodzeniu za pracę) lub osoba zamieszkującą w gospodarstwie domowym, w którym dochody (z wyłączeniem transferów socjalnych), przypadające na jedną osobę, nie przekraczają kryteriów dochodowych ustalonych w oparciu o</w:t>
            </w:r>
            <w:r w:rsidR="000A0CB0">
              <w:rPr>
                <w:rFonts w:ascii="Arial" w:hAnsi="Arial" w:cs="Arial"/>
                <w:sz w:val="24"/>
                <w:szCs w:val="24"/>
              </w:rPr>
              <w:t> </w:t>
            </w:r>
            <w:r w:rsidRPr="009869B0">
              <w:rPr>
                <w:rFonts w:ascii="Arial" w:hAnsi="Arial" w:cs="Arial"/>
                <w:sz w:val="24"/>
                <w:szCs w:val="24"/>
              </w:rPr>
              <w:t>próg interwencji socjalnej w miesiącu poprzedzającym przystąpienie do projektu</w:t>
            </w:r>
          </w:p>
        </w:tc>
      </w:tr>
    </w:tbl>
    <w:p w14:paraId="607D0DFD" w14:textId="77777777" w:rsidR="007F6CFA" w:rsidRPr="007F6CFA" w:rsidRDefault="007F6CFA" w:rsidP="007F6CFA">
      <w:pPr>
        <w:pStyle w:val="Akapitzlist"/>
        <w:ind w:left="426"/>
        <w:rPr>
          <w:rFonts w:ascii="Arial" w:hAnsi="Arial" w:cs="Arial"/>
          <w:sz w:val="24"/>
          <w:szCs w:val="24"/>
        </w:rPr>
      </w:pPr>
    </w:p>
    <w:p w14:paraId="45656221" w14:textId="46164C61" w:rsidR="00834108" w:rsidRPr="007F6CFA" w:rsidRDefault="007F6CFA" w:rsidP="007F6CFA">
      <w:pPr>
        <w:pStyle w:val="Akapitzlist"/>
        <w:numPr>
          <w:ilvl w:val="0"/>
          <w:numId w:val="123"/>
        </w:numPr>
        <w:ind w:left="426"/>
        <w:rPr>
          <w:rFonts w:ascii="Arial" w:hAnsi="Arial" w:cs="Arial"/>
          <w:sz w:val="24"/>
          <w:szCs w:val="24"/>
        </w:rPr>
      </w:pPr>
      <w:r w:rsidRPr="007F6CFA">
        <w:rPr>
          <w:rFonts w:ascii="Arial" w:hAnsi="Arial" w:cs="Arial"/>
          <w:iCs/>
          <w:sz w:val="24"/>
          <w:szCs w:val="24"/>
        </w:rPr>
        <w:t>Beneficjent zapewnia możliwość skorzystania ze wsparcia byłym uczestnikom projektów z zakresu włączenia społecznego realizowanych w ramach celu tematycznego 9 w RPO.</w:t>
      </w:r>
    </w:p>
    <w:p w14:paraId="039504FE" w14:textId="32F3199B" w:rsidR="00852A53" w:rsidRDefault="00852A53" w:rsidP="009869B0">
      <w:pPr>
        <w:rPr>
          <w:rFonts w:ascii="Arial" w:hAnsi="Arial" w:cs="Arial"/>
          <w:sz w:val="24"/>
          <w:szCs w:val="24"/>
        </w:rPr>
      </w:pPr>
    </w:p>
    <w:p w14:paraId="332A239B" w14:textId="25625E7D" w:rsidR="007F6CFA" w:rsidRPr="007F6CFA" w:rsidRDefault="007F6CFA" w:rsidP="007F6CFA">
      <w:pPr>
        <w:ind w:left="426"/>
        <w:rPr>
          <w:rFonts w:ascii="Arial" w:hAnsi="Arial" w:cs="Arial"/>
          <w:sz w:val="24"/>
          <w:szCs w:val="24"/>
        </w:rPr>
      </w:pPr>
      <w:r w:rsidRPr="007A7322">
        <w:rPr>
          <w:rFonts w:ascii="Arial" w:hAnsi="Arial" w:cs="Arial"/>
          <w:sz w:val="24"/>
          <w:szCs w:val="24"/>
        </w:rPr>
        <w:t>W zał</w:t>
      </w:r>
      <w:r w:rsidR="007A7322" w:rsidRPr="007A7322">
        <w:rPr>
          <w:rFonts w:ascii="Arial" w:hAnsi="Arial" w:cs="Arial"/>
          <w:sz w:val="24"/>
          <w:szCs w:val="24"/>
        </w:rPr>
        <w:t>.</w:t>
      </w:r>
      <w:r w:rsidRPr="007A7322">
        <w:rPr>
          <w:rFonts w:ascii="Arial" w:hAnsi="Arial" w:cs="Arial"/>
          <w:sz w:val="24"/>
          <w:szCs w:val="24"/>
        </w:rPr>
        <w:t xml:space="preserve"> </w:t>
      </w:r>
      <w:r w:rsidR="007A7322" w:rsidRPr="007A7322">
        <w:rPr>
          <w:rFonts w:ascii="Arial" w:hAnsi="Arial" w:cs="Arial"/>
          <w:sz w:val="24"/>
          <w:szCs w:val="24"/>
        </w:rPr>
        <w:t>nr 19</w:t>
      </w:r>
      <w:r w:rsidRPr="007A7322">
        <w:rPr>
          <w:rFonts w:ascii="Arial" w:hAnsi="Arial" w:cs="Arial"/>
          <w:sz w:val="24"/>
          <w:szCs w:val="24"/>
        </w:rPr>
        <w:t xml:space="preserve"> do </w:t>
      </w:r>
      <w:r w:rsidRPr="007A7322">
        <w:rPr>
          <w:rFonts w:ascii="Arial" w:hAnsi="Arial" w:cs="Arial"/>
          <w:i/>
          <w:sz w:val="24"/>
          <w:szCs w:val="24"/>
        </w:rPr>
        <w:t xml:space="preserve">Regulaminu konkursu </w:t>
      </w:r>
      <w:r w:rsidRPr="007A7322">
        <w:rPr>
          <w:rFonts w:ascii="Arial" w:hAnsi="Arial" w:cs="Arial"/>
          <w:sz w:val="24"/>
          <w:szCs w:val="24"/>
        </w:rPr>
        <w:t xml:space="preserve">wykazano </w:t>
      </w:r>
      <w:r w:rsidR="007A7322" w:rsidRPr="007A7322">
        <w:rPr>
          <w:rFonts w:ascii="Arial" w:hAnsi="Arial" w:cs="Arial"/>
          <w:sz w:val="24"/>
          <w:szCs w:val="24"/>
        </w:rPr>
        <w:t>projekty zrealizowane, realizowane i planowane do realizacji</w:t>
      </w:r>
      <w:r w:rsidR="007A7322">
        <w:rPr>
          <w:rFonts w:ascii="Arial" w:hAnsi="Arial" w:cs="Arial"/>
          <w:sz w:val="24"/>
          <w:szCs w:val="24"/>
        </w:rPr>
        <w:t xml:space="preserve"> w ramach CT 9 w Regionalnym Programie Operacyjnym – Lubuskie 2020.</w:t>
      </w:r>
    </w:p>
    <w:p w14:paraId="047B39FB" w14:textId="77777777" w:rsidR="007F6CFA" w:rsidRDefault="007F6CFA" w:rsidP="007F6CFA">
      <w:pPr>
        <w:rPr>
          <w:rFonts w:ascii="Arial" w:hAnsi="Arial" w:cs="Arial"/>
          <w:sz w:val="24"/>
          <w:szCs w:val="24"/>
        </w:rPr>
      </w:pPr>
    </w:p>
    <w:p w14:paraId="61E24639" w14:textId="1B893D06" w:rsidR="007F6CFA" w:rsidRPr="007F6CFA" w:rsidRDefault="007F6CFA" w:rsidP="007F6CFA">
      <w:pPr>
        <w:pStyle w:val="Akapitzlist"/>
        <w:numPr>
          <w:ilvl w:val="0"/>
          <w:numId w:val="123"/>
        </w:numPr>
        <w:ind w:left="426"/>
        <w:rPr>
          <w:rFonts w:ascii="Arial" w:hAnsi="Arial" w:cs="Arial"/>
          <w:sz w:val="24"/>
          <w:szCs w:val="24"/>
        </w:rPr>
      </w:pPr>
      <w:r>
        <w:rPr>
          <w:rFonts w:ascii="Arial" w:hAnsi="Arial" w:cs="Arial"/>
          <w:sz w:val="24"/>
          <w:szCs w:val="24"/>
        </w:rPr>
        <w:t>W ramach konkursu premiowane będą p</w:t>
      </w:r>
      <w:r w:rsidRPr="007F6CFA">
        <w:rPr>
          <w:rFonts w:ascii="Arial" w:hAnsi="Arial" w:cs="Arial"/>
          <w:sz w:val="24"/>
          <w:szCs w:val="24"/>
        </w:rPr>
        <w:t>rojekt</w:t>
      </w:r>
      <w:r>
        <w:rPr>
          <w:rFonts w:ascii="Arial" w:hAnsi="Arial" w:cs="Arial"/>
          <w:sz w:val="24"/>
          <w:szCs w:val="24"/>
        </w:rPr>
        <w:t>y</w:t>
      </w:r>
      <w:r w:rsidRPr="007F6CFA">
        <w:rPr>
          <w:rFonts w:ascii="Arial" w:hAnsi="Arial" w:cs="Arial"/>
          <w:sz w:val="24"/>
          <w:szCs w:val="24"/>
        </w:rPr>
        <w:t xml:space="preserve"> </w:t>
      </w:r>
      <w:r>
        <w:rPr>
          <w:rFonts w:ascii="Arial" w:hAnsi="Arial" w:cs="Arial"/>
          <w:sz w:val="24"/>
          <w:szCs w:val="24"/>
        </w:rPr>
        <w:t>skierowane</w:t>
      </w:r>
      <w:r w:rsidRPr="007F6CFA">
        <w:rPr>
          <w:rFonts w:ascii="Arial" w:hAnsi="Arial" w:cs="Arial"/>
          <w:sz w:val="24"/>
          <w:szCs w:val="24"/>
        </w:rPr>
        <w:t xml:space="preserve"> w co najmniej 20 % do osób z niepełnosprawnościami i/lub osób o niskich kwalifikacjach.</w:t>
      </w:r>
    </w:p>
    <w:p w14:paraId="60F510C6" w14:textId="53DCC69C" w:rsidR="00EB484C" w:rsidRPr="009869B0" w:rsidRDefault="00EB484C" w:rsidP="009869B0">
      <w:pPr>
        <w:rPr>
          <w:rFonts w:ascii="Arial" w:hAnsi="Arial" w:cs="Arial"/>
          <w:sz w:val="24"/>
          <w:szCs w:val="24"/>
        </w:rPr>
      </w:pPr>
    </w:p>
    <w:tbl>
      <w:tblPr>
        <w:tblStyle w:val="Tabela-Siatka"/>
        <w:tblW w:w="0" w:type="auto"/>
        <w:tblInd w:w="-5" w:type="dxa"/>
        <w:tblLook w:val="04A0" w:firstRow="1" w:lastRow="0" w:firstColumn="1" w:lastColumn="0" w:noHBand="0" w:noVBand="1"/>
      </w:tblPr>
      <w:tblGrid>
        <w:gridCol w:w="3124"/>
        <w:gridCol w:w="5941"/>
      </w:tblGrid>
      <w:tr w:rsidR="00EB484C" w:rsidRPr="009869B0" w14:paraId="0B582109" w14:textId="77777777" w:rsidTr="007F6CFA">
        <w:tc>
          <w:tcPr>
            <w:tcW w:w="3124" w:type="dxa"/>
          </w:tcPr>
          <w:p w14:paraId="43D6D7AC" w14:textId="28DF5B67" w:rsidR="00EB484C" w:rsidRPr="009869B0" w:rsidRDefault="00EB484C" w:rsidP="009869B0">
            <w:pPr>
              <w:rPr>
                <w:rFonts w:ascii="Arial" w:hAnsi="Arial" w:cs="Arial"/>
                <w:b/>
                <w:sz w:val="24"/>
                <w:szCs w:val="24"/>
              </w:rPr>
            </w:pPr>
            <w:r w:rsidRPr="009869B0">
              <w:rPr>
                <w:rFonts w:ascii="Arial" w:hAnsi="Arial" w:cs="Arial"/>
                <w:b/>
                <w:bCs/>
                <w:sz w:val="24"/>
                <w:szCs w:val="24"/>
              </w:rPr>
              <w:t>osoby z niepełnosprawnościami</w:t>
            </w:r>
          </w:p>
        </w:tc>
        <w:tc>
          <w:tcPr>
            <w:tcW w:w="5941" w:type="dxa"/>
          </w:tcPr>
          <w:p w14:paraId="7EA1416E" w14:textId="78E7D2C0" w:rsidR="00EB484C" w:rsidRPr="009869B0" w:rsidRDefault="00EB484C" w:rsidP="009869B0">
            <w:pPr>
              <w:rPr>
                <w:rFonts w:ascii="Arial" w:hAnsi="Arial" w:cs="Arial"/>
                <w:sz w:val="24"/>
                <w:szCs w:val="24"/>
              </w:rPr>
            </w:pPr>
            <w:r w:rsidRPr="009869B0">
              <w:rPr>
                <w:rFonts w:ascii="Arial" w:hAnsi="Arial" w:cs="Arial"/>
                <w:sz w:val="24"/>
                <w:szCs w:val="24"/>
              </w:rPr>
              <w:t>osoby z niepełnosprawnościami w rozumieniu Wytycznych w zakresie realizacji zasady równości szans i niedyskryminacji, w tym dostępności dla osób z niepełnosprawnościami oraz zasady równości szans kobiet i mężczyzn w ramach funduszy unijnych na lata 2014-2020</w:t>
            </w:r>
          </w:p>
        </w:tc>
      </w:tr>
      <w:tr w:rsidR="00EB484C" w:rsidRPr="009869B0" w14:paraId="0A886C1B" w14:textId="77777777" w:rsidTr="007F6CFA">
        <w:tc>
          <w:tcPr>
            <w:tcW w:w="3124" w:type="dxa"/>
          </w:tcPr>
          <w:p w14:paraId="105C20C8" w14:textId="25ACCB6F" w:rsidR="00EB484C" w:rsidRPr="009869B0" w:rsidRDefault="00EB484C" w:rsidP="009869B0">
            <w:pPr>
              <w:rPr>
                <w:rFonts w:ascii="Arial" w:hAnsi="Arial" w:cs="Arial"/>
                <w:b/>
                <w:bCs/>
                <w:sz w:val="24"/>
                <w:szCs w:val="24"/>
              </w:rPr>
            </w:pPr>
            <w:r w:rsidRPr="009869B0">
              <w:rPr>
                <w:rFonts w:ascii="Arial" w:hAnsi="Arial" w:cs="Arial"/>
                <w:b/>
                <w:bCs/>
                <w:sz w:val="24"/>
                <w:szCs w:val="24"/>
              </w:rPr>
              <w:t>osoby o niskich kwalifikacjach</w:t>
            </w:r>
          </w:p>
        </w:tc>
        <w:tc>
          <w:tcPr>
            <w:tcW w:w="5941" w:type="dxa"/>
          </w:tcPr>
          <w:p w14:paraId="3962489C" w14:textId="629138C8" w:rsidR="00EB484C" w:rsidRPr="009869B0" w:rsidRDefault="00EB484C" w:rsidP="009869B0">
            <w:pPr>
              <w:rPr>
                <w:rFonts w:ascii="Arial" w:hAnsi="Arial" w:cs="Arial"/>
                <w:sz w:val="24"/>
                <w:szCs w:val="24"/>
              </w:rPr>
            </w:pPr>
            <w:r w:rsidRPr="009869B0">
              <w:rPr>
                <w:rFonts w:ascii="Arial" w:hAnsi="Arial" w:cs="Arial"/>
                <w:sz w:val="24"/>
                <w:szCs w:val="24"/>
              </w:rPr>
              <w:t>osoby posiadające wykształcenie na poziomie do ISCED 3 włącznie. Definicja poziomów wykształcenia (ISCED) została zawarta w Wytycznych w zakresie monitorowania postępu rzeczowego realizacji programów operacyjnych na lata 2014-2020 w części dotyczącej wskaźników wspólnych EFS monitorowanych we wszystkich PI. Poziom uzyskanego wykształcenia jest określany w dniu rozpoczęcia uczestnictwa w projekcie. Osoby przystępujące do projektu należy wykazać jeden raz, uwzględniając najwyższy ukończony poziom ISCED</w:t>
            </w:r>
          </w:p>
        </w:tc>
      </w:tr>
    </w:tbl>
    <w:p w14:paraId="5A97AA92" w14:textId="77777777" w:rsidR="007F6CFA" w:rsidRDefault="007F6CFA" w:rsidP="009869B0">
      <w:pPr>
        <w:rPr>
          <w:rFonts w:ascii="Arial" w:hAnsi="Arial" w:cs="Arial"/>
          <w:iCs/>
          <w:sz w:val="24"/>
          <w:szCs w:val="24"/>
        </w:rPr>
      </w:pPr>
    </w:p>
    <w:p w14:paraId="56B9924E" w14:textId="16FB928E" w:rsidR="00EB484C" w:rsidRPr="007F6CFA" w:rsidRDefault="007F6CFA" w:rsidP="007F6CFA">
      <w:pPr>
        <w:pStyle w:val="Akapitzlist"/>
        <w:numPr>
          <w:ilvl w:val="0"/>
          <w:numId w:val="123"/>
        </w:numPr>
        <w:ind w:left="426"/>
        <w:rPr>
          <w:rFonts w:ascii="Arial" w:hAnsi="Arial" w:cs="Arial"/>
          <w:sz w:val="24"/>
          <w:szCs w:val="24"/>
        </w:rPr>
      </w:pPr>
      <w:r w:rsidRPr="007F6CFA">
        <w:rPr>
          <w:rFonts w:ascii="Arial" w:hAnsi="Arial" w:cs="Arial"/>
          <w:iCs/>
          <w:sz w:val="24"/>
          <w:szCs w:val="24"/>
        </w:rPr>
        <w:t xml:space="preserve">W ramach konkursu premiowane będą projekty </w:t>
      </w:r>
      <w:r>
        <w:rPr>
          <w:rFonts w:ascii="Arial" w:hAnsi="Arial" w:cs="Arial"/>
          <w:iCs/>
          <w:sz w:val="24"/>
          <w:szCs w:val="24"/>
        </w:rPr>
        <w:t>skierowane</w:t>
      </w:r>
      <w:r w:rsidRPr="007F6CFA">
        <w:rPr>
          <w:rFonts w:ascii="Arial" w:hAnsi="Arial" w:cs="Arial"/>
          <w:iCs/>
          <w:sz w:val="24"/>
          <w:szCs w:val="24"/>
        </w:rPr>
        <w:t xml:space="preserve"> w co najmniej 20 % do osób zamieszkujących (w rozumieniu przepisów Kodeksu Cywilnego) miasta średnie.</w:t>
      </w:r>
    </w:p>
    <w:p w14:paraId="49A21510" w14:textId="77777777" w:rsidR="00EB484C" w:rsidRPr="009869B0" w:rsidRDefault="00EB484C" w:rsidP="009869B0">
      <w:pPr>
        <w:rPr>
          <w:rFonts w:ascii="Arial" w:hAnsi="Arial" w:cs="Arial"/>
          <w:sz w:val="24"/>
          <w:szCs w:val="24"/>
        </w:rPr>
      </w:pPr>
    </w:p>
    <w:tbl>
      <w:tblPr>
        <w:tblStyle w:val="Tabela-Siatka"/>
        <w:tblW w:w="0" w:type="auto"/>
        <w:tblInd w:w="-5" w:type="dxa"/>
        <w:tblLook w:val="04A0" w:firstRow="1" w:lastRow="0" w:firstColumn="1" w:lastColumn="0" w:noHBand="0" w:noVBand="1"/>
      </w:tblPr>
      <w:tblGrid>
        <w:gridCol w:w="2268"/>
        <w:gridCol w:w="6797"/>
      </w:tblGrid>
      <w:tr w:rsidR="00EB484C" w:rsidRPr="009869B0" w14:paraId="47952740" w14:textId="77777777" w:rsidTr="008D6758">
        <w:tc>
          <w:tcPr>
            <w:tcW w:w="2268" w:type="dxa"/>
          </w:tcPr>
          <w:p w14:paraId="74FD68DA" w14:textId="22E268B0" w:rsidR="00EB484C" w:rsidRPr="009869B0" w:rsidRDefault="00EB484C" w:rsidP="009869B0">
            <w:pPr>
              <w:rPr>
                <w:rFonts w:ascii="Arial" w:hAnsi="Arial" w:cs="Arial"/>
                <w:b/>
                <w:bCs/>
                <w:sz w:val="24"/>
                <w:szCs w:val="24"/>
              </w:rPr>
            </w:pPr>
            <w:r w:rsidRPr="009869B0">
              <w:rPr>
                <w:rFonts w:ascii="Arial" w:hAnsi="Arial" w:cs="Arial"/>
                <w:b/>
                <w:bCs/>
                <w:sz w:val="24"/>
                <w:szCs w:val="24"/>
              </w:rPr>
              <w:lastRenderedPageBreak/>
              <w:t>miasta średnie</w:t>
            </w:r>
          </w:p>
        </w:tc>
        <w:tc>
          <w:tcPr>
            <w:tcW w:w="6797" w:type="dxa"/>
          </w:tcPr>
          <w:p w14:paraId="38AC5DBE" w14:textId="472DF057" w:rsidR="00EB484C" w:rsidRPr="009869B0" w:rsidRDefault="00EB484C" w:rsidP="009869B0">
            <w:pPr>
              <w:rPr>
                <w:rFonts w:ascii="Arial" w:hAnsi="Arial" w:cs="Arial"/>
                <w:sz w:val="24"/>
                <w:szCs w:val="24"/>
              </w:rPr>
            </w:pPr>
            <w:r w:rsidRPr="009869B0">
              <w:rPr>
                <w:rFonts w:ascii="Arial" w:hAnsi="Arial" w:cs="Arial"/>
                <w:sz w:val="24"/>
                <w:szCs w:val="24"/>
              </w:rPr>
              <w:t>miasta powyżej 20 tys. mieszkańców, z wyłączeniem miast wojewódzkich lub mniejsze, z liczbą ludności 15-20 tys. mieszkańców będące stolicami powiatów. Lista miast średnich wskazana jest w załącznikach nr 1 i 2 do dokumentu „Delimitacja miast średnich tracących funkcje społeczno-gospodarcze” opracowanego na potrzeby Strategii na rzecz Odpowiedzialnego Rozwoju.</w:t>
            </w:r>
          </w:p>
        </w:tc>
      </w:tr>
    </w:tbl>
    <w:p w14:paraId="49AC2D34" w14:textId="50AC2CDE" w:rsidR="00EB484C" w:rsidRPr="009869B0" w:rsidRDefault="00EB484C" w:rsidP="009869B0">
      <w:pPr>
        <w:rPr>
          <w:rFonts w:ascii="Arial" w:hAnsi="Arial" w:cs="Arial"/>
          <w:sz w:val="24"/>
          <w:szCs w:val="24"/>
        </w:rPr>
      </w:pPr>
    </w:p>
    <w:p w14:paraId="78421C5C" w14:textId="1C6F537A" w:rsidR="00330242" w:rsidRPr="007F4270" w:rsidRDefault="00330242" w:rsidP="009869B0">
      <w:pPr>
        <w:rPr>
          <w:rFonts w:ascii="Arial" w:hAnsi="Arial" w:cs="Arial"/>
          <w:sz w:val="24"/>
          <w:szCs w:val="24"/>
        </w:rPr>
      </w:pPr>
      <w:r w:rsidRPr="007F4270">
        <w:rPr>
          <w:rFonts w:ascii="Arial" w:hAnsi="Arial" w:cs="Arial"/>
          <w:sz w:val="24"/>
          <w:szCs w:val="24"/>
        </w:rPr>
        <w:t>Zgodnie z załącznikiem 1</w:t>
      </w:r>
      <w:r w:rsidR="007C5C72" w:rsidRPr="007F4270">
        <w:rPr>
          <w:rFonts w:ascii="Arial" w:hAnsi="Arial" w:cs="Arial"/>
          <w:sz w:val="24"/>
          <w:szCs w:val="24"/>
        </w:rPr>
        <w:t xml:space="preserve"> i 2</w:t>
      </w:r>
      <w:r w:rsidRPr="007F4270">
        <w:rPr>
          <w:rFonts w:ascii="Arial" w:hAnsi="Arial" w:cs="Arial"/>
          <w:sz w:val="24"/>
          <w:szCs w:val="24"/>
        </w:rPr>
        <w:t xml:space="preserve"> do dokumentu „Delimitacja miast średnich tracących funkcje społeczno-gospodarcze” opracowanego na potrzeby Strategii na rzecz Odpowiedzialnego Rozwoju za miasta średnie w woj. lubuskim należy uznać:</w:t>
      </w:r>
    </w:p>
    <w:p w14:paraId="75E21F0C" w14:textId="2DE17EBD" w:rsidR="007C5C72" w:rsidRPr="007F4270" w:rsidRDefault="007C5C72" w:rsidP="009869B0">
      <w:pPr>
        <w:pStyle w:val="Akapitzlist"/>
        <w:numPr>
          <w:ilvl w:val="0"/>
          <w:numId w:val="43"/>
        </w:numPr>
        <w:rPr>
          <w:rFonts w:ascii="Arial" w:hAnsi="Arial" w:cs="Arial"/>
          <w:sz w:val="24"/>
          <w:szCs w:val="24"/>
        </w:rPr>
      </w:pPr>
      <w:r w:rsidRPr="007F4270">
        <w:rPr>
          <w:rFonts w:ascii="Arial" w:hAnsi="Arial" w:cs="Arial"/>
          <w:sz w:val="24"/>
          <w:szCs w:val="24"/>
        </w:rPr>
        <w:t>Międzyrzecz</w:t>
      </w:r>
    </w:p>
    <w:p w14:paraId="3EC7E251" w14:textId="17C7367D" w:rsidR="007C5C72" w:rsidRPr="007F4270" w:rsidRDefault="007C5C72" w:rsidP="009869B0">
      <w:pPr>
        <w:pStyle w:val="Akapitzlist"/>
        <w:numPr>
          <w:ilvl w:val="0"/>
          <w:numId w:val="43"/>
        </w:numPr>
        <w:rPr>
          <w:rFonts w:ascii="Arial" w:hAnsi="Arial" w:cs="Arial"/>
          <w:sz w:val="24"/>
          <w:szCs w:val="24"/>
        </w:rPr>
      </w:pPr>
      <w:r w:rsidRPr="007F4270">
        <w:rPr>
          <w:rFonts w:ascii="Arial" w:hAnsi="Arial" w:cs="Arial"/>
          <w:sz w:val="24"/>
          <w:szCs w:val="24"/>
        </w:rPr>
        <w:t>Nową Sól</w:t>
      </w:r>
    </w:p>
    <w:p w14:paraId="50822802" w14:textId="3948AA34" w:rsidR="007C5C72" w:rsidRPr="007F4270" w:rsidRDefault="007C5C72" w:rsidP="009869B0">
      <w:pPr>
        <w:pStyle w:val="Akapitzlist"/>
        <w:numPr>
          <w:ilvl w:val="0"/>
          <w:numId w:val="43"/>
        </w:numPr>
        <w:rPr>
          <w:rFonts w:ascii="Arial" w:hAnsi="Arial" w:cs="Arial"/>
          <w:sz w:val="24"/>
          <w:szCs w:val="24"/>
        </w:rPr>
      </w:pPr>
      <w:r w:rsidRPr="007F4270">
        <w:rPr>
          <w:rFonts w:ascii="Arial" w:hAnsi="Arial" w:cs="Arial"/>
          <w:sz w:val="24"/>
          <w:szCs w:val="24"/>
        </w:rPr>
        <w:t>Słubice</w:t>
      </w:r>
    </w:p>
    <w:p w14:paraId="33B66322" w14:textId="3AE663D1" w:rsidR="007C5C72" w:rsidRPr="007F4270" w:rsidRDefault="007C5C72" w:rsidP="009869B0">
      <w:pPr>
        <w:pStyle w:val="Akapitzlist"/>
        <w:numPr>
          <w:ilvl w:val="0"/>
          <w:numId w:val="43"/>
        </w:numPr>
        <w:rPr>
          <w:rFonts w:ascii="Arial" w:hAnsi="Arial" w:cs="Arial"/>
          <w:sz w:val="24"/>
          <w:szCs w:val="24"/>
        </w:rPr>
      </w:pPr>
      <w:r w:rsidRPr="007F4270">
        <w:rPr>
          <w:rFonts w:ascii="Arial" w:hAnsi="Arial" w:cs="Arial"/>
          <w:sz w:val="24"/>
          <w:szCs w:val="24"/>
        </w:rPr>
        <w:t>Świebodzin</w:t>
      </w:r>
    </w:p>
    <w:p w14:paraId="33902EE7" w14:textId="741B4668" w:rsidR="007C5C72" w:rsidRPr="007F4270" w:rsidRDefault="007C5C72" w:rsidP="009869B0">
      <w:pPr>
        <w:pStyle w:val="Akapitzlist"/>
        <w:numPr>
          <w:ilvl w:val="0"/>
          <w:numId w:val="43"/>
        </w:numPr>
        <w:rPr>
          <w:rFonts w:ascii="Arial" w:hAnsi="Arial" w:cs="Arial"/>
          <w:sz w:val="24"/>
          <w:szCs w:val="24"/>
        </w:rPr>
      </w:pPr>
      <w:r w:rsidRPr="007F4270">
        <w:rPr>
          <w:rFonts w:ascii="Arial" w:hAnsi="Arial" w:cs="Arial"/>
          <w:sz w:val="24"/>
          <w:szCs w:val="24"/>
        </w:rPr>
        <w:t>Żagań</w:t>
      </w:r>
    </w:p>
    <w:p w14:paraId="55690807" w14:textId="2264B190" w:rsidR="007C5C72" w:rsidRPr="007F4270" w:rsidRDefault="007C5C72" w:rsidP="009869B0">
      <w:pPr>
        <w:pStyle w:val="Akapitzlist"/>
        <w:numPr>
          <w:ilvl w:val="0"/>
          <w:numId w:val="43"/>
        </w:numPr>
        <w:rPr>
          <w:rFonts w:ascii="Arial" w:hAnsi="Arial" w:cs="Arial"/>
          <w:sz w:val="24"/>
          <w:szCs w:val="24"/>
        </w:rPr>
      </w:pPr>
      <w:r w:rsidRPr="007F4270">
        <w:rPr>
          <w:rFonts w:ascii="Arial" w:hAnsi="Arial" w:cs="Arial"/>
          <w:sz w:val="24"/>
          <w:szCs w:val="24"/>
        </w:rPr>
        <w:t>Żary</w:t>
      </w:r>
    </w:p>
    <w:p w14:paraId="0BDF71BC" w14:textId="77777777" w:rsidR="00330242" w:rsidRPr="009869B0" w:rsidRDefault="00330242" w:rsidP="009869B0">
      <w:pPr>
        <w:rPr>
          <w:rFonts w:ascii="Arial" w:hAnsi="Arial" w:cs="Arial"/>
          <w:sz w:val="24"/>
          <w:szCs w:val="24"/>
        </w:rPr>
      </w:pPr>
    </w:p>
    <w:p w14:paraId="421BD982" w14:textId="6D4EF483" w:rsidR="002123BA" w:rsidRPr="009869B0" w:rsidRDefault="00834108" w:rsidP="009869B0">
      <w:pPr>
        <w:rPr>
          <w:rFonts w:ascii="Arial" w:hAnsi="Arial" w:cs="Arial"/>
          <w:sz w:val="24"/>
          <w:szCs w:val="24"/>
        </w:rPr>
      </w:pPr>
      <w:r w:rsidRPr="009869B0">
        <w:rPr>
          <w:rFonts w:ascii="Arial" w:hAnsi="Arial" w:cs="Arial"/>
          <w:sz w:val="24"/>
          <w:szCs w:val="24"/>
        </w:rPr>
        <w:t xml:space="preserve">Do </w:t>
      </w:r>
      <w:r w:rsidRPr="009869B0">
        <w:rPr>
          <w:rFonts w:ascii="Arial" w:hAnsi="Arial" w:cs="Arial"/>
          <w:i/>
          <w:sz w:val="24"/>
          <w:szCs w:val="24"/>
        </w:rPr>
        <w:t>Regulaminu konkursu</w:t>
      </w:r>
      <w:r w:rsidRPr="009869B0">
        <w:rPr>
          <w:rFonts w:ascii="Arial" w:hAnsi="Arial" w:cs="Arial"/>
          <w:sz w:val="24"/>
          <w:szCs w:val="24"/>
        </w:rPr>
        <w:t xml:space="preserve"> dołączono</w:t>
      </w:r>
      <w:r w:rsidR="002123BA" w:rsidRPr="009869B0">
        <w:rPr>
          <w:rFonts w:ascii="Arial" w:hAnsi="Arial" w:cs="Arial"/>
          <w:sz w:val="24"/>
          <w:szCs w:val="24"/>
        </w:rPr>
        <w:t>:</w:t>
      </w:r>
    </w:p>
    <w:p w14:paraId="1A79693C" w14:textId="18A8AAFB" w:rsidR="00834108" w:rsidRPr="007A7322" w:rsidRDefault="00834108" w:rsidP="009869B0">
      <w:pPr>
        <w:pStyle w:val="Akapitzlist"/>
        <w:numPr>
          <w:ilvl w:val="0"/>
          <w:numId w:val="27"/>
        </w:numPr>
        <w:rPr>
          <w:rFonts w:ascii="Arial" w:hAnsi="Arial" w:cs="Arial"/>
          <w:sz w:val="24"/>
          <w:szCs w:val="24"/>
        </w:rPr>
      </w:pPr>
      <w:r w:rsidRPr="009869B0">
        <w:rPr>
          <w:rFonts w:ascii="Arial" w:hAnsi="Arial" w:cs="Arial"/>
          <w:i/>
          <w:sz w:val="24"/>
          <w:szCs w:val="24"/>
        </w:rPr>
        <w:t xml:space="preserve">Materiał informacyjny dotyczący kwalifikowalności uczestników projektu Programu Operacyjnego  Wiedza Edukacja Rozwój na lata 2014-2020 </w:t>
      </w:r>
      <w:r w:rsidRPr="009869B0">
        <w:rPr>
          <w:rFonts w:ascii="Arial" w:hAnsi="Arial" w:cs="Arial"/>
          <w:sz w:val="24"/>
          <w:szCs w:val="24"/>
        </w:rPr>
        <w:t xml:space="preserve">opracowany przez Instytucję </w:t>
      </w:r>
      <w:r w:rsidR="002123BA" w:rsidRPr="009869B0">
        <w:rPr>
          <w:rFonts w:ascii="Arial" w:hAnsi="Arial" w:cs="Arial"/>
          <w:sz w:val="24"/>
          <w:szCs w:val="24"/>
        </w:rPr>
        <w:t xml:space="preserve">Zarządzającą </w:t>
      </w:r>
      <w:r w:rsidR="002123BA" w:rsidRPr="007A7322">
        <w:rPr>
          <w:rFonts w:ascii="Arial" w:hAnsi="Arial" w:cs="Arial"/>
          <w:sz w:val="24"/>
          <w:szCs w:val="24"/>
        </w:rPr>
        <w:t>PO WER</w:t>
      </w:r>
      <w:r w:rsidR="00682913" w:rsidRPr="007A7322">
        <w:rPr>
          <w:rFonts w:ascii="Arial" w:hAnsi="Arial" w:cs="Arial"/>
          <w:sz w:val="24"/>
          <w:szCs w:val="24"/>
        </w:rPr>
        <w:t xml:space="preserve"> (zał</w:t>
      </w:r>
      <w:r w:rsidR="007A7322" w:rsidRPr="007A7322">
        <w:rPr>
          <w:rFonts w:ascii="Arial" w:hAnsi="Arial" w:cs="Arial"/>
          <w:sz w:val="24"/>
          <w:szCs w:val="24"/>
        </w:rPr>
        <w:t>.</w:t>
      </w:r>
      <w:r w:rsidR="00682913" w:rsidRPr="007A7322">
        <w:rPr>
          <w:rFonts w:ascii="Arial" w:hAnsi="Arial" w:cs="Arial"/>
          <w:sz w:val="24"/>
          <w:szCs w:val="24"/>
        </w:rPr>
        <w:t xml:space="preserve"> </w:t>
      </w:r>
      <w:r w:rsidR="007A7322" w:rsidRPr="007A7322">
        <w:rPr>
          <w:rFonts w:ascii="Arial" w:hAnsi="Arial" w:cs="Arial"/>
          <w:sz w:val="24"/>
          <w:szCs w:val="24"/>
        </w:rPr>
        <w:t>nr 9</w:t>
      </w:r>
      <w:r w:rsidR="00682913" w:rsidRPr="007A7322">
        <w:rPr>
          <w:rFonts w:ascii="Arial" w:hAnsi="Arial" w:cs="Arial"/>
          <w:sz w:val="24"/>
          <w:szCs w:val="24"/>
        </w:rPr>
        <w:t>)</w:t>
      </w:r>
      <w:r w:rsidR="002123BA" w:rsidRPr="007A7322">
        <w:rPr>
          <w:rFonts w:ascii="Arial" w:hAnsi="Arial" w:cs="Arial"/>
          <w:sz w:val="24"/>
          <w:szCs w:val="24"/>
        </w:rPr>
        <w:t>, oraz</w:t>
      </w:r>
    </w:p>
    <w:p w14:paraId="023A40ED" w14:textId="7CA4F529" w:rsidR="002123BA" w:rsidRPr="007A7322" w:rsidRDefault="002123BA" w:rsidP="009869B0">
      <w:pPr>
        <w:pStyle w:val="Akapitzlist"/>
        <w:numPr>
          <w:ilvl w:val="0"/>
          <w:numId w:val="27"/>
        </w:numPr>
        <w:rPr>
          <w:rFonts w:ascii="Arial" w:hAnsi="Arial" w:cs="Arial"/>
          <w:i/>
          <w:sz w:val="24"/>
          <w:szCs w:val="24"/>
        </w:rPr>
      </w:pPr>
      <w:r w:rsidRPr="007A7322">
        <w:rPr>
          <w:rFonts w:ascii="Arial" w:hAnsi="Arial" w:cs="Arial"/>
          <w:i/>
          <w:sz w:val="24"/>
          <w:szCs w:val="24"/>
        </w:rPr>
        <w:t>Materiał informacyjny na temat weryfikacji statusu imigranta lub reemigranta na potrzeby zakwalifikowania do wsparcia ze środków Europejskiego Funduszu Społecznego w obszarze rynku pracy</w:t>
      </w:r>
      <w:r w:rsidR="00682913" w:rsidRPr="007A7322">
        <w:rPr>
          <w:rFonts w:ascii="Arial" w:hAnsi="Arial" w:cs="Arial"/>
          <w:i/>
          <w:sz w:val="24"/>
          <w:szCs w:val="24"/>
        </w:rPr>
        <w:t xml:space="preserve"> (</w:t>
      </w:r>
      <w:r w:rsidR="007A7322" w:rsidRPr="007A7322">
        <w:rPr>
          <w:rFonts w:ascii="Arial" w:hAnsi="Arial" w:cs="Arial"/>
          <w:sz w:val="24"/>
          <w:szCs w:val="24"/>
        </w:rPr>
        <w:t>zał. nr 10</w:t>
      </w:r>
      <w:r w:rsidR="00682913" w:rsidRPr="007A7322">
        <w:rPr>
          <w:rFonts w:ascii="Arial" w:hAnsi="Arial" w:cs="Arial"/>
          <w:sz w:val="24"/>
          <w:szCs w:val="24"/>
        </w:rPr>
        <w:t>).</w:t>
      </w:r>
    </w:p>
    <w:p w14:paraId="6C22B818" w14:textId="739D4042" w:rsidR="00834108" w:rsidRDefault="00834108"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1C0C5749" w14:textId="77777777" w:rsidTr="00593962">
        <w:tc>
          <w:tcPr>
            <w:tcW w:w="9060" w:type="dxa"/>
            <w:shd w:val="clear" w:color="auto" w:fill="B4C6E7" w:themeFill="accent5" w:themeFillTint="66"/>
            <w:vAlign w:val="center"/>
          </w:tcPr>
          <w:p w14:paraId="52F4FFF6" w14:textId="382997FA" w:rsidR="005C6240" w:rsidRPr="009869B0" w:rsidRDefault="005C6240" w:rsidP="009869B0">
            <w:pPr>
              <w:pStyle w:val="Nagwek2"/>
              <w:spacing w:before="0"/>
              <w:rPr>
                <w:rFonts w:ascii="Arial" w:hAnsi="Arial" w:cs="Arial"/>
              </w:rPr>
            </w:pPr>
            <w:r w:rsidRPr="009869B0">
              <w:rPr>
                <w:rFonts w:ascii="Arial" w:hAnsi="Arial" w:cs="Arial"/>
                <w:sz w:val="24"/>
                <w:szCs w:val="24"/>
              </w:rPr>
              <w:br w:type="page"/>
            </w:r>
            <w:bookmarkStart w:id="11" w:name="_Toc507671005"/>
            <w:r w:rsidRPr="009869B0">
              <w:rPr>
                <w:rFonts w:ascii="Arial" w:hAnsi="Arial" w:cs="Arial"/>
              </w:rPr>
              <w:t>2.4 Termin realizacji projektu</w:t>
            </w:r>
            <w:bookmarkEnd w:id="11"/>
          </w:p>
        </w:tc>
      </w:tr>
    </w:tbl>
    <w:p w14:paraId="4BB2A166" w14:textId="53394DE4" w:rsidR="005C6240" w:rsidRPr="009869B0" w:rsidRDefault="005C6240" w:rsidP="009869B0">
      <w:pPr>
        <w:rPr>
          <w:rFonts w:ascii="Arial" w:hAnsi="Arial" w:cs="Arial"/>
          <w:sz w:val="24"/>
          <w:szCs w:val="24"/>
        </w:rPr>
      </w:pPr>
    </w:p>
    <w:p w14:paraId="586E066F" w14:textId="03875D88" w:rsidR="002123BA" w:rsidRPr="009869B0" w:rsidRDefault="002123BA" w:rsidP="009869B0">
      <w:pPr>
        <w:pStyle w:val="Akapitzlist"/>
        <w:numPr>
          <w:ilvl w:val="0"/>
          <w:numId w:val="29"/>
        </w:numPr>
        <w:ind w:left="426"/>
        <w:rPr>
          <w:rFonts w:ascii="Arial" w:hAnsi="Arial" w:cs="Arial"/>
          <w:sz w:val="24"/>
          <w:szCs w:val="24"/>
        </w:rPr>
      </w:pPr>
      <w:r w:rsidRPr="009869B0">
        <w:rPr>
          <w:rFonts w:ascii="Arial" w:hAnsi="Arial" w:cs="Arial"/>
          <w:sz w:val="24"/>
          <w:szCs w:val="24"/>
        </w:rPr>
        <w:t xml:space="preserve">IOK nie określiła minimalnego ani maksymalnego okresu realizacji projektu. Oznacza to, że termin realizacji projektu powinien określić Beneficjent we wniosku o dofinansowanie projektu, kierując się racjonalną oceną </w:t>
      </w:r>
      <w:r w:rsidR="00D04F5E" w:rsidRPr="009869B0">
        <w:rPr>
          <w:rFonts w:ascii="Arial" w:hAnsi="Arial" w:cs="Arial"/>
          <w:sz w:val="24"/>
          <w:szCs w:val="24"/>
        </w:rPr>
        <w:t>czasu</w:t>
      </w:r>
      <w:r w:rsidRPr="009869B0">
        <w:rPr>
          <w:rFonts w:ascii="Arial" w:hAnsi="Arial" w:cs="Arial"/>
          <w:sz w:val="24"/>
          <w:szCs w:val="24"/>
        </w:rPr>
        <w:t xml:space="preserve"> niezbędnego do realizacji wszystkich zadań zaplanowanych w projekcie.</w:t>
      </w:r>
    </w:p>
    <w:p w14:paraId="7620A5A1" w14:textId="5D7EFCEF" w:rsidR="002123BA" w:rsidRPr="009869B0" w:rsidRDefault="002123BA" w:rsidP="009869B0">
      <w:pPr>
        <w:rPr>
          <w:rFonts w:ascii="Arial" w:hAnsi="Arial" w:cs="Arial"/>
          <w:sz w:val="24"/>
          <w:szCs w:val="24"/>
        </w:rPr>
      </w:pPr>
    </w:p>
    <w:p w14:paraId="6BBA48F2" w14:textId="0E1310C3" w:rsidR="002123BA" w:rsidRPr="009869B0" w:rsidRDefault="002123BA" w:rsidP="009869B0">
      <w:pPr>
        <w:pStyle w:val="Akapitzlist"/>
        <w:numPr>
          <w:ilvl w:val="0"/>
          <w:numId w:val="29"/>
        </w:numPr>
        <w:spacing w:after="240"/>
        <w:ind w:left="426"/>
        <w:rPr>
          <w:rFonts w:ascii="Arial" w:hAnsi="Arial" w:cs="Arial"/>
          <w:sz w:val="24"/>
          <w:szCs w:val="24"/>
        </w:rPr>
      </w:pPr>
      <w:r w:rsidRPr="009869B0">
        <w:rPr>
          <w:rFonts w:ascii="Arial" w:hAnsi="Arial" w:cs="Arial"/>
          <w:sz w:val="24"/>
          <w:szCs w:val="24"/>
        </w:rPr>
        <w:t>Należy jednocześnie pamiętać, że:</w:t>
      </w:r>
    </w:p>
    <w:p w14:paraId="4679B8AC" w14:textId="3D91B113" w:rsidR="00D04F5E" w:rsidRPr="009869B0" w:rsidRDefault="002123BA" w:rsidP="009869B0">
      <w:pPr>
        <w:pStyle w:val="Akapitzlist"/>
        <w:numPr>
          <w:ilvl w:val="0"/>
          <w:numId w:val="28"/>
        </w:numPr>
        <w:spacing w:before="240"/>
        <w:rPr>
          <w:rFonts w:ascii="Arial" w:hAnsi="Arial" w:cs="Arial"/>
          <w:sz w:val="24"/>
          <w:szCs w:val="24"/>
        </w:rPr>
      </w:pPr>
      <w:r w:rsidRPr="009869B0">
        <w:rPr>
          <w:rFonts w:ascii="Arial" w:hAnsi="Arial" w:cs="Arial"/>
          <w:sz w:val="24"/>
          <w:szCs w:val="24"/>
        </w:rPr>
        <w:t>do współfinansowania ze środków UE nie można przedłożyć projektu, który został fizycznie ukończony lub w pełni zrealizowany przed przedłożeniem go do IP niezależnie od tego, czy wszystkie dotyczące tego projektu płatności zostały przez beneficjenta dokonane. Przez projekt ukończony/zrealizowany należy</w:t>
      </w:r>
      <w:r w:rsidR="00D04F5E" w:rsidRPr="009869B0">
        <w:rPr>
          <w:rFonts w:ascii="Arial" w:hAnsi="Arial" w:cs="Arial"/>
          <w:sz w:val="24"/>
          <w:szCs w:val="24"/>
        </w:rPr>
        <w:t xml:space="preserve"> </w:t>
      </w:r>
      <w:r w:rsidRPr="009869B0">
        <w:rPr>
          <w:rFonts w:ascii="Arial" w:hAnsi="Arial" w:cs="Arial"/>
          <w:sz w:val="24"/>
          <w:szCs w:val="24"/>
        </w:rPr>
        <w:t>rozumieć projekt, dla którego przed dniem złożenia wniosku o</w:t>
      </w:r>
      <w:r w:rsidR="0042673B">
        <w:rPr>
          <w:rFonts w:ascii="Arial" w:hAnsi="Arial" w:cs="Arial"/>
          <w:sz w:val="24"/>
          <w:szCs w:val="24"/>
        </w:rPr>
        <w:t> </w:t>
      </w:r>
      <w:r w:rsidRPr="009869B0">
        <w:rPr>
          <w:rFonts w:ascii="Arial" w:hAnsi="Arial" w:cs="Arial"/>
          <w:sz w:val="24"/>
          <w:szCs w:val="24"/>
        </w:rPr>
        <w:t>dofinansowanie nastąpił</w:t>
      </w:r>
      <w:r w:rsidR="00D04F5E" w:rsidRPr="009869B0">
        <w:rPr>
          <w:rFonts w:ascii="Arial" w:hAnsi="Arial" w:cs="Arial"/>
          <w:sz w:val="24"/>
          <w:szCs w:val="24"/>
        </w:rPr>
        <w:t xml:space="preserve"> </w:t>
      </w:r>
      <w:r w:rsidRPr="009869B0">
        <w:rPr>
          <w:rFonts w:ascii="Arial" w:hAnsi="Arial" w:cs="Arial"/>
          <w:sz w:val="24"/>
          <w:szCs w:val="24"/>
        </w:rPr>
        <w:t>odbiór ostatnich robót, dostaw lub usług</w:t>
      </w:r>
      <w:r w:rsidR="00D04F5E" w:rsidRPr="009869B0">
        <w:rPr>
          <w:rFonts w:ascii="Arial" w:hAnsi="Arial" w:cs="Arial"/>
          <w:sz w:val="24"/>
          <w:szCs w:val="24"/>
        </w:rPr>
        <w:t xml:space="preserve"> przewidzianych do realizacji w </w:t>
      </w:r>
      <w:r w:rsidRPr="009869B0">
        <w:rPr>
          <w:rFonts w:ascii="Arial" w:hAnsi="Arial" w:cs="Arial"/>
          <w:sz w:val="24"/>
          <w:szCs w:val="24"/>
        </w:rPr>
        <w:t>jego zakresie</w:t>
      </w:r>
      <w:r w:rsidR="00D04F5E" w:rsidRPr="009869B0">
        <w:rPr>
          <w:rFonts w:ascii="Arial" w:hAnsi="Arial" w:cs="Arial"/>
          <w:sz w:val="24"/>
          <w:szCs w:val="24"/>
        </w:rPr>
        <w:t xml:space="preserve"> </w:t>
      </w:r>
      <w:r w:rsidRPr="009869B0">
        <w:rPr>
          <w:rFonts w:ascii="Arial" w:hAnsi="Arial" w:cs="Arial"/>
          <w:sz w:val="24"/>
          <w:szCs w:val="24"/>
        </w:rPr>
        <w:t>rzeczowym</w:t>
      </w:r>
      <w:r w:rsidR="00D04F5E" w:rsidRPr="009869B0">
        <w:rPr>
          <w:rFonts w:ascii="Arial" w:hAnsi="Arial" w:cs="Arial"/>
          <w:sz w:val="24"/>
          <w:szCs w:val="24"/>
        </w:rPr>
        <w:t>;</w:t>
      </w:r>
    </w:p>
    <w:p w14:paraId="0D1C68B8" w14:textId="578BCE18" w:rsidR="002123BA" w:rsidRPr="009869B0" w:rsidRDefault="00D04F5E" w:rsidP="009869B0">
      <w:pPr>
        <w:pStyle w:val="Akapitzlist"/>
        <w:numPr>
          <w:ilvl w:val="0"/>
          <w:numId w:val="28"/>
        </w:numPr>
        <w:rPr>
          <w:rFonts w:ascii="Arial" w:hAnsi="Arial" w:cs="Arial"/>
          <w:sz w:val="24"/>
          <w:szCs w:val="24"/>
        </w:rPr>
      </w:pPr>
      <w:r w:rsidRPr="009869B0">
        <w:rPr>
          <w:rFonts w:ascii="Arial" w:hAnsi="Arial" w:cs="Arial"/>
          <w:sz w:val="24"/>
          <w:szCs w:val="24"/>
        </w:rPr>
        <w:t>k</w:t>
      </w:r>
      <w:r w:rsidR="002123BA" w:rsidRPr="009869B0">
        <w:rPr>
          <w:rFonts w:ascii="Arial" w:hAnsi="Arial" w:cs="Arial"/>
          <w:sz w:val="24"/>
          <w:szCs w:val="24"/>
        </w:rPr>
        <w:t>ońcową datą kwalifikowalności wydatków jest 31 grudnia 2023 r.</w:t>
      </w:r>
    </w:p>
    <w:p w14:paraId="296E4C28" w14:textId="0CBE3580" w:rsidR="00D04F5E" w:rsidRPr="009869B0" w:rsidRDefault="00D04F5E" w:rsidP="009869B0">
      <w:pPr>
        <w:rPr>
          <w:rFonts w:ascii="Arial" w:hAnsi="Arial" w:cs="Arial"/>
          <w:sz w:val="24"/>
          <w:szCs w:val="24"/>
        </w:rPr>
      </w:pPr>
    </w:p>
    <w:p w14:paraId="60A37D38" w14:textId="676347AF" w:rsidR="00D04F5E" w:rsidRPr="009869B0" w:rsidRDefault="00D04F5E" w:rsidP="009869B0">
      <w:pPr>
        <w:pStyle w:val="Akapitzlist"/>
        <w:numPr>
          <w:ilvl w:val="0"/>
          <w:numId w:val="29"/>
        </w:numPr>
        <w:ind w:left="426"/>
        <w:rPr>
          <w:rFonts w:ascii="Arial" w:hAnsi="Arial" w:cs="Arial"/>
          <w:sz w:val="24"/>
          <w:szCs w:val="24"/>
        </w:rPr>
      </w:pPr>
      <w:r w:rsidRPr="009869B0">
        <w:rPr>
          <w:rFonts w:ascii="Arial" w:hAnsi="Arial" w:cs="Arial"/>
          <w:sz w:val="24"/>
          <w:szCs w:val="24"/>
        </w:rPr>
        <w:t>Planując moment rozpoczęcia realizacji projektu należy mieć na uwadze czas niezbędny na ocenę wniosku, a także sporządzenie i podpisanie umowy o dofinansowanie projektu.</w:t>
      </w:r>
    </w:p>
    <w:p w14:paraId="74B8CD4A" w14:textId="77777777" w:rsidR="00D04F5E" w:rsidRPr="009869B0" w:rsidRDefault="00D04F5E" w:rsidP="009869B0">
      <w:pPr>
        <w:rPr>
          <w:rFonts w:ascii="Arial" w:hAnsi="Arial" w:cs="Arial"/>
          <w:sz w:val="24"/>
          <w:szCs w:val="24"/>
        </w:rPr>
      </w:pPr>
    </w:p>
    <w:p w14:paraId="78171855" w14:textId="1B069BB2" w:rsidR="00D04F5E" w:rsidRPr="009869B0" w:rsidRDefault="00D04F5E" w:rsidP="009869B0">
      <w:pPr>
        <w:pStyle w:val="Akapitzlist"/>
        <w:numPr>
          <w:ilvl w:val="0"/>
          <w:numId w:val="29"/>
        </w:numPr>
        <w:ind w:left="426"/>
        <w:rPr>
          <w:rFonts w:ascii="Arial" w:hAnsi="Arial" w:cs="Arial"/>
          <w:sz w:val="24"/>
          <w:szCs w:val="24"/>
        </w:rPr>
      </w:pPr>
      <w:r w:rsidRPr="009869B0">
        <w:rPr>
          <w:rFonts w:ascii="Arial" w:hAnsi="Arial" w:cs="Arial"/>
          <w:sz w:val="24"/>
          <w:szCs w:val="24"/>
        </w:rPr>
        <w:t>Okres kwalifikowalności wydatków w ramach danego projektu określony jest w umowie o dofinansowanie</w:t>
      </w:r>
      <w:r w:rsidR="00D54487" w:rsidRPr="009869B0">
        <w:rPr>
          <w:rFonts w:ascii="Arial" w:hAnsi="Arial" w:cs="Arial"/>
          <w:sz w:val="24"/>
          <w:szCs w:val="24"/>
        </w:rPr>
        <w:t xml:space="preserve"> </w:t>
      </w:r>
      <w:r w:rsidR="00067A11" w:rsidRPr="009869B0">
        <w:rPr>
          <w:rFonts w:ascii="Arial" w:hAnsi="Arial" w:cs="Arial"/>
          <w:sz w:val="24"/>
          <w:szCs w:val="24"/>
        </w:rPr>
        <w:t>projektu</w:t>
      </w:r>
      <w:r w:rsidRPr="009869B0">
        <w:rPr>
          <w:rFonts w:ascii="Arial" w:hAnsi="Arial" w:cs="Arial"/>
          <w:sz w:val="24"/>
          <w:szCs w:val="24"/>
        </w:rPr>
        <w:t>.</w:t>
      </w:r>
    </w:p>
    <w:p w14:paraId="23FFFC47" w14:textId="2E7E06F0" w:rsidR="00D04F5E" w:rsidRPr="009869B0" w:rsidRDefault="00D04F5E" w:rsidP="009869B0">
      <w:pPr>
        <w:ind w:left="426"/>
        <w:rPr>
          <w:rFonts w:ascii="Arial" w:hAnsi="Arial" w:cs="Arial"/>
          <w:sz w:val="24"/>
          <w:szCs w:val="24"/>
        </w:rPr>
      </w:pPr>
    </w:p>
    <w:p w14:paraId="33DCE22E" w14:textId="6E7FF1F9" w:rsidR="00D04F5E" w:rsidRPr="009869B0" w:rsidRDefault="00D04F5E" w:rsidP="009869B0">
      <w:pPr>
        <w:pStyle w:val="Akapitzlist"/>
        <w:numPr>
          <w:ilvl w:val="0"/>
          <w:numId w:val="29"/>
        </w:numPr>
        <w:ind w:left="426"/>
        <w:rPr>
          <w:rFonts w:ascii="Arial" w:hAnsi="Arial" w:cs="Arial"/>
          <w:sz w:val="24"/>
          <w:szCs w:val="24"/>
        </w:rPr>
      </w:pPr>
      <w:r w:rsidRPr="009869B0">
        <w:rPr>
          <w:rFonts w:ascii="Arial" w:hAnsi="Arial" w:cs="Arial"/>
          <w:sz w:val="24"/>
          <w:szCs w:val="24"/>
        </w:rPr>
        <w:t>Początkowa i końcowa data kwalifikowalności wydatków określona w umowie o dofinansowanie</w:t>
      </w:r>
      <w:r w:rsidR="00D54487" w:rsidRPr="009869B0">
        <w:rPr>
          <w:rFonts w:ascii="Arial" w:hAnsi="Arial" w:cs="Arial"/>
          <w:sz w:val="24"/>
          <w:szCs w:val="24"/>
        </w:rPr>
        <w:t xml:space="preserve"> projektu</w:t>
      </w:r>
      <w:r w:rsidRPr="009869B0">
        <w:rPr>
          <w:rFonts w:ascii="Arial" w:hAnsi="Arial" w:cs="Arial"/>
          <w:sz w:val="24"/>
          <w:szCs w:val="24"/>
        </w:rPr>
        <w:t xml:space="preserve"> może zostać zmieniona w uzasadnionym przypadku, na wniosek beneficjenta, za zgodą właściwej instytucji będącej stroną umowy, na warunkach określonych w umowie o dofinansowanie.</w:t>
      </w:r>
    </w:p>
    <w:p w14:paraId="4D554AA5" w14:textId="5C1D87B0" w:rsidR="00D04F5E" w:rsidRPr="009869B0" w:rsidRDefault="00D04F5E" w:rsidP="009869B0">
      <w:pPr>
        <w:rPr>
          <w:rFonts w:ascii="Arial" w:hAnsi="Arial" w:cs="Arial"/>
          <w:sz w:val="24"/>
          <w:szCs w:val="24"/>
        </w:rPr>
      </w:pPr>
    </w:p>
    <w:p w14:paraId="1B3B4A14" w14:textId="21C78BB8" w:rsidR="00D04F5E" w:rsidRPr="009869B0" w:rsidRDefault="00D04F5E" w:rsidP="009869B0">
      <w:pPr>
        <w:pStyle w:val="Akapitzlist"/>
        <w:numPr>
          <w:ilvl w:val="0"/>
          <w:numId w:val="29"/>
        </w:numPr>
        <w:ind w:left="426"/>
        <w:rPr>
          <w:rFonts w:ascii="Arial" w:hAnsi="Arial" w:cs="Arial"/>
          <w:sz w:val="24"/>
          <w:szCs w:val="24"/>
        </w:rPr>
      </w:pPr>
      <w:r w:rsidRPr="009869B0">
        <w:rPr>
          <w:rFonts w:ascii="Arial" w:hAnsi="Arial" w:cs="Arial"/>
          <w:sz w:val="24"/>
          <w:szCs w:val="24"/>
        </w:rPr>
        <w:t xml:space="preserve">Wydatki poniesione przed podpisaniem umowy mogą zostać uznane za kwalifikowalne wyłącznie w przypadku spełnienia warunków kwalifikowalności określonych w </w:t>
      </w:r>
      <w:r w:rsidRPr="009869B0">
        <w:rPr>
          <w:rFonts w:ascii="Arial" w:hAnsi="Arial" w:cs="Arial"/>
          <w:i/>
          <w:iCs/>
          <w:sz w:val="24"/>
          <w:szCs w:val="24"/>
        </w:rPr>
        <w:t>Wytycznych w zakresie kwalifikowalności wydatków w ramach Europejskiego Funduszu Rozwoju</w:t>
      </w:r>
      <w:r w:rsidRPr="009869B0">
        <w:rPr>
          <w:rFonts w:ascii="Arial" w:hAnsi="Arial" w:cs="Arial"/>
          <w:sz w:val="24"/>
          <w:szCs w:val="24"/>
        </w:rPr>
        <w:t xml:space="preserve"> </w:t>
      </w:r>
      <w:r w:rsidRPr="009869B0">
        <w:rPr>
          <w:rFonts w:ascii="Arial" w:hAnsi="Arial" w:cs="Arial"/>
          <w:i/>
          <w:iCs/>
          <w:sz w:val="24"/>
          <w:szCs w:val="24"/>
        </w:rPr>
        <w:t>Regionalnego, Europejskiego Funduszu Społecznego oraz Funduszu Spójności na lata</w:t>
      </w:r>
      <w:r w:rsidRPr="009869B0">
        <w:rPr>
          <w:rFonts w:ascii="Arial" w:hAnsi="Arial" w:cs="Arial"/>
          <w:sz w:val="24"/>
          <w:szCs w:val="24"/>
        </w:rPr>
        <w:t xml:space="preserve"> </w:t>
      </w:r>
      <w:r w:rsidRPr="009869B0">
        <w:rPr>
          <w:rFonts w:ascii="Arial" w:hAnsi="Arial" w:cs="Arial"/>
          <w:i/>
          <w:iCs/>
          <w:sz w:val="24"/>
          <w:szCs w:val="24"/>
        </w:rPr>
        <w:t xml:space="preserve">2014-2020 </w:t>
      </w:r>
      <w:r w:rsidRPr="009869B0">
        <w:rPr>
          <w:rFonts w:ascii="Arial" w:hAnsi="Arial" w:cs="Arial"/>
          <w:sz w:val="24"/>
          <w:szCs w:val="24"/>
        </w:rPr>
        <w:t xml:space="preserve">i w umowie o dofinansowanie oraz dotyczyć będą okresu realizacji projektu. Jednocześnie należy podkreślić, że do chwili zatwierdzenia wniosku oraz podpisania umowy, wydatkowanie odbywa się na wyłączną odpowiedzialność Wnioskodawcy. </w:t>
      </w:r>
    </w:p>
    <w:p w14:paraId="7F47CCF5" w14:textId="77777777" w:rsidR="00067A11" w:rsidRPr="009869B0" w:rsidRDefault="00067A11" w:rsidP="009869B0">
      <w:pPr>
        <w:pStyle w:val="Akapitzlist"/>
        <w:ind w:left="426"/>
        <w:rPr>
          <w:rFonts w:ascii="Arial" w:hAnsi="Arial" w:cs="Arial"/>
          <w:sz w:val="24"/>
          <w:szCs w:val="24"/>
        </w:rPr>
      </w:pPr>
    </w:p>
    <w:p w14:paraId="0DAC3059" w14:textId="4BCF3B3F" w:rsidR="00067A11" w:rsidRPr="009869B0" w:rsidRDefault="00067A11" w:rsidP="009869B0">
      <w:pPr>
        <w:pStyle w:val="Akapitzlist"/>
        <w:numPr>
          <w:ilvl w:val="0"/>
          <w:numId w:val="29"/>
        </w:numPr>
        <w:ind w:left="426"/>
        <w:rPr>
          <w:rFonts w:ascii="Arial" w:hAnsi="Arial" w:cs="Arial"/>
          <w:sz w:val="24"/>
          <w:szCs w:val="24"/>
        </w:rPr>
      </w:pPr>
      <w:r w:rsidRPr="009869B0">
        <w:rPr>
          <w:rFonts w:ascii="Arial" w:hAnsi="Arial" w:cs="Arial"/>
          <w:sz w:val="24"/>
          <w:szCs w:val="24"/>
        </w:rPr>
        <w:t>W przypadku projektów współfinansowanych z EFS, możliwe jest ponoszenie wydatków po okresie kwalifikowalności wydatków określonym w umowie o dofinansowanie pod warunkiem, że wydatki te odnoszą się do okresu realizacji projektu, zostaną poniesione do 31 grudnia 2023 r. oraz zostaną uwzględnione we wniosku o płatność końcową. W takim przypadku wydatki te mogą zostać uznane za kwalifikowalne, o ile spełniają pozostałe warunki kwalifikowalności określone w Wytycznych w zakresie kwalifikowalności wydatków.</w:t>
      </w:r>
    </w:p>
    <w:p w14:paraId="57336C7A" w14:textId="39AB7DDC" w:rsidR="002123BA" w:rsidRDefault="002123BA"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0F3235A5" w14:textId="77777777" w:rsidTr="00593962">
        <w:tc>
          <w:tcPr>
            <w:tcW w:w="9060" w:type="dxa"/>
            <w:shd w:val="clear" w:color="auto" w:fill="B4C6E7" w:themeFill="accent5" w:themeFillTint="66"/>
            <w:vAlign w:val="center"/>
          </w:tcPr>
          <w:p w14:paraId="1EE696C1" w14:textId="3BD9F93F" w:rsidR="005C6240" w:rsidRPr="009869B0" w:rsidRDefault="005C6240" w:rsidP="009869B0">
            <w:pPr>
              <w:pStyle w:val="Nagwek2"/>
              <w:spacing w:before="0"/>
              <w:rPr>
                <w:rFonts w:ascii="Arial" w:hAnsi="Arial" w:cs="Arial"/>
              </w:rPr>
            </w:pPr>
            <w:bookmarkStart w:id="12" w:name="_Toc507671006"/>
            <w:r w:rsidRPr="009869B0">
              <w:rPr>
                <w:rFonts w:ascii="Arial" w:hAnsi="Arial" w:cs="Arial"/>
              </w:rPr>
              <w:t xml:space="preserve">2.5 Wymagania </w:t>
            </w:r>
            <w:r w:rsidR="009A74FD" w:rsidRPr="009869B0">
              <w:rPr>
                <w:rFonts w:ascii="Arial" w:hAnsi="Arial" w:cs="Arial"/>
              </w:rPr>
              <w:t>finansowe</w:t>
            </w:r>
            <w:bookmarkEnd w:id="12"/>
          </w:p>
        </w:tc>
      </w:tr>
    </w:tbl>
    <w:p w14:paraId="0CF849E7" w14:textId="1EBC7992" w:rsidR="00B3468B" w:rsidRPr="007F6CFA" w:rsidRDefault="002123BA" w:rsidP="007A7322">
      <w:pPr>
        <w:numPr>
          <w:ilvl w:val="0"/>
          <w:numId w:val="17"/>
        </w:numPr>
        <w:spacing w:before="240"/>
        <w:ind w:left="426"/>
        <w:rPr>
          <w:rFonts w:ascii="Arial" w:hAnsi="Arial" w:cs="Arial"/>
          <w:sz w:val="24"/>
          <w:szCs w:val="24"/>
        </w:rPr>
      </w:pPr>
      <w:r w:rsidRPr="007F6CFA">
        <w:rPr>
          <w:rFonts w:ascii="Arial" w:hAnsi="Arial" w:cs="Arial"/>
          <w:sz w:val="24"/>
          <w:szCs w:val="24"/>
        </w:rPr>
        <w:t xml:space="preserve">IOK nie określiła </w:t>
      </w:r>
      <w:r w:rsidR="00B3468B" w:rsidRPr="007F6CFA">
        <w:rPr>
          <w:rFonts w:ascii="Arial" w:hAnsi="Arial" w:cs="Arial"/>
          <w:sz w:val="24"/>
          <w:szCs w:val="24"/>
        </w:rPr>
        <w:t>minimalnej ani maksymalnej wartości projektu.</w:t>
      </w:r>
      <w:r w:rsidRPr="007F6CFA">
        <w:rPr>
          <w:rFonts w:ascii="Arial" w:hAnsi="Arial" w:cs="Arial"/>
          <w:sz w:val="24"/>
          <w:szCs w:val="24"/>
        </w:rPr>
        <w:t xml:space="preserve"> </w:t>
      </w:r>
    </w:p>
    <w:p w14:paraId="0AF808DD" w14:textId="7CA91A24" w:rsidR="00B3468B" w:rsidRPr="009869B0" w:rsidRDefault="009A74FD" w:rsidP="009869B0">
      <w:pPr>
        <w:pStyle w:val="Akapitzlist"/>
        <w:numPr>
          <w:ilvl w:val="0"/>
          <w:numId w:val="30"/>
        </w:numPr>
        <w:spacing w:before="240"/>
        <w:ind w:left="426"/>
        <w:rPr>
          <w:rFonts w:ascii="Arial" w:hAnsi="Arial" w:cs="Arial"/>
          <w:sz w:val="24"/>
          <w:szCs w:val="24"/>
        </w:rPr>
      </w:pPr>
      <w:r w:rsidRPr="009869B0">
        <w:rPr>
          <w:rFonts w:ascii="Arial" w:hAnsi="Arial" w:cs="Arial"/>
          <w:sz w:val="24"/>
          <w:szCs w:val="24"/>
        </w:rPr>
        <w:t>Zgodnie z wymogami konkursu, Beneficjent zobowiązany jest do wniesienia min</w:t>
      </w:r>
      <w:r w:rsidR="009869B0" w:rsidRPr="009869B0">
        <w:rPr>
          <w:rFonts w:ascii="Arial" w:hAnsi="Arial" w:cs="Arial"/>
          <w:sz w:val="24"/>
          <w:szCs w:val="24"/>
        </w:rPr>
        <w:t>imum</w:t>
      </w:r>
      <w:r w:rsidRPr="009869B0">
        <w:rPr>
          <w:rFonts w:ascii="Arial" w:hAnsi="Arial" w:cs="Arial"/>
          <w:sz w:val="24"/>
          <w:szCs w:val="24"/>
        </w:rPr>
        <w:t xml:space="preserve"> 5 % wkładu własnego.</w:t>
      </w:r>
    </w:p>
    <w:p w14:paraId="0B1CFF91" w14:textId="0E6BB296" w:rsidR="009A74FD" w:rsidRPr="009869B0" w:rsidRDefault="009A74FD" w:rsidP="009869B0">
      <w:pPr>
        <w:spacing w:before="240"/>
        <w:rPr>
          <w:rFonts w:ascii="Arial" w:hAnsi="Arial" w:cs="Arial"/>
          <w:i/>
          <w:sz w:val="24"/>
          <w:szCs w:val="24"/>
        </w:rPr>
      </w:pPr>
      <w:r w:rsidRPr="009869B0">
        <w:rPr>
          <w:rFonts w:ascii="Arial" w:hAnsi="Arial" w:cs="Arial"/>
          <w:b/>
          <w:i/>
          <w:sz w:val="24"/>
          <w:szCs w:val="24"/>
        </w:rPr>
        <w:t>wkład własny</w:t>
      </w:r>
      <w:r w:rsidRPr="009869B0">
        <w:rPr>
          <w:rFonts w:ascii="Arial" w:hAnsi="Arial" w:cs="Arial"/>
          <w:i/>
          <w:sz w:val="24"/>
          <w:szCs w:val="24"/>
        </w:rPr>
        <w:t xml:space="preserve"> to środki finansowe lub wkład niepieniężny zabezpieczone przez beneficjenta, które zostaną przeznaczone na pokrycie wydatków kwalifikowalnych i</w:t>
      </w:r>
      <w:r w:rsidR="000A0CB0">
        <w:rPr>
          <w:rFonts w:ascii="Arial" w:hAnsi="Arial" w:cs="Arial"/>
          <w:i/>
          <w:sz w:val="24"/>
          <w:szCs w:val="24"/>
        </w:rPr>
        <w:t> </w:t>
      </w:r>
      <w:r w:rsidRPr="009869B0">
        <w:rPr>
          <w:rFonts w:ascii="Arial" w:hAnsi="Arial" w:cs="Arial"/>
          <w:i/>
          <w:sz w:val="24"/>
          <w:szCs w:val="24"/>
        </w:rPr>
        <w:t>nie zostaną beneficjentowi przekazane w formie dofinansowania (różnica między kwotą wydatków kwalifikowalnych a kwotą dofinansowania przekazaną beneficjentowi, zgodnie ze stopą dofinansowania dla projektu).</w:t>
      </w:r>
    </w:p>
    <w:p w14:paraId="3B98C47B" w14:textId="7FE791E5" w:rsidR="00C205AD" w:rsidRPr="009869B0" w:rsidRDefault="00C205AD" w:rsidP="009869B0">
      <w:pPr>
        <w:spacing w:before="240"/>
        <w:rPr>
          <w:rFonts w:ascii="Arial" w:hAnsi="Arial" w:cs="Arial"/>
          <w:sz w:val="24"/>
          <w:szCs w:val="24"/>
        </w:rPr>
      </w:pPr>
      <w:r w:rsidRPr="009869B0">
        <w:rPr>
          <w:rFonts w:ascii="Arial" w:hAnsi="Arial" w:cs="Arial"/>
          <w:sz w:val="24"/>
          <w:szCs w:val="24"/>
        </w:rPr>
        <w:t xml:space="preserve">Do </w:t>
      </w:r>
      <w:r w:rsidRPr="009869B0">
        <w:rPr>
          <w:rFonts w:ascii="Arial" w:hAnsi="Arial" w:cs="Arial"/>
          <w:i/>
          <w:sz w:val="24"/>
          <w:szCs w:val="24"/>
        </w:rPr>
        <w:t>Regulaminu konkursu</w:t>
      </w:r>
      <w:r w:rsidRPr="009869B0">
        <w:rPr>
          <w:rFonts w:ascii="Arial" w:hAnsi="Arial" w:cs="Arial"/>
          <w:sz w:val="24"/>
          <w:szCs w:val="24"/>
        </w:rPr>
        <w:t xml:space="preserve"> dołączono</w:t>
      </w:r>
      <w:r w:rsidRPr="009869B0">
        <w:rPr>
          <w:rFonts w:ascii="Arial" w:hAnsi="Arial" w:cs="Arial"/>
          <w:i/>
          <w:sz w:val="24"/>
          <w:szCs w:val="24"/>
        </w:rPr>
        <w:t xml:space="preserve"> Materiał informacyjny dotyczący wnoszenia wkładu niepieniężnego w ramach projektów Programu Operacyjnego Wiedza Edukacja Rozwój 2014</w:t>
      </w:r>
      <w:r w:rsidRPr="007074B4">
        <w:rPr>
          <w:rFonts w:ascii="Arial" w:hAnsi="Arial" w:cs="Arial"/>
          <w:i/>
          <w:sz w:val="24"/>
          <w:szCs w:val="24"/>
        </w:rPr>
        <w:t>-2020</w:t>
      </w:r>
      <w:r w:rsidR="00AB659C" w:rsidRPr="007074B4">
        <w:rPr>
          <w:rFonts w:ascii="Arial" w:hAnsi="Arial" w:cs="Arial"/>
          <w:i/>
          <w:sz w:val="24"/>
          <w:szCs w:val="24"/>
        </w:rPr>
        <w:t xml:space="preserve"> </w:t>
      </w:r>
      <w:r w:rsidR="00AB659C" w:rsidRPr="007074B4">
        <w:rPr>
          <w:rFonts w:ascii="Arial" w:hAnsi="Arial" w:cs="Arial"/>
          <w:sz w:val="24"/>
          <w:szCs w:val="24"/>
        </w:rPr>
        <w:t xml:space="preserve">(zał. </w:t>
      </w:r>
      <w:r w:rsidR="007074B4" w:rsidRPr="007074B4">
        <w:rPr>
          <w:rFonts w:ascii="Arial" w:hAnsi="Arial" w:cs="Arial"/>
          <w:sz w:val="24"/>
          <w:szCs w:val="24"/>
        </w:rPr>
        <w:t>nr 11</w:t>
      </w:r>
      <w:r w:rsidR="00AB659C" w:rsidRPr="007074B4">
        <w:rPr>
          <w:rFonts w:ascii="Arial" w:hAnsi="Arial" w:cs="Arial"/>
          <w:sz w:val="24"/>
          <w:szCs w:val="24"/>
        </w:rPr>
        <w:t>)</w:t>
      </w:r>
      <w:r w:rsidRPr="007074B4">
        <w:rPr>
          <w:rFonts w:ascii="Arial" w:hAnsi="Arial" w:cs="Arial"/>
          <w:sz w:val="24"/>
          <w:szCs w:val="24"/>
        </w:rPr>
        <w:t>.</w:t>
      </w:r>
      <w:r w:rsidRPr="007074B4">
        <w:rPr>
          <w:rFonts w:ascii="Arial" w:hAnsi="Arial" w:cs="Arial"/>
          <w:i/>
          <w:sz w:val="24"/>
          <w:szCs w:val="24"/>
        </w:rPr>
        <w:t xml:space="preserve"> </w:t>
      </w:r>
      <w:r w:rsidRPr="007074B4">
        <w:rPr>
          <w:rFonts w:ascii="Arial" w:hAnsi="Arial" w:cs="Arial"/>
          <w:sz w:val="24"/>
          <w:szCs w:val="24"/>
        </w:rPr>
        <w:t>IOK zaleca</w:t>
      </w:r>
      <w:r w:rsidRPr="009869B0">
        <w:rPr>
          <w:rFonts w:ascii="Arial" w:hAnsi="Arial" w:cs="Arial"/>
          <w:sz w:val="24"/>
          <w:szCs w:val="24"/>
        </w:rPr>
        <w:t xml:space="preserve"> zapoznanie się z dokumentem.</w:t>
      </w:r>
    </w:p>
    <w:p w14:paraId="3907CFA3" w14:textId="77777777" w:rsidR="00C205AD" w:rsidRPr="009869B0" w:rsidRDefault="00C205AD" w:rsidP="0002433A">
      <w:pPr>
        <w:rPr>
          <w:rFonts w:ascii="Arial" w:hAnsi="Arial" w:cs="Arial"/>
          <w:i/>
          <w:color w:val="538135" w:themeColor="accent6" w:themeShade="BF"/>
          <w:sz w:val="24"/>
          <w:szCs w:val="24"/>
        </w:rPr>
      </w:pPr>
    </w:p>
    <w:p w14:paraId="3DA50144" w14:textId="477E09EE" w:rsidR="00C205AD" w:rsidRPr="009869B0" w:rsidRDefault="00C205AD" w:rsidP="009869B0">
      <w:pPr>
        <w:pStyle w:val="Akapitzlist"/>
        <w:numPr>
          <w:ilvl w:val="0"/>
          <w:numId w:val="30"/>
        </w:numPr>
        <w:autoSpaceDE w:val="0"/>
        <w:autoSpaceDN w:val="0"/>
        <w:adjustRightInd w:val="0"/>
        <w:ind w:left="426"/>
        <w:rPr>
          <w:rFonts w:ascii="Arial" w:eastAsia="Calibri" w:hAnsi="Arial" w:cs="Arial"/>
          <w:snapToGrid/>
          <w:sz w:val="24"/>
          <w:szCs w:val="24"/>
        </w:rPr>
      </w:pPr>
      <w:r w:rsidRPr="009869B0">
        <w:rPr>
          <w:rFonts w:ascii="Arial" w:hAnsi="Arial" w:cs="Arial"/>
          <w:sz w:val="24"/>
          <w:szCs w:val="24"/>
        </w:rPr>
        <w:t xml:space="preserve">W ramach projektów współfinansowanych z EFS koszty projektu są przedstawiane we wniosku o dofinansowanie w formie budżetu zadaniowego. </w:t>
      </w:r>
      <w:r w:rsidR="00C44B1A" w:rsidRPr="009869B0">
        <w:rPr>
          <w:rFonts w:ascii="Arial" w:hAnsi="Arial" w:cs="Arial"/>
          <w:sz w:val="24"/>
          <w:szCs w:val="24"/>
        </w:rPr>
        <w:t>Budżet zadaniowy oznacza przedstawienie kosztów kwalifikowalnych projektu w</w:t>
      </w:r>
      <w:r w:rsidR="000A0CB0">
        <w:rPr>
          <w:rFonts w:ascii="Arial" w:hAnsi="Arial" w:cs="Arial"/>
          <w:sz w:val="24"/>
          <w:szCs w:val="24"/>
        </w:rPr>
        <w:t> </w:t>
      </w:r>
      <w:r w:rsidR="00C44B1A" w:rsidRPr="009869B0">
        <w:rPr>
          <w:rFonts w:ascii="Arial" w:hAnsi="Arial" w:cs="Arial"/>
          <w:sz w:val="24"/>
          <w:szCs w:val="24"/>
        </w:rPr>
        <w:t xml:space="preserve">podziale na zadania merytoryczne w ramach kosztów bezpośrednich oraz koszty pośrednie. </w:t>
      </w:r>
      <w:r w:rsidRPr="009869B0">
        <w:rPr>
          <w:rFonts w:ascii="Arial" w:hAnsi="Arial" w:cs="Arial"/>
          <w:sz w:val="24"/>
          <w:szCs w:val="24"/>
        </w:rPr>
        <w:t>Dodatkowo we wniosku o dofinansowanie wykazywany jest szczegółowy budżet ze wskazaniem kosztów jednostkowych, który jest podstawą do oceny kwalifikowalności wydatków projektu na etapie oceny wniosku o dofinansowanie. Szczegółowe zasady konstrukcji budżetu opisane zostały w</w:t>
      </w:r>
      <w:r w:rsidR="000A0CB0">
        <w:rPr>
          <w:rFonts w:ascii="Arial" w:hAnsi="Arial" w:cs="Arial"/>
          <w:sz w:val="24"/>
          <w:szCs w:val="24"/>
        </w:rPr>
        <w:t> </w:t>
      </w:r>
      <w:r w:rsidRPr="009869B0">
        <w:rPr>
          <w:rFonts w:ascii="Arial" w:hAnsi="Arial" w:cs="Arial"/>
          <w:i/>
          <w:sz w:val="24"/>
          <w:szCs w:val="24"/>
        </w:rPr>
        <w:t xml:space="preserve">Instrukcji wypełniania wniosku o dofinansowanie projektu w ramach Programu </w:t>
      </w:r>
      <w:r w:rsidRPr="009869B0">
        <w:rPr>
          <w:rFonts w:ascii="Arial" w:hAnsi="Arial" w:cs="Arial"/>
          <w:i/>
          <w:sz w:val="24"/>
          <w:szCs w:val="24"/>
        </w:rPr>
        <w:lastRenderedPageBreak/>
        <w:t>Operacyjnego W</w:t>
      </w:r>
      <w:r w:rsidR="003E4538">
        <w:rPr>
          <w:rFonts w:ascii="Arial" w:hAnsi="Arial" w:cs="Arial"/>
          <w:i/>
          <w:sz w:val="24"/>
          <w:szCs w:val="24"/>
        </w:rPr>
        <w:t xml:space="preserve">iedza Edukacja Rozwój 2014-2020 </w:t>
      </w:r>
      <w:r w:rsidR="003E4538">
        <w:rPr>
          <w:rFonts w:ascii="Arial" w:hAnsi="Arial" w:cs="Arial"/>
          <w:sz w:val="24"/>
          <w:szCs w:val="24"/>
        </w:rPr>
        <w:t xml:space="preserve">(stanowiącej zał. nr 3 do </w:t>
      </w:r>
      <w:r w:rsidR="003E4538" w:rsidRPr="003E4538">
        <w:rPr>
          <w:rFonts w:ascii="Arial" w:hAnsi="Arial" w:cs="Arial"/>
          <w:i/>
          <w:sz w:val="24"/>
          <w:szCs w:val="24"/>
        </w:rPr>
        <w:t>Regulaminu konkursu</w:t>
      </w:r>
      <w:r w:rsidR="003E4538">
        <w:rPr>
          <w:rFonts w:ascii="Arial" w:hAnsi="Arial" w:cs="Arial"/>
          <w:sz w:val="24"/>
          <w:szCs w:val="24"/>
        </w:rPr>
        <w:t>).</w:t>
      </w:r>
    </w:p>
    <w:p w14:paraId="562A26F3" w14:textId="77777777" w:rsidR="00C205AD" w:rsidRPr="009869B0" w:rsidRDefault="00C205AD" w:rsidP="009869B0">
      <w:pPr>
        <w:pStyle w:val="Akapitzlist"/>
        <w:autoSpaceDE w:val="0"/>
        <w:autoSpaceDN w:val="0"/>
        <w:adjustRightInd w:val="0"/>
        <w:rPr>
          <w:rFonts w:ascii="Arial" w:eastAsia="Calibri" w:hAnsi="Arial" w:cs="Arial"/>
          <w:snapToGrid/>
          <w:sz w:val="24"/>
          <w:szCs w:val="24"/>
        </w:rPr>
      </w:pPr>
    </w:p>
    <w:p w14:paraId="4FC18208" w14:textId="6BA82303" w:rsidR="00C205AD" w:rsidRPr="009869B0" w:rsidRDefault="00C205AD" w:rsidP="009869B0">
      <w:pPr>
        <w:pStyle w:val="Akapitzlist"/>
        <w:numPr>
          <w:ilvl w:val="0"/>
          <w:numId w:val="30"/>
        </w:numPr>
        <w:autoSpaceDE w:val="0"/>
        <w:autoSpaceDN w:val="0"/>
        <w:adjustRightInd w:val="0"/>
        <w:ind w:left="426"/>
        <w:rPr>
          <w:rFonts w:ascii="Arial" w:eastAsia="Calibri" w:hAnsi="Arial" w:cs="Arial"/>
          <w:snapToGrid/>
          <w:sz w:val="24"/>
          <w:szCs w:val="24"/>
        </w:rPr>
      </w:pPr>
      <w:r w:rsidRPr="009869B0">
        <w:rPr>
          <w:rFonts w:ascii="Arial" w:eastAsia="Calibri" w:hAnsi="Arial" w:cs="Arial"/>
          <w:snapToGrid/>
          <w:sz w:val="24"/>
          <w:szCs w:val="24"/>
        </w:rPr>
        <w:t xml:space="preserve">Ocena kwalifikowalności wydatku polega na analizie zgodności jego poniesienia z obowiązującymi przepisami prawa unijnego i prawa krajowego, umową o dofinansowanie i </w:t>
      </w:r>
      <w:r w:rsidRPr="009869B0">
        <w:rPr>
          <w:rFonts w:ascii="Arial" w:eastAsia="Calibri" w:hAnsi="Arial" w:cs="Arial"/>
          <w:iCs/>
          <w:snapToGrid/>
          <w:sz w:val="24"/>
          <w:szCs w:val="24"/>
        </w:rPr>
        <w:t>Wytycznymi w zakresie kwalifikowalności wydatków</w:t>
      </w:r>
      <w:r w:rsidRPr="009869B0">
        <w:rPr>
          <w:rFonts w:ascii="Arial" w:eastAsia="Calibri" w:hAnsi="Arial" w:cs="Arial"/>
          <w:i/>
          <w:iCs/>
          <w:snapToGrid/>
          <w:sz w:val="24"/>
          <w:szCs w:val="24"/>
        </w:rPr>
        <w:t xml:space="preserve"> </w:t>
      </w:r>
      <w:r w:rsidRPr="009869B0">
        <w:rPr>
          <w:rFonts w:ascii="Arial" w:eastAsia="Calibri" w:hAnsi="Arial" w:cs="Arial"/>
          <w:snapToGrid/>
          <w:sz w:val="24"/>
          <w:szCs w:val="24"/>
        </w:rPr>
        <w:t>oraz innymi dokumentami, do których stosowania beneficjent zobowiązał się w</w:t>
      </w:r>
      <w:r w:rsidR="000A0CB0">
        <w:rPr>
          <w:rFonts w:ascii="Arial" w:eastAsia="Calibri" w:hAnsi="Arial" w:cs="Arial"/>
          <w:snapToGrid/>
          <w:sz w:val="24"/>
          <w:szCs w:val="24"/>
        </w:rPr>
        <w:t> </w:t>
      </w:r>
      <w:r w:rsidRPr="009869B0">
        <w:rPr>
          <w:rFonts w:ascii="Arial" w:eastAsia="Calibri" w:hAnsi="Arial" w:cs="Arial"/>
          <w:snapToGrid/>
          <w:sz w:val="24"/>
          <w:szCs w:val="24"/>
        </w:rPr>
        <w:t>umowie o dofinansowanie.</w:t>
      </w:r>
    </w:p>
    <w:p w14:paraId="02841611" w14:textId="77777777" w:rsidR="00C205AD" w:rsidRPr="009869B0" w:rsidRDefault="00C205AD" w:rsidP="009869B0">
      <w:pPr>
        <w:pStyle w:val="Akapitzlist"/>
        <w:autoSpaceDE w:val="0"/>
        <w:autoSpaceDN w:val="0"/>
        <w:adjustRightInd w:val="0"/>
        <w:ind w:left="426" w:hanging="360"/>
        <w:rPr>
          <w:rFonts w:ascii="Arial" w:eastAsia="Calibri" w:hAnsi="Arial" w:cs="Arial"/>
          <w:snapToGrid/>
          <w:sz w:val="24"/>
          <w:szCs w:val="24"/>
        </w:rPr>
      </w:pPr>
    </w:p>
    <w:p w14:paraId="374ED8AB" w14:textId="2F750435" w:rsidR="00C205AD" w:rsidRPr="009869B0" w:rsidRDefault="00C205AD" w:rsidP="009869B0">
      <w:pPr>
        <w:pStyle w:val="Akapitzlist"/>
        <w:numPr>
          <w:ilvl w:val="0"/>
          <w:numId w:val="30"/>
        </w:numPr>
        <w:autoSpaceDE w:val="0"/>
        <w:autoSpaceDN w:val="0"/>
        <w:adjustRightInd w:val="0"/>
        <w:spacing w:before="240"/>
        <w:ind w:left="426"/>
        <w:rPr>
          <w:rFonts w:ascii="Arial" w:hAnsi="Arial" w:cs="Arial"/>
          <w:sz w:val="24"/>
          <w:szCs w:val="24"/>
        </w:rPr>
      </w:pPr>
      <w:r w:rsidRPr="009869B0">
        <w:rPr>
          <w:rFonts w:ascii="Arial" w:eastAsia="Calibri" w:hAnsi="Arial" w:cs="Arial"/>
          <w:snapToGrid/>
          <w:sz w:val="24"/>
          <w:szCs w:val="24"/>
        </w:rPr>
        <w:t>Ocena kwalifikowalności poniesionego wydatku dokonywana jest przede wszystkim w trakcie realizacji projektu poprzez weryfikację wniosków o płatność oraz w trakcie kontroli projektu, w szczególności kontroli w miejscu realizacji projektu lub siedzibie beneficjenta. Niemniej, na etapie oceny wniosku o dofinansowanie dokonywana jest ocena kwalifikowalności planowanych wydatków. Przyjęcie danego projektu do realizacji i podpisanie z beneficjentem umowy o dofinansowanie nie oznacza,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oraz wynikających z</w:t>
      </w:r>
      <w:r w:rsidR="000A0CB0">
        <w:rPr>
          <w:rFonts w:ascii="Arial" w:eastAsia="Calibri" w:hAnsi="Arial" w:cs="Arial"/>
          <w:snapToGrid/>
          <w:sz w:val="24"/>
          <w:szCs w:val="24"/>
        </w:rPr>
        <w:t> </w:t>
      </w:r>
      <w:r w:rsidRPr="009869B0">
        <w:rPr>
          <w:rFonts w:ascii="Arial" w:eastAsia="Calibri" w:hAnsi="Arial" w:cs="Arial"/>
          <w:snapToGrid/>
          <w:sz w:val="24"/>
          <w:szCs w:val="24"/>
        </w:rPr>
        <w:t>przepisów prawa.</w:t>
      </w:r>
    </w:p>
    <w:p w14:paraId="32FDF38C" w14:textId="77777777" w:rsidR="00571F39" w:rsidRPr="009869B0" w:rsidRDefault="00571F39" w:rsidP="009869B0">
      <w:pPr>
        <w:spacing w:before="240"/>
        <w:rPr>
          <w:rFonts w:ascii="Arial" w:hAnsi="Arial" w:cs="Arial"/>
          <w:i/>
          <w:sz w:val="24"/>
          <w:szCs w:val="24"/>
        </w:rPr>
      </w:pPr>
      <w:r w:rsidRPr="009869B0">
        <w:rPr>
          <w:rFonts w:ascii="Arial" w:hAnsi="Arial" w:cs="Arial"/>
          <w:i/>
          <w:sz w:val="24"/>
          <w:szCs w:val="24"/>
        </w:rPr>
        <w:t xml:space="preserve">Uwaga!! </w:t>
      </w:r>
    </w:p>
    <w:p w14:paraId="58DF076F" w14:textId="49FB6EFF" w:rsidR="00C205AD" w:rsidRPr="009869B0" w:rsidRDefault="00571F39" w:rsidP="009869B0">
      <w:pPr>
        <w:spacing w:before="240"/>
        <w:rPr>
          <w:rFonts w:ascii="Arial" w:hAnsi="Arial" w:cs="Arial"/>
          <w:i/>
          <w:sz w:val="24"/>
          <w:szCs w:val="24"/>
        </w:rPr>
      </w:pPr>
      <w:r w:rsidRPr="009869B0">
        <w:rPr>
          <w:rFonts w:ascii="Arial" w:hAnsi="Arial" w:cs="Arial"/>
          <w:i/>
          <w:sz w:val="24"/>
          <w:szCs w:val="24"/>
        </w:rPr>
        <w:t xml:space="preserve">W przypadku projektów, w których wartość wkładu publicznego (środków publicznych) nie przekracza wyrażonej w PLN równowartości 100.000 EURO, stosuje się uproszczoną metodę rozliczania wydatków, tzw. kwoty ryczałtowe. </w:t>
      </w:r>
    </w:p>
    <w:p w14:paraId="07C0131F" w14:textId="77777777" w:rsidR="00571F39" w:rsidRPr="009869B0" w:rsidRDefault="00571F39" w:rsidP="009869B0">
      <w:pPr>
        <w:autoSpaceDE w:val="0"/>
        <w:autoSpaceDN w:val="0"/>
        <w:adjustRightInd w:val="0"/>
        <w:rPr>
          <w:rFonts w:ascii="Arial" w:eastAsia="Calibri" w:hAnsi="Arial" w:cs="Arial"/>
          <w:snapToGrid/>
          <w:sz w:val="22"/>
          <w:szCs w:val="22"/>
        </w:rPr>
      </w:pPr>
    </w:p>
    <w:p w14:paraId="1CEB31D4" w14:textId="7E7D62B2" w:rsidR="00B3468B" w:rsidRPr="009869B0" w:rsidRDefault="00571F39" w:rsidP="009869B0">
      <w:pPr>
        <w:pStyle w:val="Akapitzlist"/>
        <w:numPr>
          <w:ilvl w:val="0"/>
          <w:numId w:val="30"/>
        </w:numPr>
        <w:autoSpaceDE w:val="0"/>
        <w:autoSpaceDN w:val="0"/>
        <w:adjustRightInd w:val="0"/>
        <w:spacing w:before="240"/>
        <w:ind w:left="426"/>
        <w:rPr>
          <w:rFonts w:ascii="Arial" w:hAnsi="Arial" w:cs="Arial"/>
          <w:sz w:val="24"/>
          <w:szCs w:val="24"/>
        </w:rPr>
      </w:pPr>
      <w:r w:rsidRPr="009869B0">
        <w:rPr>
          <w:rFonts w:ascii="Arial" w:eastAsia="Calibri" w:hAnsi="Arial" w:cs="Arial"/>
          <w:snapToGrid/>
          <w:sz w:val="24"/>
          <w:szCs w:val="24"/>
        </w:rPr>
        <w:t>Kwotą ryczałtową jest kwota uzgodniona za wykonanie określonego w projekcie zadania na etapie zatwierdzenia wniosku o dofinansowanie projektu. Zatwierdzając wniosek o dofinansowanie projektu, właściwa instytucja będąca stroną umowy uzgadnia z beneficjentem warunki kwalifikowalności kosztów, w szczególności ustala dokumenty, na podstawie których zostanie dokonane rozliczenie projektu, a następnie wskazuje je w umowie o dofinansowanie.</w:t>
      </w:r>
    </w:p>
    <w:p w14:paraId="05F11DD3" w14:textId="77777777" w:rsidR="00571F39" w:rsidRPr="009869B0" w:rsidRDefault="00571F39" w:rsidP="009869B0">
      <w:pPr>
        <w:pStyle w:val="Akapitzlist"/>
        <w:spacing w:before="240"/>
        <w:ind w:left="284"/>
        <w:rPr>
          <w:rFonts w:ascii="Arial" w:hAnsi="Arial" w:cs="Arial"/>
          <w:color w:val="538135" w:themeColor="accent6" w:themeShade="BF"/>
          <w:sz w:val="24"/>
          <w:szCs w:val="24"/>
        </w:rPr>
      </w:pPr>
    </w:p>
    <w:p w14:paraId="7A3C0ACF" w14:textId="711BDA25" w:rsidR="00571F39" w:rsidRPr="009869B0" w:rsidRDefault="00571F39" w:rsidP="009869B0">
      <w:pPr>
        <w:pStyle w:val="Akapitzlist"/>
        <w:spacing w:before="240"/>
        <w:ind w:left="0"/>
        <w:rPr>
          <w:rFonts w:ascii="Arial" w:hAnsi="Arial" w:cs="Arial"/>
          <w:sz w:val="24"/>
          <w:szCs w:val="24"/>
        </w:rPr>
      </w:pPr>
      <w:r w:rsidRPr="009869B0">
        <w:rPr>
          <w:rFonts w:ascii="Arial" w:hAnsi="Arial" w:cs="Arial"/>
          <w:sz w:val="24"/>
          <w:szCs w:val="24"/>
        </w:rPr>
        <w:t xml:space="preserve">Do </w:t>
      </w:r>
      <w:r w:rsidRPr="009869B0">
        <w:rPr>
          <w:rFonts w:ascii="Arial" w:hAnsi="Arial" w:cs="Arial"/>
          <w:i/>
          <w:sz w:val="24"/>
          <w:szCs w:val="24"/>
        </w:rPr>
        <w:t>Regulaminu konkursu</w:t>
      </w:r>
      <w:r w:rsidRPr="009869B0">
        <w:rPr>
          <w:rFonts w:ascii="Arial" w:hAnsi="Arial" w:cs="Arial"/>
          <w:sz w:val="24"/>
          <w:szCs w:val="24"/>
        </w:rPr>
        <w:t xml:space="preserve"> dołączono </w:t>
      </w:r>
      <w:r w:rsidRPr="009869B0">
        <w:rPr>
          <w:rFonts w:ascii="Arial" w:hAnsi="Arial" w:cs="Arial"/>
          <w:i/>
          <w:sz w:val="24"/>
          <w:szCs w:val="24"/>
        </w:rPr>
        <w:t xml:space="preserve">Materiał informacyjny dotyczący stosowania </w:t>
      </w:r>
      <w:r w:rsidRPr="007074B4">
        <w:rPr>
          <w:rFonts w:ascii="Arial" w:hAnsi="Arial" w:cs="Arial"/>
          <w:i/>
          <w:sz w:val="24"/>
          <w:szCs w:val="24"/>
        </w:rPr>
        <w:t>kwot ryczałtowych w projektach Programu Operacyjnego Wiedza Edukacja Rozwój</w:t>
      </w:r>
      <w:r w:rsidR="00AB659C" w:rsidRPr="007074B4">
        <w:rPr>
          <w:rFonts w:ascii="Arial" w:hAnsi="Arial" w:cs="Arial"/>
          <w:i/>
          <w:sz w:val="24"/>
          <w:szCs w:val="24"/>
        </w:rPr>
        <w:t xml:space="preserve"> </w:t>
      </w:r>
      <w:r w:rsidR="00AB659C" w:rsidRPr="007074B4">
        <w:rPr>
          <w:rFonts w:ascii="Arial" w:hAnsi="Arial" w:cs="Arial"/>
          <w:sz w:val="24"/>
          <w:szCs w:val="24"/>
        </w:rPr>
        <w:t xml:space="preserve">(zał. </w:t>
      </w:r>
      <w:r w:rsidR="007074B4" w:rsidRPr="007074B4">
        <w:rPr>
          <w:rFonts w:ascii="Arial" w:hAnsi="Arial" w:cs="Arial"/>
          <w:sz w:val="24"/>
          <w:szCs w:val="24"/>
        </w:rPr>
        <w:t>nr 12</w:t>
      </w:r>
      <w:r w:rsidR="00AB659C" w:rsidRPr="007074B4">
        <w:rPr>
          <w:rFonts w:ascii="Arial" w:hAnsi="Arial" w:cs="Arial"/>
          <w:sz w:val="24"/>
          <w:szCs w:val="24"/>
        </w:rPr>
        <w:t>)</w:t>
      </w:r>
      <w:r w:rsidRPr="007074B4">
        <w:rPr>
          <w:rFonts w:ascii="Arial" w:hAnsi="Arial" w:cs="Arial"/>
          <w:i/>
          <w:sz w:val="24"/>
          <w:szCs w:val="24"/>
        </w:rPr>
        <w:t xml:space="preserve">. </w:t>
      </w:r>
      <w:r w:rsidRPr="007074B4">
        <w:rPr>
          <w:rFonts w:ascii="Arial" w:hAnsi="Arial" w:cs="Arial"/>
          <w:sz w:val="24"/>
          <w:szCs w:val="24"/>
        </w:rPr>
        <w:t>IOK zaleca zapoznanie się z dokumentem.</w:t>
      </w:r>
    </w:p>
    <w:p w14:paraId="2730F001" w14:textId="1B742E2F" w:rsidR="00AB659C" w:rsidRPr="009869B0" w:rsidRDefault="00AB659C" w:rsidP="009869B0">
      <w:pPr>
        <w:pStyle w:val="Akapitzlist"/>
        <w:spacing w:before="240"/>
        <w:ind w:left="0"/>
        <w:rPr>
          <w:rFonts w:ascii="Arial" w:hAnsi="Arial" w:cs="Arial"/>
          <w:sz w:val="24"/>
          <w:szCs w:val="24"/>
        </w:rPr>
      </w:pPr>
    </w:p>
    <w:p w14:paraId="531C700E" w14:textId="1A9B2F97" w:rsidR="00AB659C" w:rsidRPr="007F6CFA" w:rsidRDefault="00AB659C" w:rsidP="00802864">
      <w:pPr>
        <w:pStyle w:val="Akapitzlist"/>
        <w:numPr>
          <w:ilvl w:val="0"/>
          <w:numId w:val="44"/>
        </w:numPr>
        <w:spacing w:before="240"/>
        <w:ind w:left="426"/>
        <w:rPr>
          <w:rFonts w:ascii="Arial" w:hAnsi="Arial" w:cs="Arial"/>
          <w:i/>
          <w:sz w:val="24"/>
          <w:szCs w:val="24"/>
        </w:rPr>
      </w:pPr>
      <w:r w:rsidRPr="009869B0">
        <w:rPr>
          <w:rFonts w:ascii="Arial" w:hAnsi="Arial" w:cs="Arial"/>
          <w:sz w:val="24"/>
          <w:szCs w:val="24"/>
        </w:rPr>
        <w:t xml:space="preserve">Wnioskodawca przy ustalaniu stawek w projekcie zobowiązany jest do korzystania z </w:t>
      </w:r>
      <w:r w:rsidRPr="009869B0">
        <w:rPr>
          <w:rFonts w:ascii="Arial" w:hAnsi="Arial" w:cs="Arial"/>
          <w:i/>
          <w:sz w:val="24"/>
          <w:szCs w:val="24"/>
        </w:rPr>
        <w:t xml:space="preserve">Zestawienia standardu i cen rynkowych, </w:t>
      </w:r>
      <w:r w:rsidRPr="009869B0">
        <w:rPr>
          <w:rFonts w:ascii="Arial" w:hAnsi="Arial" w:cs="Arial"/>
          <w:sz w:val="24"/>
          <w:szCs w:val="24"/>
        </w:rPr>
        <w:t xml:space="preserve">który </w:t>
      </w:r>
      <w:r w:rsidRPr="007074B4">
        <w:rPr>
          <w:rFonts w:ascii="Arial" w:hAnsi="Arial" w:cs="Arial"/>
          <w:sz w:val="24"/>
          <w:szCs w:val="24"/>
        </w:rPr>
        <w:t>stanowi zał</w:t>
      </w:r>
      <w:r w:rsidR="007074B4" w:rsidRPr="007074B4">
        <w:rPr>
          <w:rFonts w:ascii="Arial" w:hAnsi="Arial" w:cs="Arial"/>
          <w:sz w:val="24"/>
          <w:szCs w:val="24"/>
        </w:rPr>
        <w:t>.</w:t>
      </w:r>
      <w:r w:rsidRPr="007074B4">
        <w:rPr>
          <w:rFonts w:ascii="Arial" w:hAnsi="Arial" w:cs="Arial"/>
          <w:sz w:val="24"/>
          <w:szCs w:val="24"/>
        </w:rPr>
        <w:t xml:space="preserve"> </w:t>
      </w:r>
      <w:r w:rsidR="007074B4" w:rsidRPr="007074B4">
        <w:rPr>
          <w:rFonts w:ascii="Arial" w:hAnsi="Arial" w:cs="Arial"/>
          <w:sz w:val="24"/>
          <w:szCs w:val="24"/>
        </w:rPr>
        <w:t xml:space="preserve">nr 1 </w:t>
      </w:r>
      <w:r w:rsidRPr="007074B4">
        <w:rPr>
          <w:rFonts w:ascii="Arial" w:hAnsi="Arial" w:cs="Arial"/>
          <w:sz w:val="24"/>
          <w:szCs w:val="24"/>
        </w:rPr>
        <w:t>do</w:t>
      </w:r>
      <w:r w:rsidRPr="009869B0">
        <w:rPr>
          <w:rFonts w:ascii="Arial" w:hAnsi="Arial" w:cs="Arial"/>
          <w:sz w:val="24"/>
          <w:szCs w:val="24"/>
        </w:rPr>
        <w:t xml:space="preserve"> </w:t>
      </w:r>
      <w:r w:rsidRPr="009869B0">
        <w:rPr>
          <w:rFonts w:ascii="Arial" w:hAnsi="Arial" w:cs="Arial"/>
          <w:i/>
          <w:sz w:val="24"/>
          <w:szCs w:val="24"/>
        </w:rPr>
        <w:t xml:space="preserve">Regulaminu konkursu. </w:t>
      </w:r>
      <w:r w:rsidRPr="009869B0">
        <w:rPr>
          <w:rFonts w:ascii="Arial" w:hAnsi="Arial" w:cs="Arial"/>
          <w:sz w:val="24"/>
          <w:szCs w:val="24"/>
        </w:rPr>
        <w:t xml:space="preserve">Katalog wydatków ujęty w </w:t>
      </w:r>
      <w:r w:rsidRPr="009869B0">
        <w:rPr>
          <w:rFonts w:ascii="Arial" w:hAnsi="Arial" w:cs="Arial"/>
          <w:i/>
          <w:sz w:val="24"/>
          <w:szCs w:val="24"/>
        </w:rPr>
        <w:t xml:space="preserve">Zestawieniu </w:t>
      </w:r>
      <w:r w:rsidRPr="009869B0">
        <w:rPr>
          <w:rFonts w:ascii="Arial" w:hAnsi="Arial" w:cs="Arial"/>
          <w:sz w:val="24"/>
          <w:szCs w:val="24"/>
        </w:rPr>
        <w:t xml:space="preserve">nie jest katalogiem zamkniętym. Ponadto, wszelkie koszty związane z realizacją projektu powinny być zgodne z cenami rynkowymi oraz spełniać zasady kwalifikowalności wydatków określone w Wytycznych w zakresie kwalifikowalności wydatków. </w:t>
      </w:r>
      <w:r w:rsidRPr="009869B0">
        <w:rPr>
          <w:rFonts w:ascii="Arial" w:hAnsi="Arial" w:cs="Arial"/>
          <w:i/>
          <w:sz w:val="24"/>
          <w:szCs w:val="24"/>
        </w:rPr>
        <w:t xml:space="preserve">Zestawienie </w:t>
      </w:r>
      <w:r w:rsidRPr="009869B0">
        <w:rPr>
          <w:rFonts w:ascii="Arial" w:hAnsi="Arial" w:cs="Arial"/>
          <w:sz w:val="24"/>
          <w:szCs w:val="24"/>
        </w:rPr>
        <w:t>obowiązuje na etapie wyboru projektu, realizacji oraz rozliczania i</w:t>
      </w:r>
      <w:r w:rsidR="000A0CB0">
        <w:rPr>
          <w:rFonts w:ascii="Arial" w:hAnsi="Arial" w:cs="Arial"/>
          <w:sz w:val="24"/>
          <w:szCs w:val="24"/>
        </w:rPr>
        <w:t> </w:t>
      </w:r>
      <w:r w:rsidRPr="009869B0">
        <w:rPr>
          <w:rFonts w:ascii="Arial" w:hAnsi="Arial" w:cs="Arial"/>
          <w:sz w:val="24"/>
          <w:szCs w:val="24"/>
        </w:rPr>
        <w:t xml:space="preserve">kontroli projektu. Przyjęcie stawki maksymalnej nie oznacza, że będzie ona akceptowana w każdym projekcie – przy ocenie budżetu brane będą pod uwagę takie czynniki jak, np. stopień złożoności projektu, wielkość zespołu </w:t>
      </w:r>
      <w:r w:rsidRPr="009869B0">
        <w:rPr>
          <w:rFonts w:ascii="Arial" w:hAnsi="Arial" w:cs="Arial"/>
          <w:sz w:val="24"/>
          <w:szCs w:val="24"/>
        </w:rPr>
        <w:lastRenderedPageBreak/>
        <w:t>projektowego, wielkość grupy docelowe</w:t>
      </w:r>
      <w:r w:rsidR="0003694D">
        <w:rPr>
          <w:rFonts w:ascii="Arial" w:hAnsi="Arial" w:cs="Arial"/>
          <w:sz w:val="24"/>
          <w:szCs w:val="24"/>
        </w:rPr>
        <w:t>j</w:t>
      </w:r>
      <w:r w:rsidRPr="009869B0">
        <w:rPr>
          <w:rFonts w:ascii="Arial" w:hAnsi="Arial" w:cs="Arial"/>
          <w:sz w:val="24"/>
          <w:szCs w:val="24"/>
        </w:rPr>
        <w:t>. Stawki np. wynagrodzeń powinny być adekwatne do stopnia skomplikowania projektu i zakresu obowiązków na danym stanowisku.</w:t>
      </w:r>
    </w:p>
    <w:p w14:paraId="51FF06F2" w14:textId="77777777" w:rsidR="007F6CFA" w:rsidRPr="007F6CFA" w:rsidRDefault="007F6CFA" w:rsidP="007F6CFA">
      <w:pPr>
        <w:pStyle w:val="Akapitzlist"/>
        <w:spacing w:before="240"/>
        <w:ind w:left="426"/>
        <w:rPr>
          <w:rFonts w:ascii="Arial" w:hAnsi="Arial" w:cs="Arial"/>
          <w:i/>
          <w:sz w:val="24"/>
          <w:szCs w:val="24"/>
        </w:rPr>
      </w:pPr>
    </w:p>
    <w:p w14:paraId="7DEDC6D5" w14:textId="47979700" w:rsidR="007F6CFA" w:rsidRPr="007F6CFA" w:rsidRDefault="007F6CFA" w:rsidP="007F6CFA">
      <w:pPr>
        <w:pStyle w:val="Akapitzlist"/>
        <w:numPr>
          <w:ilvl w:val="0"/>
          <w:numId w:val="44"/>
        </w:numPr>
        <w:spacing w:before="240"/>
        <w:ind w:left="426"/>
        <w:rPr>
          <w:rFonts w:ascii="Arial" w:hAnsi="Arial" w:cs="Arial"/>
          <w:sz w:val="24"/>
          <w:szCs w:val="24"/>
        </w:rPr>
      </w:pPr>
      <w:r>
        <w:rPr>
          <w:rFonts w:ascii="Arial" w:hAnsi="Arial" w:cs="Arial"/>
          <w:sz w:val="24"/>
          <w:szCs w:val="24"/>
        </w:rPr>
        <w:t>Zgodnie z założeniami konkursu ś</w:t>
      </w:r>
      <w:r w:rsidRPr="007F6CFA">
        <w:rPr>
          <w:rFonts w:ascii="Arial" w:hAnsi="Arial" w:cs="Arial"/>
          <w:sz w:val="24"/>
          <w:szCs w:val="24"/>
        </w:rPr>
        <w:t>redni koszt przypadający w projekcie na jednego uczestnika projektu nie może przekraczać 17 000,00 PLN (do średniego kosztu przypadającego na jednego uczestnika projektu nie wlicza się kosztów racjonalnych usprawnień w przypadku zaistnienia w trakcie realizacji projektu potrzeby ich zastosowania w celu umożliwienia udziału w projekcie osobom z</w:t>
      </w:r>
      <w:r>
        <w:rPr>
          <w:rFonts w:ascii="Arial" w:hAnsi="Arial" w:cs="Arial"/>
          <w:sz w:val="24"/>
          <w:szCs w:val="24"/>
        </w:rPr>
        <w:t> </w:t>
      </w:r>
      <w:r w:rsidRPr="007F6CFA">
        <w:rPr>
          <w:rFonts w:ascii="Arial" w:hAnsi="Arial" w:cs="Arial"/>
          <w:sz w:val="24"/>
          <w:szCs w:val="24"/>
        </w:rPr>
        <w:t>niepełnosprawnościami).</w:t>
      </w:r>
    </w:p>
    <w:p w14:paraId="4BCFD19C" w14:textId="77777777" w:rsidR="00571F39" w:rsidRPr="009869B0" w:rsidRDefault="00571F39" w:rsidP="0002433A">
      <w:pPr>
        <w:ind w:left="426"/>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785822C3" w14:textId="77777777" w:rsidTr="00593962">
        <w:tc>
          <w:tcPr>
            <w:tcW w:w="9210" w:type="dxa"/>
            <w:shd w:val="clear" w:color="auto" w:fill="B4C6E7" w:themeFill="accent5" w:themeFillTint="66"/>
            <w:vAlign w:val="center"/>
          </w:tcPr>
          <w:p w14:paraId="2834456D" w14:textId="77777777" w:rsidR="005C6240" w:rsidRPr="009869B0" w:rsidRDefault="005C6240" w:rsidP="009869B0">
            <w:pPr>
              <w:pStyle w:val="Nagwek2"/>
              <w:spacing w:before="0"/>
              <w:rPr>
                <w:rFonts w:ascii="Arial" w:hAnsi="Arial" w:cs="Arial"/>
              </w:rPr>
            </w:pPr>
            <w:bookmarkStart w:id="13" w:name="_Toc507671007"/>
            <w:r w:rsidRPr="009869B0">
              <w:rPr>
                <w:rFonts w:ascii="Arial" w:hAnsi="Arial" w:cs="Arial"/>
              </w:rPr>
              <w:t>2.6 Wymagania w zakresie wskaźników</w:t>
            </w:r>
            <w:bookmarkEnd w:id="13"/>
          </w:p>
        </w:tc>
      </w:tr>
    </w:tbl>
    <w:p w14:paraId="683A8D92" w14:textId="77777777" w:rsidR="005C6240" w:rsidRPr="009869B0" w:rsidRDefault="005C6240" w:rsidP="009869B0">
      <w:pPr>
        <w:rPr>
          <w:rFonts w:ascii="Arial" w:hAnsi="Arial" w:cs="Arial"/>
          <w:sz w:val="24"/>
          <w:szCs w:val="24"/>
        </w:rPr>
      </w:pPr>
    </w:p>
    <w:p w14:paraId="29560843" w14:textId="77777777" w:rsidR="005C6240" w:rsidRPr="009869B0" w:rsidRDefault="005C6240" w:rsidP="009869B0">
      <w:pPr>
        <w:numPr>
          <w:ilvl w:val="0"/>
          <w:numId w:val="8"/>
        </w:numPr>
        <w:spacing w:before="120" w:after="240"/>
        <w:ind w:left="426"/>
        <w:rPr>
          <w:rFonts w:ascii="Arial" w:hAnsi="Arial" w:cs="Arial"/>
          <w:sz w:val="24"/>
          <w:szCs w:val="24"/>
        </w:rPr>
      </w:pPr>
      <w:r w:rsidRPr="009869B0">
        <w:rPr>
          <w:rFonts w:ascii="Arial" w:hAnsi="Arial" w:cs="Arial"/>
          <w:sz w:val="24"/>
          <w:szCs w:val="24"/>
        </w:rPr>
        <w:t xml:space="preserve">Główną funkcją wskaźników jest zmierzenie, na ile cel projektu (w przypadku wskaźników rezultatu) lub przewidziane w nim działania (wskaźniki produktu) zostały zrealizowane, tj. kiedy można uznać, że zidentyfikowany we wniosku o dofinansowanie problem został rozwiązany lub złagodzony, a projekt zakończył się sukcesem. W trakcie realizacji projektu wskaźniki powinny ponadto umożliwiać mierzenie jego postępu względem celów projektu. </w:t>
      </w:r>
    </w:p>
    <w:p w14:paraId="6487AD3B" w14:textId="10DC8519" w:rsidR="005C6240" w:rsidRPr="009869B0" w:rsidRDefault="005C6240" w:rsidP="009869B0">
      <w:pPr>
        <w:numPr>
          <w:ilvl w:val="0"/>
          <w:numId w:val="8"/>
        </w:numPr>
        <w:ind w:left="426"/>
        <w:rPr>
          <w:rFonts w:ascii="Arial" w:hAnsi="Arial" w:cs="Arial"/>
          <w:sz w:val="24"/>
          <w:szCs w:val="24"/>
        </w:rPr>
      </w:pPr>
      <w:r w:rsidRPr="009869B0">
        <w:rPr>
          <w:rFonts w:ascii="Arial" w:hAnsi="Arial" w:cs="Arial"/>
          <w:sz w:val="24"/>
          <w:szCs w:val="24"/>
        </w:rPr>
        <w:t xml:space="preserve">Wnioskodawca zobowiązany jest do określenia i monitorowania w projekcie wskaźników określonych w PO WER, </w:t>
      </w:r>
      <w:r w:rsidR="00D860C7" w:rsidRPr="009869B0">
        <w:rPr>
          <w:rFonts w:ascii="Arial" w:hAnsi="Arial" w:cs="Arial"/>
          <w:sz w:val="24"/>
          <w:szCs w:val="24"/>
        </w:rPr>
        <w:t>adekwatnie do przedmiotu i zakresu realizowanego projektu.</w:t>
      </w:r>
    </w:p>
    <w:p w14:paraId="440DA7CB" w14:textId="77777777" w:rsidR="005C6240" w:rsidRPr="009869B0" w:rsidRDefault="005C6240" w:rsidP="009869B0">
      <w:pPr>
        <w:ind w:left="426"/>
        <w:rPr>
          <w:rFonts w:ascii="Arial" w:hAnsi="Arial" w:cs="Arial"/>
          <w:i/>
          <w:sz w:val="24"/>
          <w:szCs w:val="24"/>
        </w:rPr>
      </w:pPr>
    </w:p>
    <w:p w14:paraId="514FD33B" w14:textId="4C9BE6F0" w:rsidR="005C6240" w:rsidRPr="009869B0" w:rsidRDefault="009248C9" w:rsidP="009869B0">
      <w:pPr>
        <w:rPr>
          <w:rFonts w:ascii="Arial" w:hAnsi="Arial" w:cs="Arial"/>
          <w:sz w:val="24"/>
          <w:szCs w:val="24"/>
          <w:u w:val="single"/>
        </w:rPr>
      </w:pPr>
      <w:r w:rsidRPr="009869B0">
        <w:rPr>
          <w:rFonts w:ascii="Arial" w:hAnsi="Arial" w:cs="Arial"/>
          <w:sz w:val="24"/>
          <w:szCs w:val="24"/>
          <w:u w:val="single"/>
        </w:rPr>
        <w:t>Wybrane w</w:t>
      </w:r>
      <w:r w:rsidR="00D860C7" w:rsidRPr="009869B0">
        <w:rPr>
          <w:rFonts w:ascii="Arial" w:hAnsi="Arial" w:cs="Arial"/>
          <w:sz w:val="24"/>
          <w:szCs w:val="24"/>
          <w:u w:val="single"/>
        </w:rPr>
        <w:t>skaźniki horyzontalne EFRR/EFS/CF monitorowane we wszystkich priorytetach inwestycyjnych celów tematycznych 1-11</w:t>
      </w:r>
      <w:r w:rsidR="00D755BC" w:rsidRPr="009869B0">
        <w:rPr>
          <w:rStyle w:val="Odwoanieprzypisudolnego"/>
          <w:rFonts w:ascii="Arial" w:hAnsi="Arial" w:cs="Arial"/>
          <w:sz w:val="24"/>
          <w:szCs w:val="24"/>
          <w:u w:val="single"/>
        </w:rPr>
        <w:footnoteReference w:id="2"/>
      </w:r>
    </w:p>
    <w:p w14:paraId="418A68D5" w14:textId="75E4832D" w:rsidR="00D860C7" w:rsidRPr="009869B0" w:rsidRDefault="00D860C7" w:rsidP="009869B0">
      <w:pPr>
        <w:ind w:left="567"/>
        <w:rPr>
          <w:rFonts w:ascii="Arial" w:hAnsi="Arial" w:cs="Arial"/>
          <w:sz w:val="24"/>
          <w:szCs w:val="24"/>
          <w:u w:val="single"/>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4"/>
        <w:gridCol w:w="6188"/>
      </w:tblGrid>
      <w:tr w:rsidR="00D860C7" w:rsidRPr="009869B0" w14:paraId="621ED97B" w14:textId="77777777" w:rsidTr="001B3DC9">
        <w:trPr>
          <w:trHeight w:val="1444"/>
        </w:trPr>
        <w:tc>
          <w:tcPr>
            <w:tcW w:w="1586" w:type="pct"/>
            <w:shd w:val="clear" w:color="auto" w:fill="auto"/>
            <w:hideMark/>
          </w:tcPr>
          <w:p w14:paraId="61BEE8E9" w14:textId="77777777" w:rsidR="00D860C7" w:rsidRPr="009869B0" w:rsidRDefault="00D860C7" w:rsidP="009869B0">
            <w:pPr>
              <w:rPr>
                <w:rFonts w:ascii="Arial" w:hAnsi="Arial" w:cs="Arial"/>
                <w:b/>
                <w:sz w:val="20"/>
                <w:szCs w:val="20"/>
              </w:rPr>
            </w:pPr>
            <w:r w:rsidRPr="009869B0">
              <w:rPr>
                <w:rFonts w:ascii="Arial" w:hAnsi="Arial" w:cs="Arial"/>
                <w:b/>
                <w:sz w:val="20"/>
                <w:szCs w:val="20"/>
              </w:rPr>
              <w:t>Liczba osób objętych szkoleniami / doradztwem w zakresie kompetencji cyfrowych [osoby]</w:t>
            </w:r>
          </w:p>
        </w:tc>
        <w:tc>
          <w:tcPr>
            <w:tcW w:w="3414" w:type="pct"/>
            <w:shd w:val="clear" w:color="auto" w:fill="auto"/>
            <w:hideMark/>
          </w:tcPr>
          <w:p w14:paraId="5BDA55EA" w14:textId="08C188DC" w:rsidR="00D860C7" w:rsidRPr="009869B0" w:rsidRDefault="00D860C7" w:rsidP="000A0CB0">
            <w:pPr>
              <w:rPr>
                <w:rFonts w:ascii="Arial" w:hAnsi="Arial" w:cs="Arial"/>
                <w:sz w:val="20"/>
                <w:szCs w:val="20"/>
              </w:rPr>
            </w:pPr>
            <w:r w:rsidRPr="009869B0">
              <w:rPr>
                <w:rFonts w:ascii="Arial" w:hAnsi="Arial" w:cs="Arial"/>
                <w:sz w:val="20"/>
                <w:szCs w:val="20"/>
              </w:rPr>
              <w:t>Wskaźnik mierzy liczbę osób objętych szkoleniami / doradztwem w</w:t>
            </w:r>
            <w:r w:rsidR="000A0CB0">
              <w:rPr>
                <w:rFonts w:ascii="Arial" w:hAnsi="Arial" w:cs="Arial"/>
                <w:sz w:val="20"/>
                <w:szCs w:val="20"/>
              </w:rPr>
              <w:t> </w:t>
            </w:r>
            <w:r w:rsidRPr="009869B0">
              <w:rPr>
                <w:rFonts w:ascii="Arial" w:hAnsi="Arial" w:cs="Arial"/>
                <w:sz w:val="20"/>
                <w:szCs w:val="20"/>
              </w:rPr>
              <w:t>zakresie nabywania / doskonalenia umiejętności warunkujących efektywne korzystanie z</w:t>
            </w:r>
            <w:r w:rsidR="00D755BC" w:rsidRPr="009869B0">
              <w:rPr>
                <w:rFonts w:ascii="Arial" w:hAnsi="Arial" w:cs="Arial"/>
                <w:sz w:val="20"/>
                <w:szCs w:val="20"/>
              </w:rPr>
              <w:t> </w:t>
            </w:r>
            <w:r w:rsidRPr="009869B0">
              <w:rPr>
                <w:rFonts w:ascii="Arial" w:hAnsi="Arial" w:cs="Arial"/>
                <w:sz w:val="20"/>
                <w:szCs w:val="20"/>
              </w:rPr>
              <w:t>mediów elektronicznych tj. m.in. korzystania z komputera, różnych rodzajów oprogramowania, internetu oraz kompetencji ściśle informatycznych (np. programowanie, zarządzanie bazami danych, administracja sieciami, administr</w:t>
            </w:r>
            <w:r w:rsidR="00D755BC" w:rsidRPr="009869B0">
              <w:rPr>
                <w:rFonts w:ascii="Arial" w:hAnsi="Arial" w:cs="Arial"/>
                <w:sz w:val="20"/>
                <w:szCs w:val="20"/>
              </w:rPr>
              <w:t xml:space="preserve">acja witrynami internetowymi). </w:t>
            </w:r>
          </w:p>
        </w:tc>
      </w:tr>
      <w:tr w:rsidR="00D860C7" w:rsidRPr="009869B0" w14:paraId="70C399DE" w14:textId="77777777" w:rsidTr="001B3DC9">
        <w:trPr>
          <w:trHeight w:val="1564"/>
        </w:trPr>
        <w:tc>
          <w:tcPr>
            <w:tcW w:w="1586" w:type="pct"/>
            <w:shd w:val="clear" w:color="auto" w:fill="auto"/>
            <w:hideMark/>
          </w:tcPr>
          <w:p w14:paraId="5678175A" w14:textId="19DBF899" w:rsidR="00D860C7" w:rsidRPr="009869B0" w:rsidRDefault="00D860C7" w:rsidP="009869B0">
            <w:pPr>
              <w:rPr>
                <w:rFonts w:ascii="Arial" w:hAnsi="Arial" w:cs="Arial"/>
                <w:b/>
                <w:sz w:val="20"/>
                <w:szCs w:val="20"/>
              </w:rPr>
            </w:pPr>
            <w:r w:rsidRPr="009869B0">
              <w:rPr>
                <w:rFonts w:ascii="Arial" w:hAnsi="Arial" w:cs="Arial"/>
                <w:b/>
                <w:sz w:val="20"/>
                <w:szCs w:val="20"/>
              </w:rPr>
              <w:t>Liczba projektów, w których sfinansowano koszty racjonalnych usprawnień dla osób z niepełnosprawnościami</w:t>
            </w:r>
          </w:p>
        </w:tc>
        <w:tc>
          <w:tcPr>
            <w:tcW w:w="3414" w:type="pct"/>
            <w:shd w:val="clear" w:color="auto" w:fill="auto"/>
            <w:hideMark/>
          </w:tcPr>
          <w:p w14:paraId="15762705" w14:textId="30A36E54" w:rsidR="00D860C7" w:rsidRPr="009869B0" w:rsidRDefault="00D860C7" w:rsidP="009869B0">
            <w:pPr>
              <w:rPr>
                <w:rFonts w:ascii="Arial" w:hAnsi="Arial" w:cs="Arial"/>
                <w:sz w:val="20"/>
                <w:szCs w:val="20"/>
              </w:rPr>
            </w:pPr>
            <w:r w:rsidRPr="009869B0">
              <w:rPr>
                <w:rFonts w:ascii="Arial" w:hAnsi="Arial" w:cs="Arial"/>
                <w:sz w:val="20"/>
                <w:szCs w:val="20"/>
              </w:rPr>
              <w:t>Racjonalne usprawnienie oznacza konieczne i odpowiednie zmiany oraz dostosowania, nie nakładające nieproporcjonalnego lub nadmiernego obciążenia, rozpatrywane osobno dla każdego konkretnego przypadku, w</w:t>
            </w:r>
            <w:r w:rsidR="00D755BC" w:rsidRPr="009869B0">
              <w:rPr>
                <w:rFonts w:ascii="Arial" w:hAnsi="Arial" w:cs="Arial"/>
                <w:sz w:val="20"/>
                <w:szCs w:val="20"/>
              </w:rPr>
              <w:t> </w:t>
            </w:r>
            <w:r w:rsidRPr="009869B0">
              <w:rPr>
                <w:rFonts w:ascii="Arial" w:hAnsi="Arial" w:cs="Arial"/>
                <w:sz w:val="20"/>
                <w:szCs w:val="20"/>
              </w:rPr>
              <w:t>celu zapewnienia osobom z niepełnosprawnościami możliwości korzystania z wszelkich praw człowieka i podstawowych wolności oraz ich wykonywania na zasadzie równości z innymi osobami.</w:t>
            </w:r>
          </w:p>
        </w:tc>
      </w:tr>
    </w:tbl>
    <w:p w14:paraId="7E583CB4" w14:textId="1A1DBFFA" w:rsidR="00D860C7" w:rsidRPr="009869B0" w:rsidRDefault="00D860C7" w:rsidP="009869B0">
      <w:pPr>
        <w:ind w:left="567"/>
        <w:rPr>
          <w:rFonts w:ascii="Arial" w:hAnsi="Arial" w:cs="Arial"/>
          <w:sz w:val="24"/>
          <w:szCs w:val="24"/>
        </w:rPr>
      </w:pPr>
    </w:p>
    <w:p w14:paraId="59308D4A" w14:textId="77777777" w:rsidR="00303491" w:rsidRDefault="00303491" w:rsidP="009869B0">
      <w:pPr>
        <w:rPr>
          <w:rFonts w:ascii="Arial" w:hAnsi="Arial" w:cs="Arial"/>
          <w:bCs/>
          <w:sz w:val="24"/>
          <w:szCs w:val="24"/>
          <w:u w:val="single"/>
        </w:rPr>
      </w:pPr>
    </w:p>
    <w:p w14:paraId="10CA166D" w14:textId="77777777" w:rsidR="00303491" w:rsidRDefault="00303491" w:rsidP="009869B0">
      <w:pPr>
        <w:rPr>
          <w:rFonts w:ascii="Arial" w:hAnsi="Arial" w:cs="Arial"/>
          <w:bCs/>
          <w:sz w:val="24"/>
          <w:szCs w:val="24"/>
          <w:u w:val="single"/>
        </w:rPr>
      </w:pPr>
    </w:p>
    <w:p w14:paraId="2AF3702E" w14:textId="77777777" w:rsidR="00303491" w:rsidRDefault="00303491" w:rsidP="009869B0">
      <w:pPr>
        <w:rPr>
          <w:rFonts w:ascii="Arial" w:hAnsi="Arial" w:cs="Arial"/>
          <w:bCs/>
          <w:sz w:val="24"/>
          <w:szCs w:val="24"/>
          <w:u w:val="single"/>
        </w:rPr>
      </w:pPr>
    </w:p>
    <w:p w14:paraId="2A2F7192" w14:textId="77777777" w:rsidR="00303491" w:rsidRDefault="00303491" w:rsidP="009869B0">
      <w:pPr>
        <w:rPr>
          <w:rFonts w:ascii="Arial" w:hAnsi="Arial" w:cs="Arial"/>
          <w:bCs/>
          <w:sz w:val="24"/>
          <w:szCs w:val="24"/>
          <w:u w:val="single"/>
        </w:rPr>
      </w:pPr>
    </w:p>
    <w:p w14:paraId="2F685BE7" w14:textId="77777777" w:rsidR="00303491" w:rsidRDefault="00303491" w:rsidP="009869B0">
      <w:pPr>
        <w:rPr>
          <w:rFonts w:ascii="Arial" w:hAnsi="Arial" w:cs="Arial"/>
          <w:bCs/>
          <w:sz w:val="24"/>
          <w:szCs w:val="24"/>
          <w:u w:val="single"/>
        </w:rPr>
      </w:pPr>
    </w:p>
    <w:p w14:paraId="200D585E" w14:textId="1D17A6D8" w:rsidR="00D860C7" w:rsidRPr="009869B0" w:rsidRDefault="009248C9" w:rsidP="009869B0">
      <w:pPr>
        <w:rPr>
          <w:rFonts w:ascii="Arial" w:hAnsi="Arial" w:cs="Arial"/>
          <w:bCs/>
          <w:sz w:val="24"/>
          <w:szCs w:val="24"/>
          <w:u w:val="single"/>
        </w:rPr>
      </w:pPr>
      <w:r w:rsidRPr="009869B0">
        <w:rPr>
          <w:rFonts w:ascii="Arial" w:hAnsi="Arial" w:cs="Arial"/>
          <w:bCs/>
          <w:sz w:val="24"/>
          <w:szCs w:val="24"/>
          <w:u w:val="single"/>
        </w:rPr>
        <w:lastRenderedPageBreak/>
        <w:t>Wybrane w</w:t>
      </w:r>
      <w:r w:rsidR="00D755BC" w:rsidRPr="009869B0">
        <w:rPr>
          <w:rFonts w:ascii="Arial" w:hAnsi="Arial" w:cs="Arial"/>
          <w:bCs/>
          <w:sz w:val="24"/>
          <w:szCs w:val="24"/>
          <w:u w:val="single"/>
        </w:rPr>
        <w:t xml:space="preserve">skaźniki kluczowe </w:t>
      </w:r>
      <w:r w:rsidRPr="009869B0">
        <w:rPr>
          <w:rFonts w:ascii="Arial" w:hAnsi="Arial" w:cs="Arial"/>
          <w:bCs/>
          <w:sz w:val="24"/>
          <w:szCs w:val="24"/>
          <w:u w:val="single"/>
        </w:rPr>
        <w:t xml:space="preserve">produktu </w:t>
      </w:r>
      <w:r w:rsidR="00D755BC" w:rsidRPr="009869B0">
        <w:rPr>
          <w:rFonts w:ascii="Arial" w:hAnsi="Arial" w:cs="Arial"/>
          <w:bCs/>
          <w:sz w:val="24"/>
          <w:szCs w:val="24"/>
          <w:u w:val="single"/>
        </w:rPr>
        <w:t>PO WER</w:t>
      </w:r>
      <w:r w:rsidR="00D755BC" w:rsidRPr="009869B0">
        <w:rPr>
          <w:rStyle w:val="Odwoanieprzypisudolnego"/>
          <w:rFonts w:ascii="Arial" w:hAnsi="Arial" w:cs="Arial"/>
          <w:bCs/>
          <w:sz w:val="24"/>
          <w:szCs w:val="24"/>
          <w:u w:val="single"/>
        </w:rPr>
        <w:footnoteReference w:id="3"/>
      </w:r>
    </w:p>
    <w:p w14:paraId="111959AB" w14:textId="77777777" w:rsidR="00D755BC" w:rsidRPr="009869B0" w:rsidRDefault="00D755BC" w:rsidP="009869B0">
      <w:pPr>
        <w:ind w:left="567"/>
        <w:rPr>
          <w:rFonts w:ascii="Arial" w:hAnsi="Arial" w:cs="Arial"/>
          <w:sz w:val="24"/>
          <w:szCs w:val="24"/>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4"/>
        <w:gridCol w:w="6233"/>
      </w:tblGrid>
      <w:tr w:rsidR="009248C9" w:rsidRPr="009869B0" w14:paraId="5049264D" w14:textId="77777777" w:rsidTr="001B3DC9">
        <w:trPr>
          <w:trHeight w:val="295"/>
        </w:trPr>
        <w:tc>
          <w:tcPr>
            <w:tcW w:w="5000" w:type="pct"/>
            <w:gridSpan w:val="2"/>
            <w:shd w:val="clear" w:color="auto" w:fill="BFBFBF" w:themeFill="background1" w:themeFillShade="BF"/>
          </w:tcPr>
          <w:p w14:paraId="65282610" w14:textId="6850DDB1" w:rsidR="009248C9" w:rsidRPr="009869B0" w:rsidRDefault="009248C9" w:rsidP="009869B0">
            <w:pPr>
              <w:rPr>
                <w:rFonts w:ascii="Arial" w:hAnsi="Arial" w:cs="Arial"/>
                <w:b/>
                <w:sz w:val="20"/>
                <w:szCs w:val="20"/>
              </w:rPr>
            </w:pPr>
            <w:r w:rsidRPr="009869B0">
              <w:rPr>
                <w:rFonts w:ascii="Arial" w:hAnsi="Arial" w:cs="Arial"/>
                <w:b/>
                <w:sz w:val="20"/>
                <w:szCs w:val="20"/>
              </w:rPr>
              <w:t>wskaźnik produktu</w:t>
            </w:r>
          </w:p>
        </w:tc>
      </w:tr>
      <w:tr w:rsidR="009248C9" w:rsidRPr="009869B0" w14:paraId="7637D14F" w14:textId="77777777" w:rsidTr="001B3DC9">
        <w:trPr>
          <w:trHeight w:val="832"/>
        </w:trPr>
        <w:tc>
          <w:tcPr>
            <w:tcW w:w="1563" w:type="pct"/>
            <w:shd w:val="clear" w:color="auto" w:fill="auto"/>
          </w:tcPr>
          <w:p w14:paraId="6A6B98F8" w14:textId="49955419" w:rsidR="009248C9" w:rsidRPr="009869B0" w:rsidRDefault="009248C9" w:rsidP="009869B0">
            <w:pPr>
              <w:rPr>
                <w:rFonts w:ascii="Arial" w:hAnsi="Arial" w:cs="Arial"/>
                <w:b/>
                <w:sz w:val="20"/>
                <w:szCs w:val="20"/>
              </w:rPr>
            </w:pPr>
            <w:bookmarkStart w:id="14" w:name="bezrobotni"/>
            <w:r w:rsidRPr="009869B0">
              <w:rPr>
                <w:rFonts w:ascii="Arial" w:hAnsi="Arial" w:cs="Arial"/>
                <w:b/>
                <w:sz w:val="20"/>
                <w:szCs w:val="20"/>
              </w:rPr>
              <w:t xml:space="preserve">Liczba osób bezrobotnych, w tym długotrwale bezrobotnych, objętych wsparciem w programie </w:t>
            </w:r>
            <w:bookmarkEnd w:id="14"/>
          </w:p>
          <w:p w14:paraId="1D4418F4" w14:textId="77777777" w:rsidR="009248C9" w:rsidRPr="009869B0" w:rsidRDefault="009248C9" w:rsidP="009869B0">
            <w:pPr>
              <w:rPr>
                <w:rFonts w:ascii="Arial" w:hAnsi="Arial" w:cs="Arial"/>
                <w:b/>
                <w:sz w:val="20"/>
                <w:szCs w:val="20"/>
              </w:rPr>
            </w:pPr>
          </w:p>
        </w:tc>
        <w:tc>
          <w:tcPr>
            <w:tcW w:w="3437" w:type="pct"/>
            <w:shd w:val="clear" w:color="auto" w:fill="auto"/>
          </w:tcPr>
          <w:p w14:paraId="3CD86465" w14:textId="77777777" w:rsidR="009248C9" w:rsidRPr="009869B0" w:rsidRDefault="009248C9" w:rsidP="009869B0">
            <w:pPr>
              <w:rPr>
                <w:rFonts w:ascii="Arial" w:hAnsi="Arial" w:cs="Arial"/>
                <w:iCs/>
                <w:sz w:val="20"/>
                <w:szCs w:val="20"/>
              </w:rPr>
            </w:pPr>
            <w:r w:rsidRPr="009869B0">
              <w:rPr>
                <w:rFonts w:ascii="Arial" w:hAnsi="Arial" w:cs="Arial"/>
                <w:iCs/>
                <w:sz w:val="20"/>
                <w:szCs w:val="20"/>
              </w:rPr>
              <w:t>Osoby pozostające bez pracy, gotowe do podjęcia pracy i aktywnie poszukujące zatrudnienia. Definicja uwzględnia osoby zarejestrowane jako bezrobotne zgodnie z krajowymi definicjami, nawet jeżeli nie spełniają one wszystkich trzech kryteriów.</w:t>
            </w:r>
          </w:p>
          <w:p w14:paraId="587E094E" w14:textId="77777777" w:rsidR="009248C9" w:rsidRPr="009869B0" w:rsidRDefault="009248C9" w:rsidP="009869B0">
            <w:pPr>
              <w:rPr>
                <w:rFonts w:ascii="Arial" w:hAnsi="Arial" w:cs="Arial"/>
                <w:iCs/>
                <w:sz w:val="20"/>
                <w:szCs w:val="20"/>
              </w:rPr>
            </w:pPr>
          </w:p>
        </w:tc>
      </w:tr>
      <w:tr w:rsidR="009248C9" w:rsidRPr="009869B0" w14:paraId="4C9515E5" w14:textId="77777777" w:rsidTr="001B3DC9">
        <w:trPr>
          <w:trHeight w:val="836"/>
        </w:trPr>
        <w:tc>
          <w:tcPr>
            <w:tcW w:w="1563" w:type="pct"/>
            <w:shd w:val="clear" w:color="auto" w:fill="auto"/>
            <w:hideMark/>
          </w:tcPr>
          <w:p w14:paraId="77EA4773" w14:textId="2C3C88BF" w:rsidR="009248C9" w:rsidRPr="009869B0" w:rsidRDefault="009248C9" w:rsidP="009869B0">
            <w:pPr>
              <w:rPr>
                <w:rFonts w:ascii="Arial" w:hAnsi="Arial" w:cs="Arial"/>
                <w:b/>
                <w:sz w:val="20"/>
                <w:szCs w:val="20"/>
              </w:rPr>
            </w:pPr>
            <w:bookmarkStart w:id="15" w:name="bierni"/>
            <w:r w:rsidRPr="009869B0">
              <w:rPr>
                <w:rFonts w:ascii="Arial" w:hAnsi="Arial" w:cs="Arial"/>
                <w:b/>
                <w:sz w:val="20"/>
                <w:szCs w:val="20"/>
              </w:rPr>
              <w:t xml:space="preserve">Liczba osób biernych zawodowo objętych wsparciem w programie </w:t>
            </w:r>
            <w:bookmarkEnd w:id="15"/>
          </w:p>
        </w:tc>
        <w:tc>
          <w:tcPr>
            <w:tcW w:w="3437" w:type="pct"/>
            <w:shd w:val="clear" w:color="auto" w:fill="auto"/>
            <w:hideMark/>
          </w:tcPr>
          <w:p w14:paraId="3BDA9BBB" w14:textId="3C003221" w:rsidR="009248C9" w:rsidRPr="009869B0" w:rsidRDefault="009248C9" w:rsidP="009869B0">
            <w:pPr>
              <w:rPr>
                <w:rFonts w:ascii="Arial" w:hAnsi="Arial" w:cs="Arial"/>
                <w:sz w:val="20"/>
                <w:szCs w:val="20"/>
              </w:rPr>
            </w:pPr>
            <w:r w:rsidRPr="009869B0">
              <w:rPr>
                <w:rFonts w:ascii="Arial" w:hAnsi="Arial" w:cs="Arial"/>
                <w:sz w:val="20"/>
                <w:szCs w:val="20"/>
              </w:rPr>
              <w:t xml:space="preserve">Bierni zawodowo to </w:t>
            </w:r>
            <w:r w:rsidRPr="009869B0">
              <w:rPr>
                <w:rFonts w:ascii="Arial" w:hAnsi="Arial" w:cs="Arial"/>
                <w:iCs/>
                <w:sz w:val="20"/>
                <w:szCs w:val="20"/>
              </w:rPr>
              <w:t>osoby, które w danej chwili nie tworzą zasobów siły roboczej (tzn. nie pracują i nie są bezrobotne).</w:t>
            </w:r>
            <w:r w:rsidRPr="009869B0">
              <w:rPr>
                <w:rFonts w:ascii="Arial" w:hAnsi="Arial" w:cs="Arial"/>
                <w:sz w:val="20"/>
                <w:szCs w:val="20"/>
              </w:rPr>
              <w:br/>
            </w:r>
          </w:p>
        </w:tc>
      </w:tr>
      <w:tr w:rsidR="009248C9" w:rsidRPr="009869B0" w14:paraId="525D262C" w14:textId="77777777" w:rsidTr="001B3DC9">
        <w:trPr>
          <w:trHeight w:val="1395"/>
        </w:trPr>
        <w:tc>
          <w:tcPr>
            <w:tcW w:w="1563" w:type="pct"/>
            <w:shd w:val="clear" w:color="auto" w:fill="auto"/>
            <w:hideMark/>
          </w:tcPr>
          <w:p w14:paraId="5AE720A2" w14:textId="254525C4" w:rsidR="009248C9" w:rsidRPr="009869B0" w:rsidRDefault="009248C9" w:rsidP="000A0CB0">
            <w:pPr>
              <w:rPr>
                <w:rFonts w:ascii="Arial" w:hAnsi="Arial" w:cs="Arial"/>
                <w:b/>
                <w:sz w:val="20"/>
                <w:szCs w:val="20"/>
              </w:rPr>
            </w:pPr>
            <w:bookmarkStart w:id="16" w:name="bierni_nieuczest_w_kszt_szkol"/>
            <w:r w:rsidRPr="009869B0">
              <w:rPr>
                <w:rFonts w:ascii="Arial" w:hAnsi="Arial" w:cs="Arial"/>
                <w:b/>
                <w:sz w:val="20"/>
                <w:szCs w:val="20"/>
              </w:rPr>
              <w:t xml:space="preserve">Liczba osób biernych zawodowo, nieuczestniczących w kształceniu lub szkoleniu, objętych wsparciem w programie </w:t>
            </w:r>
            <w:bookmarkEnd w:id="16"/>
          </w:p>
        </w:tc>
        <w:tc>
          <w:tcPr>
            <w:tcW w:w="3437" w:type="pct"/>
            <w:shd w:val="clear" w:color="auto" w:fill="auto"/>
            <w:hideMark/>
          </w:tcPr>
          <w:p w14:paraId="6FDBD225" w14:textId="77777777" w:rsidR="009248C9" w:rsidRPr="009869B0" w:rsidRDefault="009248C9" w:rsidP="009869B0">
            <w:pPr>
              <w:rPr>
                <w:rFonts w:ascii="Arial" w:hAnsi="Arial" w:cs="Arial"/>
                <w:sz w:val="20"/>
                <w:szCs w:val="20"/>
              </w:rPr>
            </w:pPr>
            <w:r w:rsidRPr="009869B0">
              <w:rPr>
                <w:rFonts w:ascii="Arial" w:hAnsi="Arial" w:cs="Arial"/>
                <w:sz w:val="20"/>
                <w:szCs w:val="20"/>
              </w:rPr>
              <w:t xml:space="preserve">Osoby bierne zawodowo definiowane są jak we wskaźniku: </w:t>
            </w:r>
            <w:hyperlink w:anchor="bierni" w:history="1">
              <w:r w:rsidRPr="009869B0">
                <w:rPr>
                  <w:rStyle w:val="Hipercze"/>
                  <w:rFonts w:ascii="Arial" w:hAnsi="Arial" w:cs="Arial"/>
                  <w:color w:val="auto"/>
                  <w:sz w:val="20"/>
                  <w:szCs w:val="20"/>
                  <w:u w:val="none"/>
                </w:rPr>
                <w:t>liczba osób biernych zawodowo objętych wsparciem w programie.</w:t>
              </w:r>
            </w:hyperlink>
          </w:p>
          <w:p w14:paraId="5F19D9D7" w14:textId="164D0FE2" w:rsidR="009248C9" w:rsidRPr="009869B0" w:rsidRDefault="009248C9" w:rsidP="009869B0">
            <w:pPr>
              <w:rPr>
                <w:rFonts w:ascii="Arial" w:hAnsi="Arial" w:cs="Arial"/>
                <w:sz w:val="20"/>
                <w:szCs w:val="20"/>
              </w:rPr>
            </w:pPr>
            <w:r w:rsidRPr="009869B0">
              <w:rPr>
                <w:rFonts w:ascii="Arial" w:hAnsi="Arial" w:cs="Arial"/>
                <w:sz w:val="20"/>
                <w:szCs w:val="20"/>
              </w:rPr>
              <w:t xml:space="preserve">We wskaźniku należy wykazać osoby bierne zawodowo, które nie uczestniczą w kształceniu lub szkoleniu. </w:t>
            </w:r>
          </w:p>
          <w:p w14:paraId="7DC6E571" w14:textId="25672180" w:rsidR="009248C9" w:rsidRPr="009869B0" w:rsidRDefault="009248C9" w:rsidP="009869B0">
            <w:pPr>
              <w:rPr>
                <w:rFonts w:ascii="Arial" w:hAnsi="Arial" w:cs="Arial"/>
                <w:sz w:val="20"/>
                <w:szCs w:val="20"/>
              </w:rPr>
            </w:pPr>
          </w:p>
        </w:tc>
      </w:tr>
      <w:tr w:rsidR="009248C9" w:rsidRPr="009869B0" w14:paraId="48E50FB3" w14:textId="77777777" w:rsidTr="001B3DC9">
        <w:trPr>
          <w:trHeight w:val="1395"/>
        </w:trPr>
        <w:tc>
          <w:tcPr>
            <w:tcW w:w="1563" w:type="pct"/>
            <w:shd w:val="clear" w:color="auto" w:fill="auto"/>
          </w:tcPr>
          <w:p w14:paraId="45D622FC" w14:textId="4D2B3C00" w:rsidR="009248C9" w:rsidRPr="009869B0" w:rsidRDefault="009248C9" w:rsidP="009869B0">
            <w:pPr>
              <w:rPr>
                <w:rFonts w:ascii="Arial" w:hAnsi="Arial" w:cs="Arial"/>
                <w:b/>
                <w:sz w:val="20"/>
                <w:szCs w:val="20"/>
              </w:rPr>
            </w:pPr>
            <w:r w:rsidRPr="009869B0">
              <w:rPr>
                <w:rFonts w:ascii="Arial" w:hAnsi="Arial" w:cs="Arial"/>
                <w:b/>
                <w:sz w:val="20"/>
                <w:szCs w:val="20"/>
              </w:rPr>
              <w:t>Liczba osób pracujących, znajdujących się w trudnej sytuacji na rynku pracy, objętych wsparciem w programie</w:t>
            </w:r>
          </w:p>
        </w:tc>
        <w:tc>
          <w:tcPr>
            <w:tcW w:w="3437" w:type="pct"/>
            <w:shd w:val="clear" w:color="auto" w:fill="auto"/>
          </w:tcPr>
          <w:p w14:paraId="4308EFD1" w14:textId="2EC0608F" w:rsidR="009248C9" w:rsidRPr="009869B0" w:rsidRDefault="009248C9" w:rsidP="000A0CB0">
            <w:pPr>
              <w:rPr>
                <w:rFonts w:ascii="Arial" w:hAnsi="Arial" w:cs="Arial"/>
                <w:sz w:val="20"/>
                <w:szCs w:val="20"/>
              </w:rPr>
            </w:pPr>
            <w:r w:rsidRPr="009869B0">
              <w:rPr>
                <w:rFonts w:ascii="Arial" w:hAnsi="Arial" w:cs="Arial"/>
                <w:sz w:val="20"/>
                <w:szCs w:val="20"/>
              </w:rPr>
              <w:t>Wskaźnik mierzy liczbę osób pracujących, które w momencie przystąpienia do projektu EFS znajdowały się w trudnej sytuacji na rynku pracy, w tym w szczególności osoby, które posiadają niepewne, niestabilne lub niskopłatne zatrudnienie, imigrantów i</w:t>
            </w:r>
            <w:r w:rsidR="000A0CB0">
              <w:rPr>
                <w:rFonts w:ascii="Arial" w:hAnsi="Arial" w:cs="Arial"/>
                <w:sz w:val="20"/>
                <w:szCs w:val="20"/>
              </w:rPr>
              <w:t> </w:t>
            </w:r>
            <w:r w:rsidRPr="009869B0">
              <w:rPr>
                <w:rFonts w:ascii="Arial" w:hAnsi="Arial" w:cs="Arial"/>
                <w:sz w:val="20"/>
                <w:szCs w:val="20"/>
              </w:rPr>
              <w:t>reemigrantów. Szczegółowy katalog grup docelowych określony jest w programie operacyjnym, a ich definicje zawarto w Wytycznych w zakresie realizacji przedsięwzięć z udziałem środków Europejskiego Funduszu Społecznego w obszarze rynku pracy na lata 2014-2020</w:t>
            </w:r>
          </w:p>
        </w:tc>
      </w:tr>
      <w:tr w:rsidR="009248C9" w:rsidRPr="009869B0" w14:paraId="01989020" w14:textId="77777777" w:rsidTr="001B3DC9">
        <w:trPr>
          <w:trHeight w:val="1395"/>
        </w:trPr>
        <w:tc>
          <w:tcPr>
            <w:tcW w:w="1563" w:type="pct"/>
            <w:shd w:val="clear" w:color="auto" w:fill="auto"/>
          </w:tcPr>
          <w:p w14:paraId="3BD0E0C3" w14:textId="7C1559A5" w:rsidR="009248C9" w:rsidRPr="009869B0" w:rsidRDefault="009248C9" w:rsidP="000A0CB0">
            <w:pPr>
              <w:rPr>
                <w:rFonts w:ascii="Arial" w:hAnsi="Arial" w:cs="Arial"/>
                <w:b/>
                <w:sz w:val="20"/>
                <w:szCs w:val="20"/>
              </w:rPr>
            </w:pPr>
            <w:r w:rsidRPr="009869B0">
              <w:rPr>
                <w:rFonts w:ascii="Arial" w:hAnsi="Arial" w:cs="Arial"/>
                <w:b/>
                <w:sz w:val="20"/>
                <w:szCs w:val="20"/>
              </w:rPr>
              <w:t>Liczba osób poniżej 30 lat z niepełnosprawnościami objętych wsparciem w</w:t>
            </w:r>
            <w:r w:rsidR="000A0CB0">
              <w:rPr>
                <w:rFonts w:ascii="Arial" w:hAnsi="Arial" w:cs="Arial"/>
                <w:b/>
                <w:sz w:val="20"/>
                <w:szCs w:val="20"/>
              </w:rPr>
              <w:t> </w:t>
            </w:r>
            <w:r w:rsidRPr="009869B0">
              <w:rPr>
                <w:rFonts w:ascii="Arial" w:hAnsi="Arial" w:cs="Arial"/>
                <w:b/>
                <w:sz w:val="20"/>
                <w:szCs w:val="20"/>
              </w:rPr>
              <w:t>programie</w:t>
            </w:r>
          </w:p>
        </w:tc>
        <w:tc>
          <w:tcPr>
            <w:tcW w:w="3437" w:type="pct"/>
            <w:shd w:val="clear" w:color="auto" w:fill="auto"/>
          </w:tcPr>
          <w:p w14:paraId="574B5F6C" w14:textId="27C9C16E" w:rsidR="009248C9" w:rsidRPr="009869B0" w:rsidRDefault="009248C9" w:rsidP="000A0CB0">
            <w:pPr>
              <w:rPr>
                <w:rFonts w:ascii="Arial" w:hAnsi="Arial" w:cs="Arial"/>
                <w:sz w:val="20"/>
                <w:szCs w:val="20"/>
              </w:rPr>
            </w:pPr>
            <w:r w:rsidRPr="009869B0">
              <w:rPr>
                <w:rFonts w:ascii="Arial" w:hAnsi="Arial" w:cs="Arial"/>
                <w:sz w:val="20"/>
                <w:szCs w:val="20"/>
              </w:rPr>
              <w:t>Za osoby niepełnosprawne uznaje się osoby niepełnosprawne w</w:t>
            </w:r>
            <w:r w:rsidR="000A0CB0">
              <w:rPr>
                <w:rFonts w:ascii="Arial" w:hAnsi="Arial" w:cs="Arial"/>
                <w:sz w:val="20"/>
                <w:szCs w:val="20"/>
              </w:rPr>
              <w:t> </w:t>
            </w:r>
            <w:r w:rsidRPr="009869B0">
              <w:rPr>
                <w:rFonts w:ascii="Arial" w:hAnsi="Arial" w:cs="Arial"/>
                <w:sz w:val="20"/>
                <w:szCs w:val="20"/>
              </w:rPr>
              <w:t>świetle przepisów ustawy z dnia 27 sierpnia 1997 r. o rehabilitacji zawodowej i społecznej oraz zatrudnianiu osób niepełnosprawnych (Dz. U. z 2011 r. Nr 127, poz. 721, z późn. zm.), a także osoby z zaburzeniami psychicznymi, o których mowa w ustawie z dnia 19 sierpnia 1994 r. o ochronie zdrowia psychicznego (Dz. U. 1994 nr 111, poz. 535), tj. osoby z odpowiednim orzeczeniem lub innym dokumentem poświadczającym stan zdrowia.</w:t>
            </w:r>
          </w:p>
        </w:tc>
      </w:tr>
      <w:tr w:rsidR="009248C9" w:rsidRPr="009869B0" w14:paraId="20B616BF" w14:textId="77777777" w:rsidTr="001B3DC9">
        <w:trPr>
          <w:trHeight w:val="268"/>
        </w:trPr>
        <w:tc>
          <w:tcPr>
            <w:tcW w:w="5000" w:type="pct"/>
            <w:gridSpan w:val="2"/>
            <w:shd w:val="clear" w:color="auto" w:fill="BFBFBF" w:themeFill="background1" w:themeFillShade="BF"/>
          </w:tcPr>
          <w:p w14:paraId="25A0B114" w14:textId="15D48DD2" w:rsidR="009248C9" w:rsidRPr="009869B0" w:rsidRDefault="009248C9" w:rsidP="009869B0">
            <w:pPr>
              <w:rPr>
                <w:rFonts w:ascii="Arial" w:hAnsi="Arial" w:cs="Arial"/>
                <w:b/>
                <w:sz w:val="20"/>
                <w:szCs w:val="20"/>
              </w:rPr>
            </w:pPr>
            <w:r w:rsidRPr="009869B0">
              <w:rPr>
                <w:rFonts w:ascii="Arial" w:hAnsi="Arial" w:cs="Arial"/>
                <w:b/>
                <w:sz w:val="20"/>
                <w:szCs w:val="20"/>
              </w:rPr>
              <w:t>wskaźnik rezultatu</w:t>
            </w:r>
          </w:p>
        </w:tc>
      </w:tr>
      <w:tr w:rsidR="009248C9" w:rsidRPr="009869B0" w14:paraId="316F7C2E" w14:textId="77777777" w:rsidTr="001B3DC9">
        <w:trPr>
          <w:trHeight w:val="1395"/>
        </w:trPr>
        <w:tc>
          <w:tcPr>
            <w:tcW w:w="1563" w:type="pct"/>
            <w:shd w:val="clear" w:color="auto" w:fill="auto"/>
          </w:tcPr>
          <w:p w14:paraId="4FA5D88F" w14:textId="3C8B8E4C" w:rsidR="009248C9" w:rsidRPr="009869B0" w:rsidRDefault="009248C9" w:rsidP="009869B0">
            <w:pPr>
              <w:rPr>
                <w:rFonts w:ascii="Arial" w:hAnsi="Arial" w:cs="Arial"/>
                <w:b/>
                <w:sz w:val="20"/>
                <w:szCs w:val="20"/>
              </w:rPr>
            </w:pPr>
            <w:r w:rsidRPr="009869B0">
              <w:rPr>
                <w:rFonts w:ascii="Arial" w:hAnsi="Arial" w:cs="Arial"/>
                <w:b/>
                <w:sz w:val="20"/>
                <w:szCs w:val="20"/>
              </w:rPr>
              <w:t>Liczba osób, które uzyskały kwalifikacje po opuszczeniu programu</w:t>
            </w:r>
            <w:r w:rsidR="001B3DC9" w:rsidRPr="009869B0">
              <w:rPr>
                <w:rStyle w:val="Odwoanieprzypisudolnego"/>
                <w:rFonts w:ascii="Arial" w:hAnsi="Arial" w:cs="Arial"/>
                <w:b/>
                <w:sz w:val="20"/>
                <w:szCs w:val="20"/>
              </w:rPr>
              <w:footnoteReference w:id="4"/>
            </w:r>
          </w:p>
        </w:tc>
        <w:tc>
          <w:tcPr>
            <w:tcW w:w="3437" w:type="pct"/>
            <w:shd w:val="clear" w:color="auto" w:fill="auto"/>
          </w:tcPr>
          <w:p w14:paraId="08C7C0B5" w14:textId="77777777" w:rsidR="009248C9" w:rsidRPr="009869B0" w:rsidRDefault="009248C9" w:rsidP="009869B0">
            <w:pPr>
              <w:rPr>
                <w:rFonts w:ascii="Arial" w:hAnsi="Arial" w:cs="Arial"/>
                <w:sz w:val="20"/>
                <w:szCs w:val="20"/>
              </w:rPr>
            </w:pPr>
            <w:r w:rsidRPr="009869B0">
              <w:rPr>
                <w:rFonts w:ascii="Arial" w:hAnsi="Arial" w:cs="Arial"/>
                <w:sz w:val="20"/>
                <w:szCs w:val="20"/>
              </w:rPr>
              <w:t>Osoby, które otrzymały wsparcie Europejskiego Funduszu Społecznego i uzyskały kwalifikacje po opuszczeniu projektu. Kwalifikacje należy rozumieć jako formalny wynik oceny i walidacji, który uzyskuje się w sytuacji, kiedy właściwy organ uznaje, że dana osoba osiągnęła efekty uczenia się spełniające określone standardy. Wskaźnik mierzony do czterech tygodni od zakończenia przez uczestnika udziału w projekcie.</w:t>
            </w:r>
          </w:p>
          <w:p w14:paraId="0254EF01" w14:textId="77777777" w:rsidR="008B0A69" w:rsidRPr="009869B0" w:rsidRDefault="008B0A69" w:rsidP="009869B0">
            <w:pPr>
              <w:rPr>
                <w:rFonts w:ascii="Arial" w:hAnsi="Arial" w:cs="Arial"/>
                <w:sz w:val="20"/>
                <w:szCs w:val="20"/>
              </w:rPr>
            </w:pPr>
          </w:p>
          <w:p w14:paraId="00CF868E" w14:textId="3A7953CB" w:rsidR="008B0A69" w:rsidRPr="009869B0" w:rsidRDefault="008B0A69" w:rsidP="009869B0">
            <w:pPr>
              <w:rPr>
                <w:rFonts w:ascii="Arial" w:hAnsi="Arial" w:cs="Arial"/>
                <w:sz w:val="20"/>
                <w:szCs w:val="20"/>
              </w:rPr>
            </w:pPr>
            <w:r w:rsidRPr="009869B0">
              <w:rPr>
                <w:rFonts w:ascii="Arial" w:hAnsi="Arial" w:cs="Arial"/>
                <w:sz w:val="20"/>
                <w:szCs w:val="20"/>
              </w:rPr>
              <w:t>Pojęcie kwalifikacji zostało zdefiniowane w zał.8 do Wytycznych</w:t>
            </w:r>
            <w:r w:rsidR="00DB0321" w:rsidRPr="009869B0">
              <w:rPr>
                <w:rFonts w:ascii="Arial" w:hAnsi="Arial" w:cs="Arial"/>
                <w:sz w:val="20"/>
                <w:szCs w:val="20"/>
              </w:rPr>
              <w:t xml:space="preserve"> w </w:t>
            </w:r>
            <w:r w:rsidRPr="009869B0">
              <w:rPr>
                <w:rFonts w:ascii="Arial" w:hAnsi="Arial" w:cs="Arial"/>
                <w:sz w:val="20"/>
                <w:szCs w:val="20"/>
              </w:rPr>
              <w:t>zakresie monitorowania postępu rzeczowego realizacji programów operacyjnych na lata 2014-2020.</w:t>
            </w:r>
          </w:p>
          <w:p w14:paraId="2871D119" w14:textId="5224F781" w:rsidR="008B0A69" w:rsidRPr="009869B0" w:rsidRDefault="008B0A69" w:rsidP="009869B0">
            <w:pPr>
              <w:rPr>
                <w:rFonts w:ascii="Arial" w:hAnsi="Arial" w:cs="Arial"/>
                <w:sz w:val="20"/>
                <w:szCs w:val="20"/>
              </w:rPr>
            </w:pPr>
          </w:p>
        </w:tc>
      </w:tr>
    </w:tbl>
    <w:p w14:paraId="64C0F1E6" w14:textId="33F815B7" w:rsidR="008B0A69" w:rsidRDefault="008B0A69" w:rsidP="009869B0">
      <w:pPr>
        <w:ind w:left="567"/>
        <w:rPr>
          <w:rFonts w:ascii="Arial" w:hAnsi="Arial" w:cs="Arial"/>
          <w:sz w:val="24"/>
          <w:szCs w:val="24"/>
        </w:rPr>
      </w:pPr>
    </w:p>
    <w:p w14:paraId="4F65CC58" w14:textId="131AF78E" w:rsidR="00303491" w:rsidRDefault="00303491" w:rsidP="009869B0">
      <w:pPr>
        <w:ind w:left="567"/>
        <w:rPr>
          <w:rFonts w:ascii="Arial" w:hAnsi="Arial" w:cs="Arial"/>
          <w:sz w:val="24"/>
          <w:szCs w:val="24"/>
        </w:rPr>
      </w:pPr>
    </w:p>
    <w:p w14:paraId="0C97CCEB" w14:textId="0BEAFA03" w:rsidR="00303491" w:rsidRDefault="00303491" w:rsidP="009869B0">
      <w:pPr>
        <w:ind w:left="567"/>
        <w:rPr>
          <w:rFonts w:ascii="Arial" w:hAnsi="Arial" w:cs="Arial"/>
          <w:sz w:val="24"/>
          <w:szCs w:val="24"/>
        </w:rPr>
      </w:pPr>
    </w:p>
    <w:p w14:paraId="5085F02C" w14:textId="3F12EF4A" w:rsidR="00303491" w:rsidRDefault="00303491" w:rsidP="009869B0">
      <w:pPr>
        <w:ind w:left="567"/>
        <w:rPr>
          <w:rFonts w:ascii="Arial" w:hAnsi="Arial" w:cs="Arial"/>
          <w:sz w:val="24"/>
          <w:szCs w:val="24"/>
        </w:rPr>
      </w:pPr>
    </w:p>
    <w:p w14:paraId="5472ADD8" w14:textId="77777777" w:rsidR="00303491" w:rsidRPr="009869B0" w:rsidRDefault="00303491" w:rsidP="009869B0">
      <w:pPr>
        <w:ind w:left="567"/>
        <w:rPr>
          <w:rFonts w:ascii="Arial" w:hAnsi="Arial" w:cs="Arial"/>
          <w:sz w:val="24"/>
          <w:szCs w:val="24"/>
        </w:rPr>
      </w:pPr>
    </w:p>
    <w:p w14:paraId="48E1F002" w14:textId="77777777" w:rsidR="00CB2ACE" w:rsidRPr="009869B0" w:rsidRDefault="00CB2ACE" w:rsidP="009869B0">
      <w:pPr>
        <w:pStyle w:val="Akapitzlist"/>
        <w:numPr>
          <w:ilvl w:val="0"/>
          <w:numId w:val="31"/>
        </w:numPr>
        <w:autoSpaceDE w:val="0"/>
        <w:autoSpaceDN w:val="0"/>
        <w:adjustRightInd w:val="0"/>
        <w:ind w:left="426"/>
        <w:rPr>
          <w:rFonts w:ascii="Arial" w:hAnsi="Arial" w:cs="Arial"/>
          <w:b/>
          <w:sz w:val="24"/>
          <w:szCs w:val="24"/>
        </w:rPr>
      </w:pPr>
      <w:r w:rsidRPr="009869B0">
        <w:rPr>
          <w:rFonts w:ascii="Arial" w:hAnsi="Arial" w:cs="Arial"/>
          <w:b/>
          <w:iCs/>
          <w:sz w:val="24"/>
          <w:szCs w:val="24"/>
        </w:rPr>
        <w:lastRenderedPageBreak/>
        <w:t>Efektywność zatrudnieniowa</w:t>
      </w:r>
    </w:p>
    <w:p w14:paraId="7A53A825" w14:textId="77777777" w:rsidR="00CB2ACE" w:rsidRPr="009869B0" w:rsidRDefault="00CB2ACE" w:rsidP="009869B0">
      <w:pPr>
        <w:pStyle w:val="Akapitzlist"/>
        <w:autoSpaceDE w:val="0"/>
        <w:autoSpaceDN w:val="0"/>
        <w:adjustRightInd w:val="0"/>
        <w:ind w:left="426"/>
        <w:rPr>
          <w:rFonts w:ascii="Arial" w:hAnsi="Arial" w:cs="Arial"/>
          <w:b/>
          <w:sz w:val="24"/>
          <w:szCs w:val="24"/>
        </w:rPr>
      </w:pPr>
    </w:p>
    <w:p w14:paraId="58B100F5" w14:textId="3D352B4A" w:rsidR="009A74FD" w:rsidRPr="007F6CFA" w:rsidRDefault="007F6CFA" w:rsidP="009869B0">
      <w:pPr>
        <w:spacing w:after="240"/>
        <w:rPr>
          <w:rFonts w:ascii="Arial" w:hAnsi="Arial" w:cs="Arial"/>
          <w:b/>
          <w:color w:val="538135"/>
          <w:sz w:val="24"/>
          <w:szCs w:val="24"/>
        </w:rPr>
      </w:pPr>
      <w:r w:rsidRPr="007F6CFA">
        <w:rPr>
          <w:rFonts w:ascii="Arial" w:hAnsi="Arial" w:cs="Arial"/>
          <w:iCs/>
          <w:sz w:val="24"/>
          <w:szCs w:val="24"/>
        </w:rPr>
        <w:t>W przypadku osób pozostających bez pracy w momencie przystąpienia do projektu, w projekcie zakłada się realizację minimalnych poziomów efektywności zatrudnieniowej dla poszczególnych grup docelowych.</w:t>
      </w:r>
    </w:p>
    <w:p w14:paraId="69B53A28" w14:textId="311CFE47" w:rsidR="009A74FD" w:rsidRPr="009869B0" w:rsidRDefault="00040FA0" w:rsidP="009869B0">
      <w:pPr>
        <w:rPr>
          <w:rFonts w:ascii="Arial" w:hAnsi="Arial" w:cs="Arial"/>
          <w:sz w:val="24"/>
          <w:szCs w:val="24"/>
        </w:rPr>
      </w:pPr>
      <w:r w:rsidRPr="009869B0">
        <w:rPr>
          <w:rFonts w:ascii="Arial" w:hAnsi="Arial" w:cs="Arial"/>
          <w:sz w:val="24"/>
          <w:szCs w:val="24"/>
        </w:rPr>
        <w:t>Efektywność zatrudnieniowa jest mierzona wyłącznie wśród tych uczestników projektu, którzy w momencie rozpoczęcia udziału w projekcie byli osobami bezrobotnymi lub osobami biernymi zawodowo, z wyłączeniem osób, które w ramach projektu lub w okresie 3 miesięcy od zakończenia udziału w projekcie podjęły naukę w formach szkolnych lub otrzymały zwrotne lub bezzwrotne środki na podjęcie działalności gospodarczej z EFS (zarówno w danym projekcie realizowanym przez beneficjenta, jak i w innych projektach EFS).</w:t>
      </w:r>
    </w:p>
    <w:p w14:paraId="4053BB9D" w14:textId="67515D5C" w:rsidR="00040FA0" w:rsidRPr="009869B0" w:rsidRDefault="00040FA0" w:rsidP="009869B0">
      <w:pPr>
        <w:rPr>
          <w:rFonts w:ascii="Arial" w:hAnsi="Arial" w:cs="Arial"/>
          <w:sz w:val="24"/>
          <w:szCs w:val="24"/>
        </w:rPr>
      </w:pPr>
    </w:p>
    <w:p w14:paraId="37777EC5" w14:textId="48B43D57" w:rsidR="00040FA0" w:rsidRPr="009869B0" w:rsidRDefault="00040FA0" w:rsidP="009869B0">
      <w:pPr>
        <w:rPr>
          <w:rFonts w:ascii="Arial" w:hAnsi="Arial" w:cs="Arial"/>
          <w:b/>
          <w:i/>
          <w:sz w:val="24"/>
          <w:szCs w:val="24"/>
          <w:u w:val="single"/>
        </w:rPr>
      </w:pPr>
      <w:r w:rsidRPr="009869B0">
        <w:rPr>
          <w:rFonts w:ascii="Arial" w:hAnsi="Arial" w:cs="Arial"/>
          <w:b/>
          <w:sz w:val="24"/>
          <w:szCs w:val="24"/>
          <w:u w:val="single"/>
        </w:rPr>
        <w:t xml:space="preserve">Szczegółowe zasady dotyczące pomiaru </w:t>
      </w:r>
      <w:r w:rsidR="00382FA0" w:rsidRPr="009869B0">
        <w:rPr>
          <w:rFonts w:ascii="Arial" w:hAnsi="Arial" w:cs="Arial"/>
          <w:b/>
          <w:sz w:val="24"/>
          <w:szCs w:val="24"/>
          <w:u w:val="single"/>
        </w:rPr>
        <w:t xml:space="preserve">efektywności zatrudnieniowej określają </w:t>
      </w:r>
      <w:r w:rsidR="00382FA0" w:rsidRPr="009869B0">
        <w:rPr>
          <w:rFonts w:ascii="Arial" w:hAnsi="Arial" w:cs="Arial"/>
          <w:b/>
          <w:i/>
          <w:sz w:val="24"/>
          <w:szCs w:val="24"/>
          <w:u w:val="single"/>
        </w:rPr>
        <w:t>Wytyczne w zakresie realizacji przedsięwzięć z udziałem środków Europejskiego Funduszu Społecznego w obszarze rynku pracy na lata 2014-2020.</w:t>
      </w:r>
    </w:p>
    <w:p w14:paraId="45A2149D" w14:textId="75FD94FD" w:rsidR="00382FA0" w:rsidRPr="009869B0" w:rsidRDefault="00382FA0" w:rsidP="009869B0">
      <w:pPr>
        <w:rPr>
          <w:rFonts w:ascii="Arial" w:hAnsi="Arial" w:cs="Arial"/>
          <w:i/>
          <w:sz w:val="24"/>
          <w:szCs w:val="24"/>
        </w:rPr>
      </w:pPr>
    </w:p>
    <w:p w14:paraId="1C499277" w14:textId="6EFBAA79" w:rsidR="00382FA0" w:rsidRPr="009869B0" w:rsidRDefault="00382FA0" w:rsidP="009869B0">
      <w:pPr>
        <w:rPr>
          <w:rFonts w:ascii="Arial" w:hAnsi="Arial" w:cs="Arial"/>
          <w:sz w:val="24"/>
          <w:szCs w:val="24"/>
        </w:rPr>
      </w:pPr>
      <w:r w:rsidRPr="009869B0">
        <w:rPr>
          <w:rFonts w:ascii="Arial" w:hAnsi="Arial" w:cs="Arial"/>
          <w:sz w:val="24"/>
          <w:szCs w:val="24"/>
        </w:rPr>
        <w:t>Wymagany poziom efektywności zatrudnieniowej</w:t>
      </w:r>
      <w:r w:rsidR="00B63CF4" w:rsidRPr="009869B0">
        <w:rPr>
          <w:rFonts w:ascii="Arial" w:hAnsi="Arial" w:cs="Arial"/>
          <w:sz w:val="24"/>
          <w:szCs w:val="24"/>
        </w:rPr>
        <w:t xml:space="preserve"> wynosi:</w:t>
      </w:r>
    </w:p>
    <w:p w14:paraId="47C7D58C" w14:textId="1494DC46" w:rsidR="00B63CF4" w:rsidRPr="009869B0" w:rsidRDefault="00B63CF4" w:rsidP="009869B0">
      <w:pPr>
        <w:pStyle w:val="Akapitzlist"/>
        <w:numPr>
          <w:ilvl w:val="0"/>
          <w:numId w:val="32"/>
        </w:numPr>
        <w:ind w:left="426"/>
        <w:rPr>
          <w:rFonts w:ascii="Arial" w:hAnsi="Arial" w:cs="Arial"/>
          <w:sz w:val="24"/>
          <w:szCs w:val="24"/>
        </w:rPr>
      </w:pPr>
      <w:r w:rsidRPr="009869B0">
        <w:rPr>
          <w:rFonts w:ascii="Arial" w:hAnsi="Arial" w:cs="Arial"/>
          <w:sz w:val="24"/>
          <w:szCs w:val="24"/>
        </w:rPr>
        <w:t>minimalny poziom kryterium efektywności zatrudnieniowej dla osób w najtrudniejszej sytuacji (w tym imigranci, reemigranci, osoby z niepełnosprawnościami, osoby długotrwale bezrobotne, osoby z niskimi kwalifikacjami (do poziomu ISCED 3) – 39 %</w:t>
      </w:r>
    </w:p>
    <w:p w14:paraId="2DD334E2" w14:textId="75B3855B" w:rsidR="00B63CF4" w:rsidRPr="009869B0" w:rsidRDefault="00B63CF4" w:rsidP="009869B0">
      <w:pPr>
        <w:pStyle w:val="Akapitzlist"/>
        <w:numPr>
          <w:ilvl w:val="0"/>
          <w:numId w:val="32"/>
        </w:numPr>
        <w:ind w:left="426"/>
        <w:rPr>
          <w:rFonts w:ascii="Arial" w:hAnsi="Arial" w:cs="Arial"/>
          <w:sz w:val="24"/>
          <w:szCs w:val="24"/>
        </w:rPr>
      </w:pPr>
      <w:r w:rsidRPr="009869B0">
        <w:rPr>
          <w:rFonts w:ascii="Arial" w:hAnsi="Arial" w:cs="Arial"/>
          <w:sz w:val="24"/>
          <w:szCs w:val="24"/>
        </w:rPr>
        <w:t xml:space="preserve">minimalny poziom kryterium efektywności zatrudnieniowej dla pozostałych osób nienależących do ww. grup – 54 % </w:t>
      </w:r>
    </w:p>
    <w:p w14:paraId="7DD7B87C" w14:textId="77777777" w:rsidR="000A55B9" w:rsidRPr="009869B0" w:rsidRDefault="000A55B9" w:rsidP="009869B0">
      <w:pPr>
        <w:rPr>
          <w:rFonts w:ascii="Arial" w:hAnsi="Arial" w:cs="Arial"/>
          <w:sz w:val="24"/>
          <w:szCs w:val="24"/>
        </w:rPr>
      </w:pPr>
    </w:p>
    <w:p w14:paraId="307CFE8A" w14:textId="387BBB93" w:rsidR="000B113A" w:rsidRPr="009869B0" w:rsidRDefault="000B113A" w:rsidP="009869B0">
      <w:pPr>
        <w:pStyle w:val="Akapitzlist"/>
        <w:numPr>
          <w:ilvl w:val="0"/>
          <w:numId w:val="31"/>
        </w:numPr>
        <w:rPr>
          <w:rFonts w:ascii="Arial" w:hAnsi="Arial" w:cs="Arial"/>
          <w:b/>
          <w:sz w:val="24"/>
          <w:szCs w:val="24"/>
        </w:rPr>
      </w:pPr>
      <w:r w:rsidRPr="009869B0">
        <w:rPr>
          <w:rFonts w:ascii="Arial" w:hAnsi="Arial" w:cs="Arial"/>
          <w:b/>
          <w:sz w:val="24"/>
          <w:szCs w:val="24"/>
        </w:rPr>
        <w:t>Efektywność zawodowa</w:t>
      </w:r>
    </w:p>
    <w:p w14:paraId="5BDF9A7A" w14:textId="2C3613A3" w:rsidR="00B63CF4" w:rsidRPr="009869B0" w:rsidRDefault="00B63CF4" w:rsidP="009869B0">
      <w:pPr>
        <w:rPr>
          <w:rFonts w:ascii="Arial" w:hAnsi="Arial" w:cs="Arial"/>
          <w:sz w:val="24"/>
          <w:szCs w:val="24"/>
        </w:rPr>
      </w:pPr>
    </w:p>
    <w:p w14:paraId="319C1B79" w14:textId="11A8DCC6" w:rsidR="00B63CF4" w:rsidRPr="007F6CFA" w:rsidRDefault="007F6CFA" w:rsidP="009869B0">
      <w:pPr>
        <w:rPr>
          <w:rFonts w:ascii="Arial" w:hAnsi="Arial" w:cs="Arial"/>
          <w:sz w:val="24"/>
          <w:szCs w:val="24"/>
        </w:rPr>
      </w:pPr>
      <w:r w:rsidRPr="007F6CFA">
        <w:rPr>
          <w:rFonts w:ascii="Arial" w:hAnsi="Arial" w:cs="Arial"/>
          <w:iCs/>
          <w:sz w:val="24"/>
          <w:szCs w:val="24"/>
        </w:rPr>
        <w:t>W przypadku osób pracujących w momencie przystąpienia do projektu, w projekcie zakłada się realizację minimalnego poziomu efektywności zawodowej.</w:t>
      </w:r>
    </w:p>
    <w:p w14:paraId="5F4ADA69" w14:textId="77777777" w:rsidR="007F6CFA" w:rsidRDefault="007F6CFA" w:rsidP="009869B0">
      <w:pPr>
        <w:rPr>
          <w:rFonts w:ascii="Arial" w:hAnsi="Arial" w:cs="Arial"/>
          <w:sz w:val="24"/>
          <w:szCs w:val="24"/>
        </w:rPr>
      </w:pPr>
    </w:p>
    <w:p w14:paraId="65B076FB" w14:textId="6625E9F8" w:rsidR="00B63CF4" w:rsidRPr="009869B0" w:rsidRDefault="000B113A" w:rsidP="009869B0">
      <w:pPr>
        <w:rPr>
          <w:rFonts w:ascii="Arial" w:hAnsi="Arial" w:cs="Arial"/>
          <w:sz w:val="24"/>
          <w:szCs w:val="24"/>
        </w:rPr>
      </w:pPr>
      <w:r w:rsidRPr="009869B0">
        <w:rPr>
          <w:rFonts w:ascii="Arial" w:hAnsi="Arial" w:cs="Arial"/>
          <w:sz w:val="24"/>
          <w:szCs w:val="24"/>
        </w:rPr>
        <w:t>Efektywność zawodowa jest mierzona wyłącznie wśród tych uczestników projektu, którzy w momencie rozpoczęcia udziału w projekcie byli osobami pracującymi, z wyłączeniem osób, które w ramach projektu lub w okresie 3 miesięcy od zakończenia udziału w projekcie otrzymały zwrotne lub bezzwrotne środki na podjęcie działalności gospodarczej z EFS (zarówno w danym projekcie realizowanym przez beneficjenta, jak i w innych projektach EFS).</w:t>
      </w:r>
    </w:p>
    <w:p w14:paraId="69021276" w14:textId="0F8B3ADF" w:rsidR="000B113A" w:rsidRPr="009869B0" w:rsidRDefault="000B113A" w:rsidP="009869B0">
      <w:pPr>
        <w:rPr>
          <w:rFonts w:ascii="Arial" w:hAnsi="Arial" w:cs="Arial"/>
          <w:sz w:val="24"/>
          <w:szCs w:val="24"/>
        </w:rPr>
      </w:pPr>
    </w:p>
    <w:p w14:paraId="06572D5D" w14:textId="4BE8B1E4" w:rsidR="005C738A" w:rsidRPr="009869B0" w:rsidRDefault="005C738A" w:rsidP="009869B0">
      <w:pPr>
        <w:rPr>
          <w:rFonts w:ascii="Arial" w:hAnsi="Arial" w:cs="Arial"/>
          <w:b/>
          <w:i/>
          <w:sz w:val="24"/>
          <w:szCs w:val="24"/>
          <w:u w:val="single"/>
        </w:rPr>
      </w:pPr>
      <w:r w:rsidRPr="009869B0">
        <w:rPr>
          <w:rFonts w:ascii="Arial" w:hAnsi="Arial" w:cs="Arial"/>
          <w:b/>
          <w:sz w:val="24"/>
          <w:szCs w:val="24"/>
          <w:u w:val="single"/>
        </w:rPr>
        <w:t xml:space="preserve">Szczegółowe zasady dotyczące pomiaru efektywności zawodowej określają </w:t>
      </w:r>
      <w:r w:rsidRPr="009869B0">
        <w:rPr>
          <w:rFonts w:ascii="Arial" w:hAnsi="Arial" w:cs="Arial"/>
          <w:b/>
          <w:i/>
          <w:sz w:val="24"/>
          <w:szCs w:val="24"/>
          <w:u w:val="single"/>
        </w:rPr>
        <w:t>Wytyczne w zakresie realizacji przedsięwzięć z udziałem środków Europejskiego Funduszu Społecznego w obszarze rynku pracy na lata 2014-2020.</w:t>
      </w:r>
    </w:p>
    <w:p w14:paraId="2CED4DC8" w14:textId="26CDBE4F" w:rsidR="005C738A" w:rsidRPr="009869B0" w:rsidRDefault="005C738A" w:rsidP="009869B0">
      <w:pPr>
        <w:rPr>
          <w:rFonts w:ascii="Arial" w:hAnsi="Arial" w:cs="Arial"/>
          <w:sz w:val="24"/>
          <w:szCs w:val="24"/>
        </w:rPr>
      </w:pPr>
    </w:p>
    <w:p w14:paraId="6B5E361B" w14:textId="51747CAF" w:rsidR="000B113A" w:rsidRPr="009869B0" w:rsidRDefault="000B113A" w:rsidP="009869B0">
      <w:pPr>
        <w:rPr>
          <w:rFonts w:ascii="Arial" w:hAnsi="Arial" w:cs="Arial"/>
          <w:sz w:val="24"/>
          <w:szCs w:val="24"/>
        </w:rPr>
      </w:pPr>
      <w:r w:rsidRPr="009869B0">
        <w:rPr>
          <w:rFonts w:ascii="Arial" w:hAnsi="Arial" w:cs="Arial"/>
          <w:sz w:val="24"/>
          <w:szCs w:val="24"/>
        </w:rPr>
        <w:t>Minimalny odsetek efektywności zawodowej wynosi 27 %.</w:t>
      </w:r>
    </w:p>
    <w:p w14:paraId="7CE02135" w14:textId="015A05A6" w:rsidR="00593962" w:rsidRDefault="00593962" w:rsidP="009869B0">
      <w:pPr>
        <w:rPr>
          <w:rFonts w:ascii="Arial" w:hAnsi="Arial" w:cs="Arial"/>
          <w:sz w:val="24"/>
          <w:szCs w:val="24"/>
        </w:rPr>
      </w:pPr>
    </w:p>
    <w:p w14:paraId="75975A96" w14:textId="2A2883C1" w:rsidR="00303491" w:rsidRDefault="00303491" w:rsidP="009869B0">
      <w:pPr>
        <w:rPr>
          <w:rFonts w:ascii="Arial" w:hAnsi="Arial" w:cs="Arial"/>
          <w:sz w:val="24"/>
          <w:szCs w:val="24"/>
        </w:rPr>
      </w:pPr>
    </w:p>
    <w:p w14:paraId="6F534546" w14:textId="0C9E7404" w:rsidR="00303491" w:rsidRDefault="00303491" w:rsidP="009869B0">
      <w:pPr>
        <w:rPr>
          <w:rFonts w:ascii="Arial" w:hAnsi="Arial" w:cs="Arial"/>
          <w:sz w:val="24"/>
          <w:szCs w:val="24"/>
        </w:rPr>
      </w:pPr>
    </w:p>
    <w:p w14:paraId="35D57953" w14:textId="77777777" w:rsidR="00303491" w:rsidRPr="009869B0" w:rsidRDefault="00303491"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2B9AF132" w14:textId="77777777" w:rsidTr="00593962">
        <w:tc>
          <w:tcPr>
            <w:tcW w:w="9060" w:type="dxa"/>
            <w:shd w:val="clear" w:color="auto" w:fill="B4C6E7" w:themeFill="accent5" w:themeFillTint="66"/>
            <w:vAlign w:val="center"/>
          </w:tcPr>
          <w:p w14:paraId="197EAC0B" w14:textId="48EFBF86" w:rsidR="005C6240" w:rsidRPr="009869B0" w:rsidRDefault="000A55B9" w:rsidP="009869B0">
            <w:pPr>
              <w:pStyle w:val="Nagwek2"/>
              <w:spacing w:before="0"/>
              <w:rPr>
                <w:rFonts w:ascii="Arial" w:hAnsi="Arial" w:cs="Arial"/>
              </w:rPr>
            </w:pPr>
            <w:r w:rsidRPr="009869B0">
              <w:rPr>
                <w:rFonts w:ascii="Arial" w:hAnsi="Arial" w:cs="Arial"/>
                <w:b w:val="0"/>
                <w:i w:val="0"/>
                <w:color w:val="538135"/>
                <w:sz w:val="24"/>
                <w:szCs w:val="24"/>
              </w:rPr>
              <w:lastRenderedPageBreak/>
              <w:br w:type="page"/>
            </w:r>
            <w:bookmarkStart w:id="17" w:name="_Toc507671008"/>
            <w:r w:rsidR="005C6240" w:rsidRPr="009869B0">
              <w:rPr>
                <w:rFonts w:ascii="Arial" w:hAnsi="Arial" w:cs="Arial"/>
              </w:rPr>
              <w:t>2.7 Wymagania w zakresie partnerstwa</w:t>
            </w:r>
            <w:bookmarkEnd w:id="17"/>
          </w:p>
        </w:tc>
      </w:tr>
    </w:tbl>
    <w:p w14:paraId="7223E4C7" w14:textId="77777777" w:rsidR="005C6240" w:rsidRPr="009869B0" w:rsidRDefault="005C6240" w:rsidP="009869B0">
      <w:pPr>
        <w:rPr>
          <w:rFonts w:ascii="Arial" w:hAnsi="Arial" w:cs="Arial"/>
          <w:sz w:val="24"/>
          <w:szCs w:val="24"/>
        </w:rPr>
      </w:pPr>
    </w:p>
    <w:p w14:paraId="536B8ED7" w14:textId="6A9420CB" w:rsidR="00AA4D52" w:rsidRPr="009869B0" w:rsidRDefault="00AA4D52" w:rsidP="009869B0">
      <w:pPr>
        <w:pStyle w:val="Akapitzlist"/>
        <w:numPr>
          <w:ilvl w:val="0"/>
          <w:numId w:val="33"/>
        </w:numPr>
        <w:spacing w:after="240"/>
        <w:ind w:left="426"/>
        <w:rPr>
          <w:rFonts w:ascii="Arial" w:hAnsi="Arial" w:cs="Arial"/>
          <w:sz w:val="24"/>
          <w:szCs w:val="24"/>
        </w:rPr>
      </w:pPr>
      <w:r w:rsidRPr="009869B0">
        <w:rPr>
          <w:rFonts w:ascii="Arial" w:hAnsi="Arial" w:cs="Arial"/>
          <w:sz w:val="24"/>
          <w:szCs w:val="24"/>
        </w:rPr>
        <w:t>Zgodnie z art. 33 ustawy wdrożeniowej, w celu wspólnej realizacji projektu, może zostać utworzone partnerstwo przez podmioty wnoszące do projektu zasoby ludzkie, organizacyjne, techniczne lub finansowe. Partnerzy realizują wspólnie projekt na warunkach określonych w porozumieniu albo umowie o partnerstwie.</w:t>
      </w:r>
    </w:p>
    <w:p w14:paraId="4FBAFD56" w14:textId="77777777" w:rsidR="00AA4D52" w:rsidRPr="009869B0" w:rsidRDefault="00AA4D52" w:rsidP="009869B0">
      <w:pPr>
        <w:pStyle w:val="Akapitzlist"/>
        <w:spacing w:after="240"/>
        <w:ind w:left="426"/>
        <w:rPr>
          <w:rFonts w:ascii="Arial" w:hAnsi="Arial" w:cs="Arial"/>
          <w:sz w:val="24"/>
          <w:szCs w:val="24"/>
        </w:rPr>
      </w:pPr>
    </w:p>
    <w:p w14:paraId="00E149A5" w14:textId="5DD2F39D" w:rsidR="00AA4D52" w:rsidRPr="009869B0" w:rsidRDefault="00AA4D52" w:rsidP="009869B0">
      <w:pPr>
        <w:pStyle w:val="Akapitzlist"/>
        <w:numPr>
          <w:ilvl w:val="0"/>
          <w:numId w:val="33"/>
        </w:numPr>
        <w:spacing w:before="240"/>
        <w:ind w:left="426"/>
        <w:rPr>
          <w:rFonts w:ascii="Arial" w:hAnsi="Arial" w:cs="Arial"/>
          <w:sz w:val="24"/>
          <w:szCs w:val="24"/>
        </w:rPr>
      </w:pPr>
      <w:r w:rsidRPr="009869B0">
        <w:rPr>
          <w:rFonts w:ascii="Arial" w:hAnsi="Arial" w:cs="Arial"/>
          <w:sz w:val="24"/>
          <w:szCs w:val="24"/>
        </w:rPr>
        <w:t>Partner jako podmiot musi być wymieniony w zatwierdzonym wniosku o dofinansowanie projektu.</w:t>
      </w:r>
    </w:p>
    <w:p w14:paraId="00D8C27B" w14:textId="77777777" w:rsidR="00AA4D52" w:rsidRPr="009869B0" w:rsidRDefault="00AA4D52" w:rsidP="009869B0">
      <w:pPr>
        <w:pStyle w:val="Akapitzlist"/>
        <w:spacing w:before="240"/>
        <w:ind w:left="426"/>
        <w:rPr>
          <w:rFonts w:ascii="Arial" w:hAnsi="Arial" w:cs="Arial"/>
          <w:sz w:val="24"/>
          <w:szCs w:val="24"/>
        </w:rPr>
      </w:pPr>
    </w:p>
    <w:p w14:paraId="7CDF6E9F" w14:textId="0782EBDB" w:rsidR="00AA4D52" w:rsidRPr="009869B0" w:rsidRDefault="00AA4D52" w:rsidP="009869B0">
      <w:pPr>
        <w:pStyle w:val="Akapitzlist"/>
        <w:numPr>
          <w:ilvl w:val="0"/>
          <w:numId w:val="33"/>
        </w:numPr>
        <w:spacing w:before="240"/>
        <w:ind w:left="426"/>
        <w:rPr>
          <w:rFonts w:ascii="Arial" w:hAnsi="Arial" w:cs="Arial"/>
          <w:sz w:val="24"/>
          <w:szCs w:val="24"/>
        </w:rPr>
      </w:pPr>
      <w:r w:rsidRPr="009869B0">
        <w:rPr>
          <w:rFonts w:ascii="Arial" w:hAnsi="Arial" w:cs="Arial"/>
          <w:sz w:val="24"/>
          <w:szCs w:val="24"/>
        </w:rPr>
        <w:t>Wybór partnerów w projekcie następuje zgodnie z art. 33 ustawy wdrożeniowej.</w:t>
      </w:r>
    </w:p>
    <w:p w14:paraId="48CA6D52" w14:textId="77777777" w:rsidR="0007161A" w:rsidRPr="009869B0" w:rsidRDefault="0007161A" w:rsidP="009869B0">
      <w:pPr>
        <w:pStyle w:val="Akapitzlist"/>
        <w:spacing w:before="240"/>
        <w:ind w:left="426"/>
        <w:rPr>
          <w:rFonts w:ascii="Arial" w:hAnsi="Arial" w:cs="Arial"/>
          <w:sz w:val="24"/>
          <w:szCs w:val="24"/>
        </w:rPr>
      </w:pPr>
    </w:p>
    <w:p w14:paraId="449EF24F" w14:textId="212D3DCE" w:rsidR="0007161A" w:rsidRPr="009869B0" w:rsidRDefault="0007161A" w:rsidP="009869B0">
      <w:pPr>
        <w:pStyle w:val="Akapitzlist"/>
        <w:spacing w:before="240"/>
        <w:ind w:left="426"/>
        <w:rPr>
          <w:rFonts w:ascii="Arial" w:hAnsi="Arial" w:cs="Arial"/>
          <w:sz w:val="24"/>
          <w:szCs w:val="24"/>
        </w:rPr>
      </w:pPr>
      <w:r w:rsidRPr="009869B0">
        <w:rPr>
          <w:rFonts w:ascii="Arial" w:hAnsi="Arial" w:cs="Arial"/>
          <w:sz w:val="24"/>
          <w:szCs w:val="24"/>
        </w:rPr>
        <w:t>O ile w przypadku wnioskodawców będących podmiotami wymienionymi przez ustawodawcę w art. 3 ust. 1 pkt 1 i 2 Ustawy PZP (odpowiednio: jednostki sektora finansów publicznych w rozumieniu przepisów o finansach publicznych i</w:t>
      </w:r>
      <w:r w:rsidR="000A0CB0">
        <w:rPr>
          <w:rFonts w:ascii="Arial" w:hAnsi="Arial" w:cs="Arial"/>
          <w:sz w:val="24"/>
          <w:szCs w:val="24"/>
        </w:rPr>
        <w:t> </w:t>
      </w:r>
      <w:r w:rsidRPr="009869B0">
        <w:rPr>
          <w:rFonts w:ascii="Arial" w:hAnsi="Arial" w:cs="Arial"/>
          <w:sz w:val="24"/>
          <w:szCs w:val="24"/>
        </w:rPr>
        <w:t>inne, niż określone w pkt 1, państwowe jednostki organizacyjne nieposiadające osobowości prawnej) nie zachodzi wątpliwość co do obowiązku stosowania przez nich Ustawy PZP przy wyborze partnerów projektu, o tyle sytuacja może nie być jednoznaczna w przypadku podmiotów wskazanych w ust. 1 pkt 3 i 3a ww. artykułu tejże ustawy.</w:t>
      </w:r>
    </w:p>
    <w:p w14:paraId="64F53B4A" w14:textId="2EF0790D" w:rsidR="0007161A" w:rsidRPr="009869B0" w:rsidRDefault="0007161A" w:rsidP="009869B0">
      <w:pPr>
        <w:pStyle w:val="Akapitzlist"/>
        <w:spacing w:before="240"/>
        <w:ind w:left="426"/>
        <w:rPr>
          <w:rFonts w:ascii="Arial" w:hAnsi="Arial" w:cs="Arial"/>
          <w:sz w:val="24"/>
          <w:szCs w:val="24"/>
        </w:rPr>
      </w:pPr>
    </w:p>
    <w:p w14:paraId="5A60A22A" w14:textId="46E3937E" w:rsidR="0007161A" w:rsidRPr="009869B0" w:rsidRDefault="0007161A" w:rsidP="009869B0">
      <w:pPr>
        <w:pStyle w:val="Akapitzlist"/>
        <w:spacing w:before="240"/>
        <w:ind w:left="426"/>
        <w:rPr>
          <w:rFonts w:ascii="Arial" w:hAnsi="Arial" w:cs="Arial"/>
          <w:sz w:val="24"/>
          <w:szCs w:val="24"/>
        </w:rPr>
      </w:pPr>
      <w:r w:rsidRPr="007074B4">
        <w:rPr>
          <w:rFonts w:ascii="Arial" w:hAnsi="Arial" w:cs="Arial"/>
          <w:sz w:val="24"/>
          <w:szCs w:val="24"/>
        </w:rPr>
        <w:t>W związku z powyższym, IP zobowiązuje Wnioskodawców do złożenia przed podpisaniem umowy o dofinansowanie odpowiedniego oświadczenia w tym zakresie. Wzór</w:t>
      </w:r>
      <w:r w:rsidR="007074B4" w:rsidRPr="007074B4">
        <w:rPr>
          <w:rFonts w:ascii="Arial" w:hAnsi="Arial" w:cs="Arial"/>
          <w:sz w:val="24"/>
          <w:szCs w:val="24"/>
        </w:rPr>
        <w:t xml:space="preserve"> oświadczenia stanowi zał. nr 16</w:t>
      </w:r>
      <w:r w:rsidRPr="007074B4">
        <w:rPr>
          <w:rFonts w:ascii="Arial" w:hAnsi="Arial" w:cs="Arial"/>
          <w:sz w:val="24"/>
          <w:szCs w:val="24"/>
        </w:rPr>
        <w:t xml:space="preserve"> do </w:t>
      </w:r>
      <w:r w:rsidRPr="007074B4">
        <w:rPr>
          <w:rFonts w:ascii="Arial" w:hAnsi="Arial" w:cs="Arial"/>
          <w:i/>
          <w:sz w:val="24"/>
          <w:szCs w:val="24"/>
        </w:rPr>
        <w:t>Regulaminu konkursu</w:t>
      </w:r>
      <w:r w:rsidRPr="007074B4">
        <w:rPr>
          <w:rFonts w:ascii="Arial" w:hAnsi="Arial" w:cs="Arial"/>
          <w:sz w:val="24"/>
          <w:szCs w:val="24"/>
        </w:rPr>
        <w:t>.</w:t>
      </w:r>
    </w:p>
    <w:p w14:paraId="015D5F27" w14:textId="77777777" w:rsidR="00AA4D52" w:rsidRPr="009869B0" w:rsidRDefault="00AA4D52" w:rsidP="009869B0">
      <w:pPr>
        <w:pStyle w:val="Akapitzlist"/>
        <w:spacing w:before="240"/>
        <w:ind w:left="426"/>
        <w:rPr>
          <w:rFonts w:ascii="Arial" w:hAnsi="Arial" w:cs="Arial"/>
          <w:sz w:val="24"/>
          <w:szCs w:val="24"/>
        </w:rPr>
      </w:pPr>
    </w:p>
    <w:p w14:paraId="2B431FBD" w14:textId="49255952" w:rsidR="00AA4D52" w:rsidRPr="009869B0" w:rsidRDefault="00AA4D52" w:rsidP="009869B0">
      <w:pPr>
        <w:pStyle w:val="Akapitzlist"/>
        <w:numPr>
          <w:ilvl w:val="0"/>
          <w:numId w:val="33"/>
        </w:numPr>
        <w:rPr>
          <w:rFonts w:ascii="Arial" w:hAnsi="Arial" w:cs="Arial"/>
          <w:sz w:val="24"/>
          <w:szCs w:val="24"/>
        </w:rPr>
      </w:pPr>
      <w:r w:rsidRPr="009869B0">
        <w:rPr>
          <w:rFonts w:ascii="Arial" w:hAnsi="Arial" w:cs="Arial"/>
          <w:sz w:val="24"/>
          <w:szCs w:val="24"/>
        </w:rPr>
        <w:t>W przypadku projektów partnerskich nie jest dopuszczalne wzajemne zlecanie przez beneficjenta zakupu towarów lub usług partnerowi i odwrotnie.</w:t>
      </w:r>
    </w:p>
    <w:p w14:paraId="38E07974" w14:textId="77777777" w:rsidR="00AA4D52" w:rsidRPr="009869B0" w:rsidRDefault="00AA4D52" w:rsidP="009869B0">
      <w:pPr>
        <w:pStyle w:val="Akapitzlist"/>
        <w:ind w:left="502"/>
        <w:rPr>
          <w:rFonts w:ascii="Arial" w:hAnsi="Arial" w:cs="Arial"/>
          <w:sz w:val="24"/>
          <w:szCs w:val="24"/>
        </w:rPr>
      </w:pPr>
    </w:p>
    <w:p w14:paraId="64A5C193" w14:textId="77777777" w:rsidR="00AA4D52" w:rsidRPr="009869B0" w:rsidRDefault="00AA4D52" w:rsidP="009869B0">
      <w:pPr>
        <w:pStyle w:val="Akapitzlist"/>
        <w:numPr>
          <w:ilvl w:val="0"/>
          <w:numId w:val="33"/>
        </w:numPr>
        <w:rPr>
          <w:rFonts w:ascii="Arial" w:hAnsi="Arial" w:cs="Arial"/>
          <w:sz w:val="24"/>
          <w:szCs w:val="24"/>
        </w:rPr>
      </w:pPr>
      <w:r w:rsidRPr="009869B0">
        <w:rPr>
          <w:rFonts w:ascii="Arial" w:hAnsi="Arial" w:cs="Arial"/>
          <w:iCs/>
          <w:sz w:val="24"/>
          <w:szCs w:val="24"/>
        </w:rPr>
        <w:t xml:space="preserve">W ramach PO WER wymagane jest </w:t>
      </w:r>
      <w:r w:rsidRPr="009869B0">
        <w:rPr>
          <w:rFonts w:ascii="Arial" w:hAnsi="Arial" w:cs="Arial"/>
          <w:sz w:val="24"/>
          <w:szCs w:val="24"/>
        </w:rPr>
        <w:t>utworzenie albo zainicjowanie partnerstwa przed złożeniem wniosku o dofinansowanie albo przed rozpoczęciem realizacji projektu, o ile data ta jest wcześniejsza od daty złożenia wniosku o dofinansowanie</w:t>
      </w:r>
      <w:r w:rsidRPr="009869B0">
        <w:rPr>
          <w:rFonts w:ascii="Arial" w:hAnsi="Arial" w:cs="Arial"/>
          <w:iCs/>
          <w:sz w:val="24"/>
          <w:szCs w:val="24"/>
        </w:rPr>
        <w:t xml:space="preserve">, co wnioskodawca potwierdza stosowną informacją zawartą we wniosku o dofinansowanie. </w:t>
      </w:r>
    </w:p>
    <w:p w14:paraId="43CE260E" w14:textId="77777777" w:rsidR="00AA4D52" w:rsidRPr="009869B0" w:rsidRDefault="00AA4D52" w:rsidP="009869B0">
      <w:pPr>
        <w:ind w:left="502"/>
        <w:rPr>
          <w:rFonts w:ascii="Arial" w:hAnsi="Arial" w:cs="Arial"/>
          <w:iCs/>
          <w:sz w:val="24"/>
          <w:szCs w:val="24"/>
        </w:rPr>
      </w:pPr>
    </w:p>
    <w:p w14:paraId="2A65DA15" w14:textId="7CC24549" w:rsidR="00AA4D52" w:rsidRPr="009869B0" w:rsidRDefault="00AA4D52" w:rsidP="009869B0">
      <w:pPr>
        <w:ind w:left="502"/>
        <w:rPr>
          <w:rFonts w:ascii="Arial" w:hAnsi="Arial" w:cs="Arial"/>
          <w:iCs/>
          <w:sz w:val="24"/>
          <w:szCs w:val="24"/>
        </w:rPr>
      </w:pPr>
      <w:r w:rsidRPr="009869B0">
        <w:rPr>
          <w:rFonts w:ascii="Arial" w:hAnsi="Arial" w:cs="Arial"/>
          <w:iCs/>
          <w:sz w:val="24"/>
          <w:szCs w:val="24"/>
        </w:rPr>
        <w:t xml:space="preserve">Powyższe oznacza, że partnerstwo musi zostać utworzone albo zainicjowane przed rozpoczęciem realizacji projektu i wnioskodawca składa wniosek o dofinansowanie projektu partnerskiego. Nie jest to jednak równoznaczne z wymogiem zawarcia porozumienia albo umowy o partnerstwie między wnioskodawcą a partnerami przed złożeniem wniosku o dofinansowanie. </w:t>
      </w:r>
    </w:p>
    <w:p w14:paraId="43E9095D" w14:textId="5E191AC3" w:rsidR="00125506" w:rsidRPr="009869B0" w:rsidRDefault="00125506" w:rsidP="009869B0">
      <w:pPr>
        <w:ind w:left="502"/>
        <w:rPr>
          <w:rFonts w:ascii="Arial" w:hAnsi="Arial" w:cs="Arial"/>
          <w:iCs/>
          <w:sz w:val="24"/>
          <w:szCs w:val="24"/>
        </w:rPr>
      </w:pPr>
    </w:p>
    <w:p w14:paraId="04248CDA" w14:textId="58864F25" w:rsidR="00125506" w:rsidRPr="009869B0" w:rsidRDefault="00125506" w:rsidP="009869B0">
      <w:pPr>
        <w:pStyle w:val="Akapitzlist"/>
        <w:numPr>
          <w:ilvl w:val="0"/>
          <w:numId w:val="33"/>
        </w:numPr>
        <w:rPr>
          <w:rFonts w:ascii="Arial" w:hAnsi="Arial" w:cs="Arial"/>
          <w:sz w:val="24"/>
          <w:szCs w:val="24"/>
        </w:rPr>
      </w:pPr>
      <w:r w:rsidRPr="009869B0">
        <w:rPr>
          <w:rFonts w:ascii="Arial" w:hAnsi="Arial" w:cs="Arial"/>
          <w:sz w:val="24"/>
          <w:szCs w:val="24"/>
        </w:rPr>
        <w:t>Beneficjent projektu, będący stroną umowy o dofinansowanie, pełni rolę lidera partnerstwa.</w:t>
      </w:r>
    </w:p>
    <w:p w14:paraId="6E208364" w14:textId="33971895" w:rsidR="00AA4D52" w:rsidRPr="009869B0" w:rsidRDefault="00AA4D52" w:rsidP="009869B0">
      <w:pPr>
        <w:ind w:left="502"/>
        <w:rPr>
          <w:rFonts w:ascii="Arial" w:hAnsi="Arial" w:cs="Arial"/>
          <w:sz w:val="24"/>
          <w:szCs w:val="24"/>
        </w:rPr>
      </w:pPr>
    </w:p>
    <w:p w14:paraId="5D3D2ABE" w14:textId="77777777" w:rsidR="00125506" w:rsidRPr="009869B0" w:rsidRDefault="00125506" w:rsidP="009869B0">
      <w:pPr>
        <w:pStyle w:val="Akapitzlist"/>
        <w:numPr>
          <w:ilvl w:val="0"/>
          <w:numId w:val="33"/>
        </w:numPr>
        <w:rPr>
          <w:rFonts w:ascii="Arial" w:hAnsi="Arial" w:cs="Arial"/>
          <w:sz w:val="24"/>
          <w:szCs w:val="24"/>
        </w:rPr>
      </w:pPr>
      <w:r w:rsidRPr="009869B0">
        <w:rPr>
          <w:rFonts w:ascii="Arial" w:hAnsi="Arial" w:cs="Arial"/>
          <w:sz w:val="24"/>
          <w:szCs w:val="24"/>
        </w:rPr>
        <w:t xml:space="preserve">Porozumienie oraz umowa o partnerstwie określają w szczególności: </w:t>
      </w:r>
    </w:p>
    <w:p w14:paraId="0E9D9FF5" w14:textId="77777777" w:rsidR="00125506" w:rsidRPr="009869B0" w:rsidRDefault="00125506" w:rsidP="009869B0">
      <w:pPr>
        <w:ind w:left="502"/>
        <w:rPr>
          <w:rFonts w:ascii="Arial" w:hAnsi="Arial" w:cs="Arial"/>
          <w:sz w:val="24"/>
          <w:szCs w:val="24"/>
        </w:rPr>
      </w:pPr>
      <w:r w:rsidRPr="009869B0">
        <w:rPr>
          <w:rFonts w:ascii="Arial" w:hAnsi="Arial" w:cs="Arial"/>
          <w:sz w:val="24"/>
          <w:szCs w:val="24"/>
        </w:rPr>
        <w:t xml:space="preserve">1) przedmiot porozumienia albo umowy; </w:t>
      </w:r>
    </w:p>
    <w:p w14:paraId="500E20D1" w14:textId="77777777" w:rsidR="00125506" w:rsidRPr="009869B0" w:rsidRDefault="00125506" w:rsidP="009869B0">
      <w:pPr>
        <w:ind w:left="502"/>
        <w:rPr>
          <w:rFonts w:ascii="Arial" w:hAnsi="Arial" w:cs="Arial"/>
          <w:sz w:val="24"/>
          <w:szCs w:val="24"/>
        </w:rPr>
      </w:pPr>
      <w:r w:rsidRPr="009869B0">
        <w:rPr>
          <w:rFonts w:ascii="Arial" w:hAnsi="Arial" w:cs="Arial"/>
          <w:sz w:val="24"/>
          <w:szCs w:val="24"/>
        </w:rPr>
        <w:t xml:space="preserve">2) prawa i obowiązki stron; </w:t>
      </w:r>
    </w:p>
    <w:p w14:paraId="490DCF36" w14:textId="77777777" w:rsidR="00125506" w:rsidRPr="009869B0" w:rsidRDefault="00125506" w:rsidP="009869B0">
      <w:pPr>
        <w:ind w:left="502"/>
        <w:rPr>
          <w:rFonts w:ascii="Arial" w:hAnsi="Arial" w:cs="Arial"/>
          <w:sz w:val="24"/>
          <w:szCs w:val="24"/>
        </w:rPr>
      </w:pPr>
      <w:r w:rsidRPr="009869B0">
        <w:rPr>
          <w:rFonts w:ascii="Arial" w:hAnsi="Arial" w:cs="Arial"/>
          <w:sz w:val="24"/>
          <w:szCs w:val="24"/>
        </w:rPr>
        <w:t xml:space="preserve">3) zakres i formę udziału poszczególnych partnerów w projekcie; </w:t>
      </w:r>
    </w:p>
    <w:p w14:paraId="31D329ED" w14:textId="77777777" w:rsidR="00125506" w:rsidRPr="009869B0" w:rsidRDefault="00125506" w:rsidP="009869B0">
      <w:pPr>
        <w:ind w:left="502"/>
        <w:rPr>
          <w:rFonts w:ascii="Arial" w:hAnsi="Arial" w:cs="Arial"/>
          <w:sz w:val="24"/>
          <w:szCs w:val="24"/>
        </w:rPr>
      </w:pPr>
      <w:r w:rsidRPr="009869B0">
        <w:rPr>
          <w:rFonts w:ascii="Arial" w:hAnsi="Arial" w:cs="Arial"/>
          <w:sz w:val="24"/>
          <w:szCs w:val="24"/>
        </w:rPr>
        <w:t xml:space="preserve">4) partnera wiodącego uprawnionego do reprezentowania pozostałych partnerów projektu; </w:t>
      </w:r>
    </w:p>
    <w:p w14:paraId="0CFC44BD" w14:textId="77777777" w:rsidR="00125506" w:rsidRPr="009869B0" w:rsidRDefault="00125506" w:rsidP="009869B0">
      <w:pPr>
        <w:ind w:left="502"/>
        <w:rPr>
          <w:rFonts w:ascii="Arial" w:hAnsi="Arial" w:cs="Arial"/>
          <w:sz w:val="24"/>
          <w:szCs w:val="24"/>
        </w:rPr>
      </w:pPr>
      <w:r w:rsidRPr="009869B0">
        <w:rPr>
          <w:rFonts w:ascii="Arial" w:hAnsi="Arial" w:cs="Arial"/>
          <w:sz w:val="24"/>
          <w:szCs w:val="24"/>
        </w:rPr>
        <w:lastRenderedPageBreak/>
        <w:t xml:space="preserve">5) sposób przekazywania dofinansowania na pokrycie kosztów ponoszonych przez poszczególnych partnerów projektu, umożliwiający określenie kwoty dofinansowania udzielonego każdemu z partnerów; </w:t>
      </w:r>
    </w:p>
    <w:p w14:paraId="4696D350" w14:textId="7C98AF2D" w:rsidR="00125506" w:rsidRPr="009869B0" w:rsidRDefault="00125506" w:rsidP="009869B0">
      <w:pPr>
        <w:ind w:left="502"/>
        <w:rPr>
          <w:rFonts w:ascii="Arial" w:hAnsi="Arial" w:cs="Arial"/>
          <w:sz w:val="24"/>
          <w:szCs w:val="24"/>
        </w:rPr>
      </w:pPr>
      <w:r w:rsidRPr="009869B0">
        <w:rPr>
          <w:rFonts w:ascii="Arial" w:hAnsi="Arial" w:cs="Arial"/>
          <w:sz w:val="24"/>
          <w:szCs w:val="24"/>
        </w:rPr>
        <w:t>6) sposób postępowania w przypadku naruszenia lub niewywiązania się stron z</w:t>
      </w:r>
      <w:r w:rsidR="000F649D" w:rsidRPr="009869B0">
        <w:rPr>
          <w:rFonts w:ascii="Arial" w:hAnsi="Arial" w:cs="Arial"/>
          <w:sz w:val="24"/>
          <w:szCs w:val="24"/>
        </w:rPr>
        <w:t> </w:t>
      </w:r>
      <w:r w:rsidRPr="009869B0">
        <w:rPr>
          <w:rFonts w:ascii="Arial" w:hAnsi="Arial" w:cs="Arial"/>
          <w:sz w:val="24"/>
          <w:szCs w:val="24"/>
        </w:rPr>
        <w:t>porozumienia lub umowy.</w:t>
      </w:r>
    </w:p>
    <w:p w14:paraId="462C2611" w14:textId="26BD25B5" w:rsidR="000F649D" w:rsidRPr="009869B0" w:rsidRDefault="000F649D" w:rsidP="009869B0">
      <w:pPr>
        <w:ind w:left="502"/>
        <w:rPr>
          <w:rFonts w:ascii="Arial" w:hAnsi="Arial" w:cs="Arial"/>
          <w:sz w:val="24"/>
          <w:szCs w:val="24"/>
        </w:rPr>
      </w:pPr>
    </w:p>
    <w:p w14:paraId="415C47D4" w14:textId="3D8A7F35" w:rsidR="000F649D" w:rsidRPr="009869B0" w:rsidRDefault="000F649D" w:rsidP="009869B0">
      <w:pPr>
        <w:pStyle w:val="Akapitzlist"/>
        <w:numPr>
          <w:ilvl w:val="0"/>
          <w:numId w:val="37"/>
        </w:numPr>
        <w:ind w:left="426"/>
        <w:rPr>
          <w:rFonts w:ascii="Arial" w:hAnsi="Arial" w:cs="Arial"/>
          <w:sz w:val="24"/>
          <w:szCs w:val="24"/>
        </w:rPr>
      </w:pPr>
      <w:r w:rsidRPr="009869B0">
        <w:rPr>
          <w:rFonts w:ascii="Arial" w:hAnsi="Arial" w:cs="Arial"/>
          <w:sz w:val="24"/>
          <w:szCs w:val="24"/>
        </w:rPr>
        <w:t>Porozumienie bądź umowę o partnerstwie należy przedłożyć do IP wraz z dokumentami niezbędnymi do sporządzenia umowy o dofinansowanie projektu.</w:t>
      </w:r>
    </w:p>
    <w:p w14:paraId="5403AE09" w14:textId="2C387001" w:rsidR="00AA4D52" w:rsidRPr="009869B0" w:rsidRDefault="00AA4D52"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0527A58E" w14:textId="77777777" w:rsidTr="00593962">
        <w:tc>
          <w:tcPr>
            <w:tcW w:w="9060" w:type="dxa"/>
            <w:shd w:val="clear" w:color="auto" w:fill="B4C6E7" w:themeFill="accent5" w:themeFillTint="66"/>
            <w:vAlign w:val="center"/>
          </w:tcPr>
          <w:p w14:paraId="68905C09" w14:textId="7B047ACE" w:rsidR="005C6240" w:rsidRPr="009869B0" w:rsidRDefault="005C6240" w:rsidP="009869B0">
            <w:pPr>
              <w:pStyle w:val="Nagwek2"/>
              <w:spacing w:before="0"/>
              <w:rPr>
                <w:rFonts w:ascii="Arial" w:hAnsi="Arial" w:cs="Arial"/>
              </w:rPr>
            </w:pPr>
            <w:bookmarkStart w:id="18" w:name="_Toc507671009"/>
            <w:r w:rsidRPr="009869B0">
              <w:rPr>
                <w:rFonts w:ascii="Arial" w:hAnsi="Arial" w:cs="Arial"/>
              </w:rPr>
              <w:t>2.</w:t>
            </w:r>
            <w:r w:rsidR="00DB0321" w:rsidRPr="009869B0">
              <w:rPr>
                <w:rFonts w:ascii="Arial" w:hAnsi="Arial" w:cs="Arial"/>
              </w:rPr>
              <w:t>8</w:t>
            </w:r>
            <w:r w:rsidRPr="009869B0">
              <w:rPr>
                <w:rFonts w:ascii="Arial" w:hAnsi="Arial" w:cs="Arial"/>
              </w:rPr>
              <w:t xml:space="preserve"> Klauzule społeczne</w:t>
            </w:r>
            <w:bookmarkEnd w:id="18"/>
            <w:r w:rsidRPr="009869B0">
              <w:rPr>
                <w:rFonts w:ascii="Arial" w:hAnsi="Arial" w:cs="Arial"/>
              </w:rPr>
              <w:t xml:space="preserve"> </w:t>
            </w:r>
          </w:p>
        </w:tc>
      </w:tr>
    </w:tbl>
    <w:p w14:paraId="5D06FBB8" w14:textId="77777777" w:rsidR="005C6240" w:rsidRPr="009869B0" w:rsidRDefault="005C6240" w:rsidP="009869B0">
      <w:pPr>
        <w:rPr>
          <w:rFonts w:ascii="Arial" w:hAnsi="Arial" w:cs="Arial"/>
          <w:sz w:val="24"/>
          <w:szCs w:val="24"/>
        </w:rPr>
      </w:pPr>
    </w:p>
    <w:p w14:paraId="6FF3B874" w14:textId="424DB8B7" w:rsidR="005C6240" w:rsidRPr="009869B0" w:rsidRDefault="005C6240" w:rsidP="009869B0">
      <w:pPr>
        <w:numPr>
          <w:ilvl w:val="0"/>
          <w:numId w:val="15"/>
        </w:numPr>
        <w:ind w:left="426"/>
        <w:rPr>
          <w:rFonts w:ascii="Arial" w:hAnsi="Arial" w:cs="Arial"/>
          <w:sz w:val="24"/>
          <w:szCs w:val="24"/>
        </w:rPr>
      </w:pPr>
      <w:r w:rsidRPr="009869B0">
        <w:rPr>
          <w:rFonts w:ascii="Arial" w:hAnsi="Arial" w:cs="Arial"/>
          <w:sz w:val="24"/>
          <w:szCs w:val="24"/>
        </w:rPr>
        <w:t>Beneficjent realizujący projekt współfinansowany ze środków Europejskiego Funduszu Społecznego zobowiązany jest do stosowania  tzw. klauzul społecznych przy realizacji zamówień publicznych / stoso</w:t>
      </w:r>
      <w:r w:rsidR="00247858" w:rsidRPr="009869B0">
        <w:rPr>
          <w:rFonts w:ascii="Arial" w:hAnsi="Arial" w:cs="Arial"/>
          <w:sz w:val="24"/>
          <w:szCs w:val="24"/>
        </w:rPr>
        <w:t>wania zasady konkurencyjności w </w:t>
      </w:r>
      <w:r w:rsidRPr="009869B0">
        <w:rPr>
          <w:rFonts w:ascii="Arial" w:hAnsi="Arial" w:cs="Arial"/>
          <w:sz w:val="24"/>
          <w:szCs w:val="24"/>
        </w:rPr>
        <w:t>ramach projektu.</w:t>
      </w:r>
    </w:p>
    <w:p w14:paraId="73F82895" w14:textId="02C7C4BD" w:rsidR="005C6240" w:rsidRPr="009869B0" w:rsidRDefault="00515772" w:rsidP="009869B0">
      <w:pPr>
        <w:numPr>
          <w:ilvl w:val="0"/>
          <w:numId w:val="15"/>
        </w:numPr>
        <w:spacing w:before="240"/>
        <w:ind w:left="426"/>
        <w:rPr>
          <w:rFonts w:ascii="Arial" w:hAnsi="Arial" w:cs="Arial"/>
          <w:sz w:val="24"/>
          <w:szCs w:val="24"/>
        </w:rPr>
      </w:pPr>
      <w:r w:rsidRPr="009869B0">
        <w:rPr>
          <w:rFonts w:ascii="Arial" w:hAnsi="Arial" w:cs="Arial"/>
          <w:sz w:val="24"/>
          <w:szCs w:val="24"/>
        </w:rPr>
        <w:t>Pojęcie</w:t>
      </w:r>
      <w:r w:rsidR="005C6240" w:rsidRPr="009869B0">
        <w:rPr>
          <w:rFonts w:ascii="Arial" w:hAnsi="Arial" w:cs="Arial"/>
          <w:sz w:val="24"/>
          <w:szCs w:val="24"/>
        </w:rPr>
        <w:t xml:space="preserve"> „klauzuli społecznej” nie zostało zdefiniowane w żadnym akcie prawnym. Są to społeczne warunki realizacji zamówienia publicznego współfinansowanego ze środków EFS, wspierające działania w obszarze polityki społecznej.</w:t>
      </w:r>
    </w:p>
    <w:p w14:paraId="1239D272" w14:textId="77777777" w:rsidR="005C6240" w:rsidRPr="009869B0" w:rsidRDefault="005C6240" w:rsidP="009869B0">
      <w:pPr>
        <w:numPr>
          <w:ilvl w:val="0"/>
          <w:numId w:val="15"/>
        </w:numPr>
        <w:spacing w:before="240"/>
        <w:ind w:left="426"/>
        <w:rPr>
          <w:rFonts w:ascii="Arial" w:hAnsi="Arial" w:cs="Arial"/>
          <w:sz w:val="24"/>
          <w:szCs w:val="24"/>
        </w:rPr>
      </w:pPr>
      <w:r w:rsidRPr="009869B0">
        <w:rPr>
          <w:rFonts w:ascii="Arial" w:hAnsi="Arial" w:cs="Arial"/>
          <w:sz w:val="24"/>
          <w:szCs w:val="24"/>
        </w:rPr>
        <w:t>W umowie o dofinansowanie projektu zostanie określony rodzaj zamówień publicznych, w ramach których zobowiąże się beneficjenta do zastosowania klauzul społecznych.</w:t>
      </w:r>
    </w:p>
    <w:p w14:paraId="4F4B0BB2" w14:textId="77777777" w:rsidR="005C6240" w:rsidRPr="009869B0" w:rsidRDefault="005C6240" w:rsidP="009869B0">
      <w:pPr>
        <w:numPr>
          <w:ilvl w:val="0"/>
          <w:numId w:val="15"/>
        </w:numPr>
        <w:spacing w:before="240"/>
        <w:ind w:left="426"/>
        <w:rPr>
          <w:rFonts w:ascii="Arial" w:hAnsi="Arial" w:cs="Arial"/>
          <w:sz w:val="24"/>
          <w:szCs w:val="24"/>
        </w:rPr>
      </w:pPr>
      <w:r w:rsidRPr="009869B0">
        <w:rPr>
          <w:rFonts w:ascii="Arial" w:hAnsi="Arial" w:cs="Arial"/>
          <w:sz w:val="24"/>
          <w:szCs w:val="24"/>
        </w:rPr>
        <w:t xml:space="preserve">Obowiązek stosowania klauzuli społecznych odnosi się zarówno do zamówień publicznych realizowanych zgodnie z ustawą z dnia 29 stycznia 2014 r. – Prawo zamówień publicznych, jak i zamówień publicznych realizowanych zgodnie z zasadą konkurencyjności, o której mowa w </w:t>
      </w:r>
      <w:r w:rsidRPr="009869B0">
        <w:rPr>
          <w:rFonts w:ascii="Arial" w:hAnsi="Arial" w:cs="Arial"/>
          <w:i/>
          <w:sz w:val="24"/>
          <w:szCs w:val="24"/>
        </w:rPr>
        <w:t>Wytycznych w zakresie kwalifikowalności wydatków w ramach Europejskiego Funduszu Rozwoju Regionalnego, Europejskiego Funduszu Społecznego oraz Funduszu Spójności na lata 2014-2020</w:t>
      </w:r>
      <w:r w:rsidRPr="009869B0">
        <w:rPr>
          <w:rFonts w:ascii="Arial" w:hAnsi="Arial" w:cs="Arial"/>
          <w:sz w:val="24"/>
          <w:szCs w:val="24"/>
        </w:rPr>
        <w:t>.</w:t>
      </w:r>
    </w:p>
    <w:p w14:paraId="0D0C92EB" w14:textId="25D29EF9" w:rsidR="005C6240" w:rsidRPr="009869B0" w:rsidRDefault="005C6240" w:rsidP="009869B0">
      <w:pPr>
        <w:numPr>
          <w:ilvl w:val="0"/>
          <w:numId w:val="15"/>
        </w:numPr>
        <w:spacing w:before="240" w:after="240"/>
        <w:ind w:left="426"/>
        <w:rPr>
          <w:rFonts w:ascii="Arial" w:hAnsi="Arial" w:cs="Arial"/>
          <w:sz w:val="24"/>
          <w:szCs w:val="24"/>
        </w:rPr>
      </w:pPr>
      <w:r w:rsidRPr="009869B0">
        <w:rPr>
          <w:rFonts w:ascii="Arial" w:hAnsi="Arial" w:cs="Arial"/>
          <w:sz w:val="24"/>
          <w:szCs w:val="24"/>
        </w:rPr>
        <w:t>Stosowanie klauzul społecznych będzie miało zastosowanie w zamówieniach publicznych, których przedmiotem są w szczególności usługi cateringowe lub dostawa materiałów promocyjnych.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74E89" w:rsidRPr="009869B0" w14:paraId="178AE3B6" w14:textId="77777777" w:rsidTr="00593962">
        <w:tc>
          <w:tcPr>
            <w:tcW w:w="9060" w:type="dxa"/>
            <w:shd w:val="clear" w:color="auto" w:fill="B4C6E7" w:themeFill="accent5" w:themeFillTint="66"/>
            <w:vAlign w:val="center"/>
          </w:tcPr>
          <w:p w14:paraId="18CD5036" w14:textId="38B34618" w:rsidR="00174E89" w:rsidRPr="000A0CB0" w:rsidRDefault="00174E89" w:rsidP="009869B0">
            <w:pPr>
              <w:pStyle w:val="Nagwek2"/>
              <w:spacing w:before="0"/>
              <w:rPr>
                <w:rFonts w:ascii="Arial" w:hAnsi="Arial" w:cs="Arial"/>
              </w:rPr>
            </w:pPr>
            <w:bookmarkStart w:id="19" w:name="_Toc507671010"/>
            <w:r w:rsidRPr="000A0CB0">
              <w:rPr>
                <w:rFonts w:ascii="Arial" w:hAnsi="Arial" w:cs="Arial"/>
              </w:rPr>
              <w:t>2.9 Pozostałe informacje</w:t>
            </w:r>
            <w:bookmarkEnd w:id="19"/>
          </w:p>
        </w:tc>
      </w:tr>
    </w:tbl>
    <w:p w14:paraId="010CE8F9" w14:textId="50B4DFA2" w:rsidR="00781596" w:rsidRPr="009869B0" w:rsidRDefault="00781596" w:rsidP="009869B0">
      <w:pPr>
        <w:rPr>
          <w:rFonts w:ascii="Arial" w:hAnsi="Arial" w:cs="Arial"/>
          <w:sz w:val="24"/>
          <w:szCs w:val="24"/>
        </w:rPr>
      </w:pPr>
    </w:p>
    <w:p w14:paraId="3F9022DE" w14:textId="00AA81F9" w:rsidR="00174E89" w:rsidRPr="009869B0" w:rsidRDefault="00174E89" w:rsidP="009869B0">
      <w:pPr>
        <w:pStyle w:val="Akapitzlist"/>
        <w:numPr>
          <w:ilvl w:val="0"/>
          <w:numId w:val="40"/>
        </w:numPr>
        <w:ind w:left="426"/>
        <w:rPr>
          <w:rFonts w:ascii="Arial" w:hAnsi="Arial" w:cs="Arial"/>
          <w:sz w:val="24"/>
          <w:szCs w:val="24"/>
        </w:rPr>
      </w:pPr>
      <w:r w:rsidRPr="009869B0">
        <w:rPr>
          <w:rFonts w:ascii="Arial" w:hAnsi="Arial" w:cs="Arial"/>
          <w:sz w:val="24"/>
          <w:szCs w:val="24"/>
        </w:rPr>
        <w:t xml:space="preserve">Do </w:t>
      </w:r>
      <w:r w:rsidRPr="009869B0">
        <w:rPr>
          <w:rFonts w:ascii="Arial" w:hAnsi="Arial" w:cs="Arial"/>
          <w:i/>
          <w:sz w:val="24"/>
          <w:szCs w:val="24"/>
        </w:rPr>
        <w:t>Regulaminu konkursu</w:t>
      </w:r>
      <w:r w:rsidRPr="009869B0">
        <w:rPr>
          <w:rFonts w:ascii="Arial" w:hAnsi="Arial" w:cs="Arial"/>
          <w:sz w:val="24"/>
          <w:szCs w:val="24"/>
        </w:rPr>
        <w:t xml:space="preserve"> załączono materiały opracowane przez IZ PO WER, istotne z punktu widzenia podmiotów realizujących projekty w ramach PO WER:</w:t>
      </w:r>
    </w:p>
    <w:p w14:paraId="2848F099" w14:textId="77777777" w:rsidR="00174E89" w:rsidRPr="009869B0" w:rsidRDefault="00174E89" w:rsidP="009869B0">
      <w:pPr>
        <w:rPr>
          <w:rFonts w:ascii="Arial" w:hAnsi="Arial" w:cs="Arial"/>
          <w:sz w:val="24"/>
          <w:szCs w:val="24"/>
        </w:rPr>
      </w:pPr>
    </w:p>
    <w:p w14:paraId="3C35AAB2" w14:textId="41113DA9" w:rsidR="00174E89" w:rsidRPr="009869B0" w:rsidRDefault="00174E89" w:rsidP="009869B0">
      <w:pPr>
        <w:pStyle w:val="Akapitzlist"/>
        <w:numPr>
          <w:ilvl w:val="0"/>
          <w:numId w:val="41"/>
        </w:numPr>
        <w:rPr>
          <w:rFonts w:ascii="Arial" w:hAnsi="Arial" w:cs="Arial"/>
          <w:sz w:val="24"/>
          <w:szCs w:val="24"/>
        </w:rPr>
      </w:pPr>
      <w:r w:rsidRPr="009869B0">
        <w:rPr>
          <w:rFonts w:ascii="Arial" w:hAnsi="Arial" w:cs="Arial"/>
          <w:sz w:val="24"/>
          <w:szCs w:val="24"/>
        </w:rPr>
        <w:t>Materiał informacyjny dotyczący rozliczania kosztów zaangażowania personelu projektu Programu Operacyjnego Wiedza Edukacja Rozwój</w:t>
      </w:r>
      <w:r w:rsidR="007074B4">
        <w:rPr>
          <w:rFonts w:ascii="Arial" w:hAnsi="Arial" w:cs="Arial"/>
          <w:sz w:val="24"/>
          <w:szCs w:val="24"/>
        </w:rPr>
        <w:t xml:space="preserve"> (zał. nr 13)</w:t>
      </w:r>
    </w:p>
    <w:p w14:paraId="1FDE0AC7" w14:textId="77777777" w:rsidR="00174E89" w:rsidRPr="009869B0" w:rsidRDefault="00174E89" w:rsidP="009869B0">
      <w:pPr>
        <w:pStyle w:val="Akapitzlist"/>
        <w:ind w:left="426"/>
        <w:rPr>
          <w:rFonts w:ascii="Arial" w:hAnsi="Arial" w:cs="Arial"/>
          <w:sz w:val="24"/>
          <w:szCs w:val="24"/>
        </w:rPr>
      </w:pPr>
    </w:p>
    <w:p w14:paraId="7CDA2F10" w14:textId="2D03FBFC" w:rsidR="00174E89" w:rsidRPr="009869B0" w:rsidRDefault="00174E89" w:rsidP="009869B0">
      <w:pPr>
        <w:pStyle w:val="Akapitzlist"/>
        <w:numPr>
          <w:ilvl w:val="0"/>
          <w:numId w:val="41"/>
        </w:numPr>
        <w:rPr>
          <w:rFonts w:ascii="Arial" w:hAnsi="Arial" w:cs="Arial"/>
          <w:sz w:val="24"/>
          <w:szCs w:val="24"/>
        </w:rPr>
      </w:pPr>
      <w:r w:rsidRPr="009869B0">
        <w:rPr>
          <w:rFonts w:ascii="Arial" w:hAnsi="Arial" w:cs="Arial"/>
          <w:sz w:val="24"/>
          <w:szCs w:val="24"/>
        </w:rPr>
        <w:t>Materiał informacyjny dotyczący stosowania zasady konkurencyjności w ramach Programu Operacyjnego Wiedza Edukacja Rozwój 2014-2020</w:t>
      </w:r>
      <w:r w:rsidR="007074B4">
        <w:rPr>
          <w:rFonts w:ascii="Arial" w:hAnsi="Arial" w:cs="Arial"/>
          <w:sz w:val="24"/>
          <w:szCs w:val="24"/>
        </w:rPr>
        <w:t xml:space="preserve"> (zał. nr 14)</w:t>
      </w:r>
    </w:p>
    <w:p w14:paraId="4931A3FA" w14:textId="77777777" w:rsidR="00174E89" w:rsidRPr="009869B0" w:rsidRDefault="00174E89" w:rsidP="009869B0">
      <w:pPr>
        <w:pStyle w:val="Akapitzlist"/>
        <w:ind w:left="426"/>
        <w:rPr>
          <w:rFonts w:ascii="Arial" w:hAnsi="Arial" w:cs="Arial"/>
          <w:sz w:val="24"/>
          <w:szCs w:val="24"/>
        </w:rPr>
      </w:pPr>
    </w:p>
    <w:p w14:paraId="32999C29" w14:textId="21E3C105" w:rsidR="00174E89" w:rsidRPr="009869B0" w:rsidRDefault="00174E89" w:rsidP="009869B0">
      <w:pPr>
        <w:pStyle w:val="Akapitzlist"/>
        <w:numPr>
          <w:ilvl w:val="0"/>
          <w:numId w:val="41"/>
        </w:numPr>
        <w:rPr>
          <w:rFonts w:ascii="Arial" w:hAnsi="Arial" w:cs="Arial"/>
          <w:sz w:val="24"/>
          <w:szCs w:val="24"/>
        </w:rPr>
      </w:pPr>
      <w:r w:rsidRPr="009869B0">
        <w:rPr>
          <w:rFonts w:ascii="Arial" w:hAnsi="Arial" w:cs="Arial"/>
          <w:sz w:val="24"/>
          <w:szCs w:val="24"/>
        </w:rPr>
        <w:lastRenderedPageBreak/>
        <w:t>Materiał informacyjny dotyczący rozliczania projektów według reguły proporcjonalności w Programie Operacyjnym Wiedza Edukacja Rozwój</w:t>
      </w:r>
      <w:r w:rsidR="007074B4">
        <w:rPr>
          <w:rFonts w:ascii="Arial" w:hAnsi="Arial" w:cs="Arial"/>
          <w:sz w:val="24"/>
          <w:szCs w:val="24"/>
        </w:rPr>
        <w:t xml:space="preserve"> (zał. nr 15)</w:t>
      </w:r>
    </w:p>
    <w:p w14:paraId="41FBFC52" w14:textId="7B0BB2D9" w:rsidR="00174E89" w:rsidRPr="009869B0" w:rsidRDefault="00174E89" w:rsidP="009869B0">
      <w:pPr>
        <w:rPr>
          <w:rFonts w:ascii="Arial" w:hAnsi="Arial" w:cs="Arial"/>
          <w:sz w:val="24"/>
          <w:szCs w:val="24"/>
        </w:rPr>
      </w:pPr>
    </w:p>
    <w:p w14:paraId="0AD91F9A" w14:textId="231517B0" w:rsidR="00174E89" w:rsidRPr="009869B0" w:rsidRDefault="008439B7" w:rsidP="009869B0">
      <w:pPr>
        <w:pStyle w:val="Akapitzlist"/>
        <w:numPr>
          <w:ilvl w:val="0"/>
          <w:numId w:val="40"/>
        </w:numPr>
        <w:ind w:left="426"/>
        <w:rPr>
          <w:rFonts w:ascii="Arial" w:hAnsi="Arial" w:cs="Arial"/>
          <w:sz w:val="24"/>
          <w:szCs w:val="24"/>
        </w:rPr>
      </w:pPr>
      <w:r w:rsidRPr="009869B0">
        <w:rPr>
          <w:rFonts w:ascii="Arial" w:hAnsi="Arial" w:cs="Arial"/>
          <w:sz w:val="24"/>
          <w:szCs w:val="24"/>
        </w:rPr>
        <w:t xml:space="preserve">Zgodnie z </w:t>
      </w:r>
      <w:r w:rsidRPr="009869B0">
        <w:rPr>
          <w:rFonts w:ascii="Arial" w:hAnsi="Arial" w:cs="Arial"/>
          <w:iCs/>
          <w:sz w:val="24"/>
          <w:szCs w:val="24"/>
        </w:rPr>
        <w:t xml:space="preserve">Wytycznymi w zakresie kwalifikowalności wydatków, zawierającymi definicję kosztów pośrednich projektu w brzmieniu „koszty administracyjne związane z obsługą projektu” oraz katalog otwarty tychże kosztów – koszt rekrutacji uczestników projektu EFS należy uznać </w:t>
      </w:r>
      <w:r w:rsidRPr="009869B0">
        <w:rPr>
          <w:rFonts w:ascii="Arial" w:hAnsi="Arial" w:cs="Arial"/>
          <w:iCs/>
          <w:sz w:val="24"/>
          <w:szCs w:val="24"/>
          <w:u w:val="single"/>
        </w:rPr>
        <w:t>co do zasady</w:t>
      </w:r>
      <w:r w:rsidRPr="009869B0">
        <w:rPr>
          <w:rFonts w:ascii="Arial" w:hAnsi="Arial" w:cs="Arial"/>
          <w:iCs/>
          <w:sz w:val="24"/>
          <w:szCs w:val="24"/>
        </w:rPr>
        <w:t xml:space="preserve"> za koszt pośredni.</w:t>
      </w:r>
    </w:p>
    <w:p w14:paraId="3CC4592A" w14:textId="77777777" w:rsidR="007074B4" w:rsidRDefault="007074B4" w:rsidP="009869B0">
      <w:pPr>
        <w:pStyle w:val="Akapitzlist"/>
        <w:ind w:left="426"/>
        <w:rPr>
          <w:rFonts w:ascii="Arial" w:hAnsi="Arial" w:cs="Arial"/>
          <w:iCs/>
          <w:sz w:val="24"/>
          <w:szCs w:val="24"/>
        </w:rPr>
      </w:pPr>
    </w:p>
    <w:p w14:paraId="7B3A6D23" w14:textId="14B69D7C" w:rsidR="008439B7" w:rsidRPr="009869B0" w:rsidRDefault="008439B7" w:rsidP="009869B0">
      <w:pPr>
        <w:pStyle w:val="Akapitzlist"/>
        <w:ind w:left="426"/>
        <w:rPr>
          <w:rFonts w:ascii="Arial" w:hAnsi="Arial" w:cs="Arial"/>
          <w:iCs/>
          <w:sz w:val="24"/>
          <w:szCs w:val="24"/>
        </w:rPr>
      </w:pPr>
      <w:r w:rsidRPr="009869B0">
        <w:rPr>
          <w:rFonts w:ascii="Arial" w:hAnsi="Arial" w:cs="Arial"/>
          <w:iCs/>
          <w:sz w:val="24"/>
          <w:szCs w:val="24"/>
        </w:rPr>
        <w:t>Niemniej jednak dostrzeżono możliwość rozliczenia kosztów rekrutacji w</w:t>
      </w:r>
      <w:r w:rsidR="000A0CB0">
        <w:rPr>
          <w:rFonts w:ascii="Arial" w:hAnsi="Arial" w:cs="Arial"/>
          <w:iCs/>
          <w:sz w:val="24"/>
          <w:szCs w:val="24"/>
        </w:rPr>
        <w:t> </w:t>
      </w:r>
      <w:r w:rsidRPr="009869B0">
        <w:rPr>
          <w:rFonts w:ascii="Arial" w:hAnsi="Arial" w:cs="Arial"/>
          <w:iCs/>
          <w:sz w:val="24"/>
          <w:szCs w:val="24"/>
        </w:rPr>
        <w:t>kosztach bezpośrednich projektu w przypadku podjęcia przez beneficjenta aktywnych działań merytorycznych niezbędnych dla pozyskania uczestników. Zasadnym jest więc rozliczanie kosztów rekrutacji w kosztach bezpośrednich, w</w:t>
      </w:r>
      <w:r w:rsidR="000A0CB0">
        <w:rPr>
          <w:rFonts w:ascii="Arial" w:hAnsi="Arial" w:cs="Arial"/>
          <w:iCs/>
          <w:sz w:val="24"/>
          <w:szCs w:val="24"/>
        </w:rPr>
        <w:t> </w:t>
      </w:r>
      <w:r w:rsidRPr="009869B0">
        <w:rPr>
          <w:rFonts w:ascii="Arial" w:hAnsi="Arial" w:cs="Arial"/>
          <w:iCs/>
          <w:sz w:val="24"/>
          <w:szCs w:val="24"/>
        </w:rPr>
        <w:t>przypadku gdy:</w:t>
      </w:r>
    </w:p>
    <w:p w14:paraId="345A7BA9" w14:textId="77777777" w:rsidR="008439B7" w:rsidRPr="009869B0" w:rsidRDefault="008439B7" w:rsidP="009869B0">
      <w:pPr>
        <w:pStyle w:val="Akapitzlist"/>
        <w:ind w:left="426"/>
        <w:rPr>
          <w:rFonts w:ascii="Arial" w:hAnsi="Arial" w:cs="Arial"/>
          <w:iCs/>
          <w:sz w:val="24"/>
          <w:szCs w:val="24"/>
        </w:rPr>
      </w:pPr>
    </w:p>
    <w:p w14:paraId="62F983DC" w14:textId="5E0C7036" w:rsidR="008439B7" w:rsidRPr="009869B0" w:rsidRDefault="008439B7" w:rsidP="009869B0">
      <w:pPr>
        <w:pStyle w:val="Akapitzlist"/>
        <w:numPr>
          <w:ilvl w:val="0"/>
          <w:numId w:val="42"/>
        </w:numPr>
        <w:ind w:left="709"/>
        <w:rPr>
          <w:rFonts w:ascii="Arial" w:hAnsi="Arial" w:cs="Arial"/>
          <w:sz w:val="24"/>
          <w:szCs w:val="24"/>
        </w:rPr>
      </w:pPr>
      <w:r w:rsidRPr="009869B0">
        <w:rPr>
          <w:rFonts w:ascii="Arial" w:hAnsi="Arial" w:cs="Arial"/>
          <w:sz w:val="24"/>
          <w:szCs w:val="24"/>
        </w:rPr>
        <w:t>projekt dotyczy grupy docelowej, do której dotarcie jest utrudnione i wymaga działań bezpośrednich (np. osoby NEET), lub</w:t>
      </w:r>
    </w:p>
    <w:p w14:paraId="1E39A7E8" w14:textId="77777777" w:rsidR="008439B7" w:rsidRPr="009869B0" w:rsidRDefault="008439B7" w:rsidP="009869B0">
      <w:pPr>
        <w:pStyle w:val="Akapitzlist"/>
        <w:ind w:left="709"/>
        <w:rPr>
          <w:rFonts w:ascii="Arial" w:hAnsi="Arial" w:cs="Arial"/>
          <w:sz w:val="24"/>
          <w:szCs w:val="24"/>
        </w:rPr>
      </w:pPr>
    </w:p>
    <w:p w14:paraId="02DC71F5" w14:textId="70E764EE" w:rsidR="008439B7" w:rsidRPr="009869B0" w:rsidRDefault="008439B7" w:rsidP="009869B0">
      <w:pPr>
        <w:pStyle w:val="Akapitzlist"/>
        <w:numPr>
          <w:ilvl w:val="0"/>
          <w:numId w:val="42"/>
        </w:numPr>
        <w:ind w:left="709"/>
        <w:rPr>
          <w:rFonts w:ascii="Arial" w:hAnsi="Arial" w:cs="Arial"/>
          <w:sz w:val="24"/>
          <w:szCs w:val="24"/>
        </w:rPr>
      </w:pPr>
      <w:r w:rsidRPr="009869B0">
        <w:rPr>
          <w:rFonts w:ascii="Arial" w:hAnsi="Arial" w:cs="Arial"/>
          <w:sz w:val="24"/>
          <w:szCs w:val="24"/>
        </w:rPr>
        <w:t>rekrutacja do projektu wymaga merytorycznej weryfikacji wiedzy i umiejętności uczestników celem zakwalifikowania ich do odpowiedniej formy wsparcia, czy na właściwy poziom zaawansowania szkolenia, lub</w:t>
      </w:r>
    </w:p>
    <w:p w14:paraId="7818021B" w14:textId="77777777" w:rsidR="008439B7" w:rsidRPr="009869B0" w:rsidRDefault="008439B7" w:rsidP="009869B0">
      <w:pPr>
        <w:pStyle w:val="Akapitzlist"/>
        <w:ind w:left="709"/>
        <w:rPr>
          <w:rFonts w:ascii="Arial" w:hAnsi="Arial" w:cs="Arial"/>
          <w:sz w:val="24"/>
          <w:szCs w:val="24"/>
        </w:rPr>
      </w:pPr>
    </w:p>
    <w:p w14:paraId="26B7B6AA" w14:textId="6EEAC07E" w:rsidR="008439B7" w:rsidRPr="009869B0" w:rsidRDefault="008439B7" w:rsidP="009869B0">
      <w:pPr>
        <w:pStyle w:val="Akapitzlist"/>
        <w:numPr>
          <w:ilvl w:val="0"/>
          <w:numId w:val="42"/>
        </w:numPr>
        <w:ind w:left="709"/>
        <w:rPr>
          <w:rFonts w:ascii="Arial" w:hAnsi="Arial" w:cs="Arial"/>
          <w:sz w:val="24"/>
          <w:szCs w:val="24"/>
        </w:rPr>
      </w:pPr>
      <w:r w:rsidRPr="009869B0">
        <w:rPr>
          <w:rFonts w:ascii="Arial" w:hAnsi="Arial" w:cs="Arial"/>
          <w:sz w:val="24"/>
          <w:szCs w:val="24"/>
        </w:rPr>
        <w:t>gdy rekrutacja wymaga merytorycznej oceny dokumentów składanych przez uczestnika / przeprowadzenia wstępnej weryfikacji podmiotu, który ma przystąpić do projektu, np. składanych formularzy w przypadku weryfikacji statusu MŚP lub pomocy publicznej lub pomocy de minimis / weryfikacji istniejącej w danym podmiocie diagnozy potrzeb rozwojowych.</w:t>
      </w:r>
    </w:p>
    <w:p w14:paraId="3EE7934A" w14:textId="06D1A95D" w:rsidR="00E56EB9" w:rsidRPr="009869B0" w:rsidRDefault="00E56EB9" w:rsidP="009869B0">
      <w:pPr>
        <w:ind w:left="426"/>
        <w:rPr>
          <w:rFonts w:ascii="Arial" w:hAnsi="Arial" w:cs="Arial"/>
          <w:sz w:val="24"/>
          <w:szCs w:val="24"/>
        </w:rPr>
      </w:pPr>
    </w:p>
    <w:p w14:paraId="345AFB39" w14:textId="4EC9B75E" w:rsidR="00E56EB9" w:rsidRPr="009869B0" w:rsidRDefault="00E56EB9" w:rsidP="009869B0">
      <w:pPr>
        <w:ind w:left="426"/>
        <w:rPr>
          <w:rFonts w:ascii="Arial" w:hAnsi="Arial" w:cs="Arial"/>
          <w:sz w:val="24"/>
          <w:szCs w:val="24"/>
        </w:rPr>
      </w:pPr>
      <w:r w:rsidRPr="009869B0">
        <w:rPr>
          <w:rFonts w:ascii="Arial" w:hAnsi="Arial" w:cs="Arial"/>
          <w:sz w:val="24"/>
          <w:szCs w:val="24"/>
        </w:rPr>
        <w:t>Aktywne działania należy rozumieć szeroko, tj. zarówno jako pozyskiwanie uczestników, jak i weryfikowanie ich kwalifikowalności lub predyspozycji do udziału w projekcie. Natomiast wszelkie inne czynności niewymagające aktywnych działań rekrutacyjnych po stronie beneficjenta, np. działania rekrutacyjne beneficjenta na rzecz własnych pracowników / członków, działania informacyjno – promocyjne skierowane do szerokiej grupy odbiorców (np. audycje radiowe lub TV) nie mogą być uznane za rekrutację, która mogłaby zostać ujęta w kosztach bezpośrednich.</w:t>
      </w:r>
    </w:p>
    <w:p w14:paraId="2B8C624C" w14:textId="43A3CC95" w:rsidR="00E56EB9" w:rsidRPr="009869B0" w:rsidRDefault="00E56EB9" w:rsidP="009869B0">
      <w:pPr>
        <w:ind w:left="426"/>
        <w:rPr>
          <w:rFonts w:ascii="Arial" w:hAnsi="Arial" w:cs="Arial"/>
          <w:sz w:val="24"/>
          <w:szCs w:val="24"/>
        </w:rPr>
      </w:pPr>
    </w:p>
    <w:p w14:paraId="7DEC5B33" w14:textId="3906F1BC" w:rsidR="00E56EB9" w:rsidRPr="009869B0" w:rsidRDefault="00E56EB9" w:rsidP="009869B0">
      <w:pPr>
        <w:ind w:left="426"/>
        <w:rPr>
          <w:rFonts w:ascii="Arial" w:hAnsi="Arial" w:cs="Arial"/>
          <w:sz w:val="24"/>
          <w:szCs w:val="24"/>
        </w:rPr>
      </w:pPr>
      <w:r w:rsidRPr="009869B0">
        <w:rPr>
          <w:rFonts w:ascii="Arial" w:hAnsi="Arial" w:cs="Arial"/>
          <w:sz w:val="24"/>
          <w:szCs w:val="24"/>
        </w:rPr>
        <w:t>Beneficjent na etapie aplikowania o środki dofinansowania projektu powinien uzasadnić we wniosku o dofinansowanie kwalifikowalność poszczególnych kosztów rekrutacji w kosztach bezpośrednich projektu, co pozwoli IOK na przeprowadzeni</w:t>
      </w:r>
      <w:r w:rsidR="002E29DC">
        <w:rPr>
          <w:rFonts w:ascii="Arial" w:hAnsi="Arial" w:cs="Arial"/>
          <w:sz w:val="24"/>
          <w:szCs w:val="24"/>
        </w:rPr>
        <w:t>e</w:t>
      </w:r>
      <w:r w:rsidRPr="009869B0">
        <w:rPr>
          <w:rFonts w:ascii="Arial" w:hAnsi="Arial" w:cs="Arial"/>
          <w:sz w:val="24"/>
          <w:szCs w:val="24"/>
        </w:rPr>
        <w:t xml:space="preserve"> analizy zasadności ujęcia kosztów rekrutacji w kosztach bezpośrednich i zatwierdzenie projektu w kształcie prezentowanym przez beneficjenta.</w:t>
      </w:r>
    </w:p>
    <w:p w14:paraId="5881EC0A" w14:textId="77777777" w:rsidR="00593962" w:rsidRPr="009869B0" w:rsidRDefault="00593962" w:rsidP="009869B0">
      <w:pPr>
        <w:ind w:left="426"/>
        <w:rPr>
          <w:rFonts w:ascii="Arial" w:hAnsi="Arial" w:cs="Arial"/>
          <w:sz w:val="24"/>
          <w:szCs w:val="24"/>
        </w:rPr>
      </w:pPr>
    </w:p>
    <w:p w14:paraId="1C24E753" w14:textId="1B9B7CCF" w:rsidR="00DC3FFF" w:rsidRPr="009869B0" w:rsidRDefault="00DC3FFF" w:rsidP="009869B0">
      <w:pPr>
        <w:pStyle w:val="Akapitzlist"/>
        <w:numPr>
          <w:ilvl w:val="0"/>
          <w:numId w:val="40"/>
        </w:numPr>
        <w:ind w:left="426"/>
        <w:rPr>
          <w:rFonts w:ascii="Arial" w:hAnsi="Arial" w:cs="Arial"/>
          <w:sz w:val="24"/>
          <w:szCs w:val="24"/>
        </w:rPr>
      </w:pPr>
      <w:r w:rsidRPr="009869B0">
        <w:rPr>
          <w:rFonts w:ascii="Arial" w:hAnsi="Arial" w:cs="Arial"/>
          <w:sz w:val="24"/>
          <w:szCs w:val="24"/>
        </w:rPr>
        <w:t>Trwałość projektu a trwałość rezultatów</w:t>
      </w:r>
    </w:p>
    <w:p w14:paraId="370FD23D" w14:textId="724F4980" w:rsidR="00DC3FFF" w:rsidRPr="009869B0" w:rsidRDefault="00DC3FFF" w:rsidP="009869B0">
      <w:pPr>
        <w:rPr>
          <w:rFonts w:ascii="Arial" w:hAnsi="Arial" w:cs="Arial"/>
          <w:sz w:val="24"/>
          <w:szCs w:val="24"/>
        </w:rPr>
      </w:pPr>
    </w:p>
    <w:p w14:paraId="544D7BF5" w14:textId="77777777" w:rsidR="00E95331" w:rsidRPr="00E95331" w:rsidRDefault="00DC3FFF" w:rsidP="00E95331">
      <w:pPr>
        <w:rPr>
          <w:rFonts w:ascii="Arial" w:hAnsi="Arial" w:cs="Arial"/>
          <w:sz w:val="24"/>
          <w:szCs w:val="24"/>
        </w:rPr>
      </w:pPr>
      <w:r w:rsidRPr="009869B0">
        <w:rPr>
          <w:rFonts w:ascii="Arial" w:hAnsi="Arial" w:cs="Arial"/>
          <w:sz w:val="24"/>
          <w:szCs w:val="24"/>
        </w:rPr>
        <w:t>W przypadku projektów współfinansowanych ze środków funduszy strukturalnych i</w:t>
      </w:r>
      <w:r w:rsidR="000A0CB0">
        <w:rPr>
          <w:rFonts w:ascii="Arial" w:hAnsi="Arial" w:cs="Arial"/>
          <w:sz w:val="24"/>
          <w:szCs w:val="24"/>
        </w:rPr>
        <w:t> </w:t>
      </w:r>
      <w:r w:rsidRPr="009869B0">
        <w:rPr>
          <w:rFonts w:ascii="Arial" w:hAnsi="Arial" w:cs="Arial"/>
          <w:sz w:val="24"/>
          <w:szCs w:val="24"/>
        </w:rPr>
        <w:t xml:space="preserve">FS, nie dotyczących inwestycji w infrastrukturę lub inwestycji produkcyjnych, zachowanie trwałości </w:t>
      </w:r>
      <w:r w:rsidR="00E95331" w:rsidRPr="00E95331">
        <w:rPr>
          <w:rFonts w:ascii="Arial" w:hAnsi="Arial" w:cs="Arial"/>
          <w:sz w:val="24"/>
          <w:szCs w:val="24"/>
        </w:rPr>
        <w:t xml:space="preserve">operacji </w:t>
      </w:r>
      <w:r w:rsidRPr="009869B0">
        <w:rPr>
          <w:rFonts w:ascii="Arial" w:hAnsi="Arial" w:cs="Arial"/>
          <w:sz w:val="24"/>
          <w:szCs w:val="24"/>
        </w:rPr>
        <w:t xml:space="preserve">oznacza utrzymanie inwestycji lub miejsc pracy </w:t>
      </w:r>
      <w:r w:rsidRPr="009869B0">
        <w:rPr>
          <w:rFonts w:ascii="Arial" w:hAnsi="Arial" w:cs="Arial"/>
          <w:sz w:val="24"/>
          <w:szCs w:val="24"/>
        </w:rPr>
        <w:lastRenderedPageBreak/>
        <w:t>zgodnie z obowiązującymi zasadami pomocy publicznej.</w:t>
      </w:r>
      <w:r w:rsidR="00E95331">
        <w:rPr>
          <w:rFonts w:ascii="Arial" w:hAnsi="Arial" w:cs="Arial"/>
          <w:sz w:val="24"/>
          <w:szCs w:val="24"/>
        </w:rPr>
        <w:t xml:space="preserve"> </w:t>
      </w:r>
      <w:r w:rsidR="00E95331" w:rsidRPr="00E95331">
        <w:rPr>
          <w:rFonts w:ascii="Arial" w:hAnsi="Arial" w:cs="Arial"/>
          <w:sz w:val="24"/>
          <w:szCs w:val="24"/>
        </w:rPr>
        <w:t>Obowiązek zachowania trwałości operacji obejmuje wyłącznie tę część projektu (wydatków), która została sfinansowana w ramach cross-financingu.</w:t>
      </w:r>
    </w:p>
    <w:p w14:paraId="66C3A46A" w14:textId="385E27E5" w:rsidR="00DC3FFF" w:rsidRPr="009869B0" w:rsidRDefault="00DC3FFF" w:rsidP="009869B0">
      <w:pPr>
        <w:rPr>
          <w:rFonts w:ascii="Arial" w:hAnsi="Arial" w:cs="Arial"/>
          <w:sz w:val="24"/>
          <w:szCs w:val="24"/>
        </w:rPr>
      </w:pPr>
    </w:p>
    <w:p w14:paraId="6FF93B89" w14:textId="476DEB82" w:rsidR="00067A11" w:rsidRPr="009869B0" w:rsidRDefault="00067A11" w:rsidP="009869B0">
      <w:pPr>
        <w:rPr>
          <w:rFonts w:ascii="Arial" w:hAnsi="Arial" w:cs="Arial"/>
          <w:sz w:val="24"/>
          <w:szCs w:val="24"/>
        </w:rPr>
      </w:pPr>
    </w:p>
    <w:p w14:paraId="34427582" w14:textId="77777777" w:rsidR="009D5055" w:rsidRDefault="00695C96" w:rsidP="009D5055">
      <w:pPr>
        <w:rPr>
          <w:rFonts w:ascii="Arial" w:hAnsi="Arial" w:cs="Arial"/>
          <w:sz w:val="24"/>
          <w:szCs w:val="24"/>
        </w:rPr>
      </w:pPr>
      <w:r w:rsidRPr="009869B0">
        <w:rPr>
          <w:rFonts w:ascii="Arial" w:hAnsi="Arial" w:cs="Arial"/>
          <w:sz w:val="24"/>
          <w:szCs w:val="24"/>
        </w:rPr>
        <w:t>Trwałość rezultatu może występować w projekcie niezależnie od obowiązku zachowania trwałości projektu i wynika jedynie z zapisów wniosku o dofinansowanie projektu, w którym Beneficjent zobowiązał się do utrzymania wskaźników realizacji celów szczegółowych PO WER przez określony czas, który co do zasady powinien wykraczać poza datę zakończenia realizacji projektu.</w:t>
      </w:r>
    </w:p>
    <w:p w14:paraId="347A1575" w14:textId="77777777" w:rsidR="009D5055" w:rsidRDefault="009D5055" w:rsidP="009D5055">
      <w:pPr>
        <w:rPr>
          <w:rFonts w:ascii="Arial" w:hAnsi="Arial" w:cs="Arial"/>
          <w:sz w:val="24"/>
          <w:szCs w:val="24"/>
        </w:rPr>
      </w:pPr>
    </w:p>
    <w:p w14:paraId="255F6854" w14:textId="678A8C67" w:rsidR="009D5055" w:rsidRDefault="009D5055" w:rsidP="009D5055">
      <w:pPr>
        <w:pStyle w:val="Akapitzlist"/>
        <w:numPr>
          <w:ilvl w:val="0"/>
          <w:numId w:val="40"/>
        </w:numPr>
        <w:ind w:left="426"/>
        <w:rPr>
          <w:rFonts w:ascii="Arial" w:hAnsi="Arial" w:cs="Arial"/>
          <w:sz w:val="24"/>
          <w:szCs w:val="24"/>
        </w:rPr>
      </w:pPr>
      <w:r w:rsidRPr="009D5055">
        <w:rPr>
          <w:rFonts w:ascii="Arial" w:hAnsi="Arial" w:cs="Arial"/>
          <w:sz w:val="24"/>
          <w:szCs w:val="24"/>
        </w:rPr>
        <w:t xml:space="preserve">Beneficjent jest zobowiązany zapewnić zgodność realizacji projektu z aktami prawa, wytycznymi i dokumentami wskazanymi w podstawie prawnej niniejszego </w:t>
      </w:r>
      <w:r w:rsidRPr="009D5055">
        <w:rPr>
          <w:rFonts w:ascii="Arial" w:hAnsi="Arial" w:cs="Arial"/>
          <w:i/>
          <w:sz w:val="24"/>
          <w:szCs w:val="24"/>
        </w:rPr>
        <w:t>Regulaminu konkursu</w:t>
      </w:r>
      <w:r w:rsidRPr="009D5055">
        <w:rPr>
          <w:rFonts w:ascii="Arial" w:hAnsi="Arial" w:cs="Arial"/>
          <w:sz w:val="24"/>
          <w:szCs w:val="24"/>
        </w:rPr>
        <w:t>, w tym zapewnić kwalifikowalność ponoszonych w ramach projektu wydatków oraz prawidłowość rozliczeń finansowych z kontrahentami,</w:t>
      </w:r>
      <w:r>
        <w:rPr>
          <w:rFonts w:ascii="Arial" w:hAnsi="Arial" w:cs="Arial"/>
          <w:sz w:val="24"/>
          <w:szCs w:val="24"/>
        </w:rPr>
        <w:t xml:space="preserve"> z </w:t>
      </w:r>
      <w:r w:rsidRPr="009D5055">
        <w:rPr>
          <w:rFonts w:ascii="Arial" w:hAnsi="Arial" w:cs="Arial"/>
          <w:sz w:val="24"/>
          <w:szCs w:val="24"/>
        </w:rPr>
        <w:t>tytułu świadczeń na rzecz uczestników projektów jeżeli takie świadczenia zostały w projekcie przewidziane, rozliczeń z t</w:t>
      </w:r>
      <w:r>
        <w:rPr>
          <w:rFonts w:ascii="Arial" w:hAnsi="Arial" w:cs="Arial"/>
          <w:sz w:val="24"/>
          <w:szCs w:val="24"/>
        </w:rPr>
        <w:t>ytułu ubezpieczeń społecznych i </w:t>
      </w:r>
      <w:r w:rsidRPr="009D5055">
        <w:rPr>
          <w:rFonts w:ascii="Arial" w:hAnsi="Arial" w:cs="Arial"/>
          <w:sz w:val="24"/>
          <w:szCs w:val="24"/>
        </w:rPr>
        <w:t xml:space="preserve">zdrowotnych, podatku dochodowego a także podatku VAT w zakresie adekwatnym do wymogów wynikających z przywołanych przepisów, dokumentów i wytycznych.   </w:t>
      </w:r>
    </w:p>
    <w:p w14:paraId="4BB826B6" w14:textId="77777777" w:rsidR="009D5055" w:rsidRDefault="009D5055" w:rsidP="009D5055">
      <w:pPr>
        <w:pStyle w:val="Akapitzlist"/>
        <w:ind w:left="426" w:hanging="360"/>
        <w:rPr>
          <w:rFonts w:ascii="Arial" w:hAnsi="Arial" w:cs="Arial"/>
          <w:sz w:val="24"/>
          <w:szCs w:val="24"/>
        </w:rPr>
      </w:pPr>
    </w:p>
    <w:p w14:paraId="648DCB72" w14:textId="1D501C6E" w:rsidR="002A3A69" w:rsidRPr="009D5055" w:rsidRDefault="002A3A69" w:rsidP="009D5055">
      <w:pPr>
        <w:pStyle w:val="Akapitzlist"/>
        <w:numPr>
          <w:ilvl w:val="0"/>
          <w:numId w:val="40"/>
        </w:numPr>
        <w:ind w:left="426"/>
        <w:rPr>
          <w:rFonts w:ascii="Arial" w:hAnsi="Arial" w:cs="Arial"/>
          <w:sz w:val="24"/>
          <w:szCs w:val="24"/>
        </w:rPr>
      </w:pPr>
      <w:r w:rsidRPr="009D5055">
        <w:rPr>
          <w:rFonts w:ascii="Arial" w:hAnsi="Arial" w:cs="Arial"/>
          <w:sz w:val="24"/>
          <w:szCs w:val="24"/>
        </w:rPr>
        <w:t>Obowiązki beneficjenta odnośnie promocji projektu realizowanego w ramach PO WER wskazane zostały w załączniku do umowy o dofinasowanie projektu w ramach PO WER.</w:t>
      </w:r>
    </w:p>
    <w:p w14:paraId="53313D9A" w14:textId="693D8420" w:rsidR="009869B0" w:rsidRPr="002A3A69" w:rsidRDefault="009869B0" w:rsidP="009D5055">
      <w:pPr>
        <w:pStyle w:val="Akapitzlist"/>
        <w:numPr>
          <w:ilvl w:val="0"/>
          <w:numId w:val="126"/>
        </w:numPr>
        <w:ind w:left="426"/>
        <w:rPr>
          <w:rFonts w:ascii="Arial" w:hAnsi="Arial" w:cs="Arial"/>
          <w:sz w:val="24"/>
          <w:szCs w:val="24"/>
        </w:rPr>
      </w:pPr>
      <w:r w:rsidRPr="002A3A69">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81596" w:rsidRPr="009869B0" w14:paraId="7A25C9C9" w14:textId="77777777" w:rsidTr="00593962">
        <w:tc>
          <w:tcPr>
            <w:tcW w:w="9060" w:type="dxa"/>
            <w:shd w:val="clear" w:color="auto" w:fill="8EAADB" w:themeFill="accent5" w:themeFillTint="99"/>
            <w:vAlign w:val="center"/>
          </w:tcPr>
          <w:p w14:paraId="72852D3F" w14:textId="3900504A" w:rsidR="00781596" w:rsidRPr="009869B0" w:rsidRDefault="00781596" w:rsidP="009869B0">
            <w:pPr>
              <w:keepNext/>
              <w:outlineLvl w:val="1"/>
              <w:rPr>
                <w:rFonts w:ascii="Arial" w:hAnsi="Arial" w:cs="Arial"/>
                <w:b/>
                <w:bCs/>
                <w:i/>
                <w:iCs/>
                <w:sz w:val="36"/>
                <w:szCs w:val="36"/>
              </w:rPr>
            </w:pPr>
            <w:r w:rsidRPr="009869B0">
              <w:rPr>
                <w:rFonts w:ascii="Arial" w:hAnsi="Arial" w:cs="Arial"/>
                <w:sz w:val="24"/>
                <w:szCs w:val="24"/>
              </w:rPr>
              <w:lastRenderedPageBreak/>
              <w:br w:type="page"/>
            </w:r>
            <w:bookmarkStart w:id="20" w:name="_Toc507671011"/>
            <w:r w:rsidRPr="009869B0">
              <w:rPr>
                <w:rFonts w:ascii="Arial" w:hAnsi="Arial" w:cs="Arial"/>
                <w:b/>
                <w:bCs/>
                <w:i/>
                <w:iCs/>
                <w:sz w:val="36"/>
                <w:szCs w:val="36"/>
              </w:rPr>
              <w:t xml:space="preserve">Rozdział 3. </w:t>
            </w:r>
            <w:r w:rsidR="009869B0" w:rsidRPr="009869B0">
              <w:rPr>
                <w:rFonts w:ascii="Arial" w:hAnsi="Arial" w:cs="Arial"/>
                <w:b/>
                <w:bCs/>
                <w:i/>
                <w:iCs/>
                <w:sz w:val="36"/>
                <w:szCs w:val="36"/>
              </w:rPr>
              <w:t>Kryteria wyboru projektów wraz z podaniem ich znaczenia</w:t>
            </w:r>
            <w:bookmarkEnd w:id="20"/>
          </w:p>
        </w:tc>
      </w:tr>
    </w:tbl>
    <w:p w14:paraId="5381E6EB" w14:textId="77777777" w:rsidR="00781596" w:rsidRPr="009869B0" w:rsidRDefault="00781596" w:rsidP="009869B0">
      <w:pPr>
        <w:spacing w:before="240"/>
        <w:ind w:left="426"/>
        <w:rPr>
          <w:rFonts w:ascii="Arial" w:hAnsi="Arial" w:cs="Arial"/>
          <w:sz w:val="24"/>
          <w:szCs w:val="24"/>
        </w:rPr>
      </w:pPr>
    </w:p>
    <w:p w14:paraId="306A2B0E" w14:textId="2DF4CB82" w:rsidR="009869B0" w:rsidRDefault="009869B0" w:rsidP="00303491">
      <w:pPr>
        <w:numPr>
          <w:ilvl w:val="0"/>
          <w:numId w:val="56"/>
        </w:numPr>
        <w:ind w:left="426"/>
        <w:contextualSpacing/>
        <w:rPr>
          <w:rFonts w:ascii="Arial" w:hAnsi="Arial" w:cs="Arial"/>
          <w:sz w:val="24"/>
          <w:szCs w:val="24"/>
        </w:rPr>
      </w:pPr>
      <w:r w:rsidRPr="009869B0">
        <w:rPr>
          <w:rFonts w:ascii="Arial" w:hAnsi="Arial" w:cs="Arial"/>
          <w:sz w:val="24"/>
          <w:szCs w:val="24"/>
        </w:rPr>
        <w:t xml:space="preserve">Ocena wniosków o dofinansowanie projektów dokonywana </w:t>
      </w:r>
      <w:r w:rsidR="007B3DD5">
        <w:rPr>
          <w:rFonts w:ascii="Arial" w:hAnsi="Arial" w:cs="Arial"/>
          <w:sz w:val="24"/>
          <w:szCs w:val="24"/>
        </w:rPr>
        <w:t xml:space="preserve">jest </w:t>
      </w:r>
      <w:r w:rsidRPr="009869B0">
        <w:rPr>
          <w:rFonts w:ascii="Arial" w:hAnsi="Arial" w:cs="Arial"/>
          <w:sz w:val="24"/>
          <w:szCs w:val="24"/>
        </w:rPr>
        <w:t xml:space="preserve">przez Komisję Ocenę Projektów w oparciu o </w:t>
      </w:r>
      <w:r w:rsidR="00F91C45">
        <w:rPr>
          <w:rFonts w:ascii="Arial" w:hAnsi="Arial" w:cs="Arial"/>
          <w:sz w:val="24"/>
          <w:szCs w:val="24"/>
        </w:rPr>
        <w:t>K</w:t>
      </w:r>
      <w:r w:rsidRPr="009869B0">
        <w:rPr>
          <w:rFonts w:ascii="Arial" w:hAnsi="Arial" w:cs="Arial"/>
          <w:sz w:val="24"/>
          <w:szCs w:val="24"/>
        </w:rPr>
        <w:t>artę oceny merytorycznej</w:t>
      </w:r>
      <w:r w:rsidR="00F91C45">
        <w:rPr>
          <w:rFonts w:ascii="Arial" w:hAnsi="Arial" w:cs="Arial"/>
          <w:sz w:val="24"/>
          <w:szCs w:val="24"/>
        </w:rPr>
        <w:t xml:space="preserve"> wniosku o</w:t>
      </w:r>
      <w:r w:rsidR="00C343D0">
        <w:rPr>
          <w:rFonts w:ascii="Arial" w:hAnsi="Arial" w:cs="Arial"/>
          <w:sz w:val="24"/>
          <w:szCs w:val="24"/>
        </w:rPr>
        <w:t> </w:t>
      </w:r>
      <w:r w:rsidR="00F91C45">
        <w:rPr>
          <w:rFonts w:ascii="Arial" w:hAnsi="Arial" w:cs="Arial"/>
          <w:sz w:val="24"/>
          <w:szCs w:val="24"/>
        </w:rPr>
        <w:t>dofinansowanie projektu konkursowego w ramach PO WER</w:t>
      </w:r>
      <w:r w:rsidRPr="009869B0">
        <w:rPr>
          <w:rFonts w:ascii="Arial" w:hAnsi="Arial" w:cs="Arial"/>
          <w:sz w:val="24"/>
          <w:szCs w:val="24"/>
        </w:rPr>
        <w:t>, stanowiącej załącznik nr 2</w:t>
      </w:r>
      <w:r w:rsidR="00CE00C8">
        <w:rPr>
          <w:rFonts w:ascii="Arial" w:hAnsi="Arial" w:cs="Arial"/>
          <w:sz w:val="24"/>
          <w:szCs w:val="24"/>
        </w:rPr>
        <w:t>7</w:t>
      </w:r>
      <w:r w:rsidRPr="009869B0">
        <w:rPr>
          <w:rFonts w:ascii="Arial" w:hAnsi="Arial" w:cs="Arial"/>
          <w:sz w:val="24"/>
          <w:szCs w:val="24"/>
        </w:rPr>
        <w:t xml:space="preserve"> do niniejszego Regulaminu.</w:t>
      </w:r>
    </w:p>
    <w:p w14:paraId="229F1785" w14:textId="4860E521"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1D845EBE" w14:textId="77777777" w:rsidTr="000A0CB0">
        <w:tc>
          <w:tcPr>
            <w:tcW w:w="9060" w:type="dxa"/>
            <w:shd w:val="clear" w:color="auto" w:fill="B4C6E7" w:themeFill="accent5" w:themeFillTint="66"/>
            <w:vAlign w:val="center"/>
          </w:tcPr>
          <w:p w14:paraId="4C561585" w14:textId="536020F2" w:rsidR="009869B0" w:rsidRPr="000A0CB0" w:rsidRDefault="009869B0" w:rsidP="000A0CB0">
            <w:pPr>
              <w:pStyle w:val="Nagwek2"/>
              <w:spacing w:before="0"/>
              <w:rPr>
                <w:rFonts w:ascii="Arial" w:hAnsi="Arial" w:cs="Arial"/>
              </w:rPr>
            </w:pPr>
            <w:bookmarkStart w:id="21" w:name="_Toc507671012"/>
            <w:r w:rsidRPr="000A0CB0">
              <w:rPr>
                <w:rFonts w:ascii="Arial" w:hAnsi="Arial" w:cs="Arial"/>
              </w:rPr>
              <w:t>3.1 K</w:t>
            </w:r>
            <w:r w:rsidR="000A0CB0">
              <w:rPr>
                <w:rFonts w:ascii="Arial" w:hAnsi="Arial" w:cs="Arial"/>
              </w:rPr>
              <w:t xml:space="preserve">ryteria merytoryczne oceniane </w:t>
            </w:r>
            <w:r w:rsidRPr="000A0CB0">
              <w:rPr>
                <w:rFonts w:ascii="Arial" w:hAnsi="Arial" w:cs="Arial"/>
              </w:rPr>
              <w:t>0-1</w:t>
            </w:r>
            <w:bookmarkEnd w:id="21"/>
          </w:p>
        </w:tc>
      </w:tr>
    </w:tbl>
    <w:p w14:paraId="741A22F8" w14:textId="77777777" w:rsidR="00261C2F" w:rsidRDefault="00261C2F" w:rsidP="00261C2F">
      <w:pPr>
        <w:ind w:left="720"/>
        <w:contextualSpacing/>
        <w:rPr>
          <w:rFonts w:ascii="Arial" w:hAnsi="Arial" w:cs="Arial"/>
          <w:sz w:val="24"/>
          <w:szCs w:val="24"/>
        </w:rPr>
      </w:pPr>
    </w:p>
    <w:p w14:paraId="47B98C5D" w14:textId="02FB0C79" w:rsidR="00261C2F" w:rsidRPr="009869B0" w:rsidRDefault="00261C2F" w:rsidP="00261C2F">
      <w:pPr>
        <w:numPr>
          <w:ilvl w:val="0"/>
          <w:numId w:val="128"/>
        </w:numPr>
        <w:ind w:left="426"/>
        <w:contextualSpacing/>
        <w:rPr>
          <w:rFonts w:ascii="Arial" w:hAnsi="Arial" w:cs="Arial"/>
          <w:sz w:val="24"/>
          <w:szCs w:val="24"/>
        </w:rPr>
      </w:pPr>
      <w:r>
        <w:rPr>
          <w:rFonts w:ascii="Arial" w:hAnsi="Arial" w:cs="Arial"/>
          <w:sz w:val="24"/>
          <w:szCs w:val="24"/>
        </w:rPr>
        <w:t>Nie jest możliwe uzupełnienie lub poprawienie projektu (w trybie art. 45 ust. 3 ustawy wdrożeniowej) w części dotyczącej spełniania kryteriów merytorycznych ocenionych 0-1.</w:t>
      </w:r>
    </w:p>
    <w:p w14:paraId="7A33672D" w14:textId="77777777" w:rsidR="009869B0" w:rsidRPr="009869B0" w:rsidRDefault="009869B0" w:rsidP="009869B0">
      <w:pPr>
        <w:rPr>
          <w:rFonts w:ascii="Arial" w:hAnsi="Arial" w:cs="Arial"/>
          <w:sz w:val="24"/>
          <w:szCs w:val="24"/>
        </w:rPr>
      </w:pPr>
    </w:p>
    <w:tbl>
      <w:tblPr>
        <w:tblStyle w:val="Tabela-Siatka1"/>
        <w:tblW w:w="0" w:type="auto"/>
        <w:tblLook w:val="04A0" w:firstRow="1" w:lastRow="0" w:firstColumn="1" w:lastColumn="0" w:noHBand="0" w:noVBand="1"/>
      </w:tblPr>
      <w:tblGrid>
        <w:gridCol w:w="528"/>
        <w:gridCol w:w="6150"/>
        <w:gridCol w:w="2382"/>
      </w:tblGrid>
      <w:tr w:rsidR="009869B0" w:rsidRPr="009869B0" w14:paraId="1C612ED3" w14:textId="77777777" w:rsidTr="000A0CB0">
        <w:tc>
          <w:tcPr>
            <w:tcW w:w="528" w:type="dxa"/>
            <w:shd w:val="clear" w:color="auto" w:fill="D9E2F3" w:themeFill="accent5" w:themeFillTint="33"/>
          </w:tcPr>
          <w:p w14:paraId="210A267B" w14:textId="77777777" w:rsidR="009869B0" w:rsidRPr="009869B0" w:rsidRDefault="009869B0" w:rsidP="009869B0">
            <w:pPr>
              <w:rPr>
                <w:rFonts w:ascii="Arial" w:hAnsi="Arial" w:cs="Arial"/>
                <w:b/>
                <w:sz w:val="20"/>
                <w:szCs w:val="20"/>
              </w:rPr>
            </w:pPr>
            <w:r w:rsidRPr="009869B0">
              <w:rPr>
                <w:rFonts w:ascii="Arial" w:hAnsi="Arial" w:cs="Arial"/>
                <w:b/>
                <w:sz w:val="20"/>
                <w:szCs w:val="20"/>
              </w:rPr>
              <w:t>LP.</w:t>
            </w:r>
          </w:p>
        </w:tc>
        <w:tc>
          <w:tcPr>
            <w:tcW w:w="6150" w:type="dxa"/>
            <w:shd w:val="clear" w:color="auto" w:fill="D9E2F3" w:themeFill="accent5" w:themeFillTint="33"/>
          </w:tcPr>
          <w:p w14:paraId="1D72FD59" w14:textId="77777777" w:rsidR="009869B0" w:rsidRPr="009869B0" w:rsidRDefault="009869B0" w:rsidP="009869B0">
            <w:pPr>
              <w:rPr>
                <w:rFonts w:ascii="Arial" w:hAnsi="Arial" w:cs="Arial"/>
                <w:b/>
                <w:sz w:val="20"/>
                <w:szCs w:val="20"/>
              </w:rPr>
            </w:pPr>
            <w:r w:rsidRPr="009869B0">
              <w:rPr>
                <w:rFonts w:ascii="Arial" w:hAnsi="Arial" w:cs="Arial"/>
                <w:b/>
                <w:sz w:val="20"/>
                <w:szCs w:val="20"/>
              </w:rPr>
              <w:t>KRYTERIUM</w:t>
            </w:r>
          </w:p>
        </w:tc>
        <w:tc>
          <w:tcPr>
            <w:tcW w:w="2382" w:type="dxa"/>
            <w:shd w:val="clear" w:color="auto" w:fill="D9E2F3" w:themeFill="accent5" w:themeFillTint="33"/>
          </w:tcPr>
          <w:p w14:paraId="5F6E0FCE" w14:textId="77777777" w:rsidR="009869B0" w:rsidRPr="009869B0" w:rsidRDefault="009869B0" w:rsidP="009869B0">
            <w:pPr>
              <w:rPr>
                <w:rFonts w:ascii="Arial" w:hAnsi="Arial" w:cs="Arial"/>
                <w:b/>
                <w:sz w:val="20"/>
                <w:szCs w:val="20"/>
              </w:rPr>
            </w:pPr>
            <w:r w:rsidRPr="009869B0">
              <w:rPr>
                <w:rFonts w:ascii="Arial" w:hAnsi="Arial" w:cs="Arial"/>
                <w:b/>
                <w:sz w:val="20"/>
                <w:szCs w:val="20"/>
              </w:rPr>
              <w:t>ZNACZENIE</w:t>
            </w:r>
          </w:p>
        </w:tc>
      </w:tr>
      <w:tr w:rsidR="009869B0" w:rsidRPr="009869B0" w14:paraId="7CC16A4F" w14:textId="77777777" w:rsidTr="009869B0">
        <w:tc>
          <w:tcPr>
            <w:tcW w:w="528" w:type="dxa"/>
          </w:tcPr>
          <w:p w14:paraId="574E1816" w14:textId="77777777" w:rsidR="009869B0" w:rsidRPr="009869B0" w:rsidRDefault="009869B0" w:rsidP="009869B0">
            <w:pPr>
              <w:rPr>
                <w:rFonts w:ascii="Arial" w:hAnsi="Arial" w:cs="Arial"/>
                <w:sz w:val="20"/>
                <w:szCs w:val="20"/>
              </w:rPr>
            </w:pPr>
            <w:r w:rsidRPr="009869B0">
              <w:rPr>
                <w:rFonts w:ascii="Arial" w:hAnsi="Arial" w:cs="Arial"/>
                <w:sz w:val="20"/>
                <w:szCs w:val="20"/>
              </w:rPr>
              <w:t>1.</w:t>
            </w:r>
          </w:p>
        </w:tc>
        <w:tc>
          <w:tcPr>
            <w:tcW w:w="6150" w:type="dxa"/>
          </w:tcPr>
          <w:p w14:paraId="69FEF01D" w14:textId="77777777" w:rsidR="009869B0" w:rsidRPr="009869B0" w:rsidRDefault="009869B0" w:rsidP="009869B0">
            <w:pPr>
              <w:rPr>
                <w:rFonts w:ascii="Arial" w:hAnsi="Arial" w:cs="Arial"/>
                <w:sz w:val="20"/>
                <w:szCs w:val="20"/>
              </w:rPr>
            </w:pPr>
            <w:r w:rsidRPr="009869B0">
              <w:rPr>
                <w:rFonts w:ascii="Arial" w:hAnsi="Arial" w:cs="Arial"/>
                <w:sz w:val="20"/>
                <w:szCs w:val="20"/>
              </w:rPr>
              <w:t xml:space="preserve">Czy wnioskodawca zgodnie ze Szczegółowym Opisem Osi Priorytetowych PO WER jest podmiotem uprawnionym do ubiegania się </w:t>
            </w:r>
          </w:p>
          <w:p w14:paraId="744E667E" w14:textId="77777777" w:rsidR="009869B0" w:rsidRPr="009869B0" w:rsidRDefault="009869B0" w:rsidP="009869B0">
            <w:pPr>
              <w:rPr>
                <w:rFonts w:ascii="Arial" w:hAnsi="Arial" w:cs="Arial"/>
                <w:sz w:val="20"/>
                <w:szCs w:val="20"/>
              </w:rPr>
            </w:pPr>
            <w:r w:rsidRPr="009869B0">
              <w:rPr>
                <w:rFonts w:ascii="Arial" w:hAnsi="Arial" w:cs="Arial"/>
                <w:sz w:val="20"/>
                <w:szCs w:val="20"/>
              </w:rPr>
              <w:t>o dofinansowanie w ramach właściwego Działania/Podziałania PO WER?</w:t>
            </w:r>
          </w:p>
        </w:tc>
        <w:tc>
          <w:tcPr>
            <w:tcW w:w="2382" w:type="dxa"/>
          </w:tcPr>
          <w:p w14:paraId="7EBEE76E" w14:textId="77777777" w:rsidR="009869B0" w:rsidRPr="009869B0" w:rsidRDefault="009869B0" w:rsidP="009869B0">
            <w:pPr>
              <w:rPr>
                <w:rFonts w:ascii="Arial" w:hAnsi="Arial" w:cs="Arial"/>
                <w:sz w:val="20"/>
                <w:szCs w:val="20"/>
              </w:rPr>
            </w:pPr>
            <w:r w:rsidRPr="009869B0">
              <w:rPr>
                <w:rFonts w:ascii="Arial" w:hAnsi="Arial" w:cs="Arial"/>
                <w:sz w:val="20"/>
                <w:szCs w:val="20"/>
              </w:rPr>
              <w:t>Projekt niespełniający kryterium jest odrzucany.</w:t>
            </w:r>
          </w:p>
        </w:tc>
      </w:tr>
      <w:tr w:rsidR="009869B0" w:rsidRPr="009869B0" w14:paraId="0FC8DC1D" w14:textId="77777777" w:rsidTr="009869B0">
        <w:tc>
          <w:tcPr>
            <w:tcW w:w="528" w:type="dxa"/>
          </w:tcPr>
          <w:p w14:paraId="23184293" w14:textId="77777777" w:rsidR="009869B0" w:rsidRPr="009869B0" w:rsidRDefault="009869B0" w:rsidP="009869B0">
            <w:pPr>
              <w:rPr>
                <w:rFonts w:ascii="Arial" w:hAnsi="Arial" w:cs="Arial"/>
                <w:sz w:val="20"/>
                <w:szCs w:val="20"/>
              </w:rPr>
            </w:pPr>
            <w:r w:rsidRPr="009869B0">
              <w:rPr>
                <w:rFonts w:ascii="Arial" w:hAnsi="Arial" w:cs="Arial"/>
                <w:sz w:val="20"/>
                <w:szCs w:val="20"/>
              </w:rPr>
              <w:t>2.</w:t>
            </w:r>
          </w:p>
        </w:tc>
        <w:tc>
          <w:tcPr>
            <w:tcW w:w="6150" w:type="dxa"/>
          </w:tcPr>
          <w:p w14:paraId="74BECE33" w14:textId="77777777" w:rsidR="009869B0" w:rsidRPr="009869B0" w:rsidRDefault="009869B0" w:rsidP="009869B0">
            <w:pPr>
              <w:rPr>
                <w:rFonts w:ascii="Arial" w:hAnsi="Arial" w:cs="Arial"/>
                <w:sz w:val="20"/>
                <w:szCs w:val="20"/>
              </w:rPr>
            </w:pPr>
            <w:r w:rsidRPr="009869B0">
              <w:rPr>
                <w:rFonts w:ascii="Arial" w:hAnsi="Arial" w:cs="Arial"/>
                <w:sz w:val="20"/>
                <w:szCs w:val="20"/>
              </w:rPr>
              <w:t>Czy w przypadku projektu partnerskiego spełnione zostały wymogi dotyczące:</w:t>
            </w:r>
          </w:p>
          <w:p w14:paraId="56F981B2" w14:textId="77777777" w:rsidR="009869B0" w:rsidRPr="009869B0" w:rsidRDefault="009869B0" w:rsidP="00802864">
            <w:pPr>
              <w:numPr>
                <w:ilvl w:val="0"/>
                <w:numId w:val="45"/>
              </w:numPr>
              <w:ind w:left="318" w:hanging="318"/>
              <w:rPr>
                <w:rFonts w:ascii="Arial" w:hAnsi="Arial" w:cs="Arial"/>
                <w:color w:val="000000"/>
                <w:sz w:val="20"/>
                <w:szCs w:val="20"/>
              </w:rPr>
            </w:pPr>
            <w:r w:rsidRPr="009869B0">
              <w:rPr>
                <w:rFonts w:ascii="Arial" w:hAnsi="Arial" w:cs="Arial"/>
                <w:color w:val="000000"/>
                <w:sz w:val="20"/>
                <w:szCs w:val="20"/>
              </w:rPr>
              <w:t xml:space="preserve">wyboru partnerów, o których mowa w art. 33 ust. 2-4a ustawy z dnia 11 lipca 2014 r. o zasadach realizacji programów w zakresie polityki spójności finansowanych w perspektywie 2014-2020 (o ile dotyczy); </w:t>
            </w:r>
          </w:p>
          <w:p w14:paraId="3CF17D94" w14:textId="77777777" w:rsidR="009869B0" w:rsidRPr="009869B0" w:rsidRDefault="009869B0" w:rsidP="00802864">
            <w:pPr>
              <w:numPr>
                <w:ilvl w:val="0"/>
                <w:numId w:val="45"/>
              </w:numPr>
              <w:ind w:left="318" w:hanging="318"/>
              <w:rPr>
                <w:rFonts w:ascii="Arial" w:hAnsi="Arial" w:cs="Arial"/>
                <w:color w:val="000000"/>
                <w:sz w:val="20"/>
                <w:szCs w:val="20"/>
              </w:rPr>
            </w:pPr>
            <w:r w:rsidRPr="009869B0">
              <w:rPr>
                <w:rFonts w:ascii="Arial" w:hAnsi="Arial" w:cs="Arial"/>
                <w:sz w:val="20"/>
                <w:szCs w:val="20"/>
              </w:rPr>
              <w:t>utworzenia albo zainicjowania partnerstwa w terminie zgodnym z art. 33 ust. 3 i SzOOP, tj. przed złożeniem wniosku o dofinansowanie albo przed rozpoczęciem realizacji projektu, o ile data ta jest wcześniejsza od daty złożenia wniosku o dofinansowanie?</w:t>
            </w:r>
          </w:p>
        </w:tc>
        <w:tc>
          <w:tcPr>
            <w:tcW w:w="2382" w:type="dxa"/>
          </w:tcPr>
          <w:p w14:paraId="176B7088" w14:textId="77777777" w:rsidR="009869B0" w:rsidRPr="009869B0" w:rsidRDefault="009869B0" w:rsidP="009869B0">
            <w:pPr>
              <w:rPr>
                <w:rFonts w:ascii="Arial" w:hAnsi="Arial" w:cs="Arial"/>
                <w:sz w:val="20"/>
                <w:szCs w:val="20"/>
              </w:rPr>
            </w:pPr>
            <w:r w:rsidRPr="009869B0">
              <w:rPr>
                <w:rFonts w:ascii="Arial" w:hAnsi="Arial" w:cs="Arial"/>
                <w:sz w:val="20"/>
                <w:szCs w:val="20"/>
              </w:rPr>
              <w:t>Projekt niespełniający kryterium jest odrzucany.</w:t>
            </w:r>
          </w:p>
        </w:tc>
      </w:tr>
      <w:tr w:rsidR="009869B0" w:rsidRPr="009869B0" w14:paraId="0E78C599" w14:textId="77777777" w:rsidTr="009869B0">
        <w:tc>
          <w:tcPr>
            <w:tcW w:w="528" w:type="dxa"/>
          </w:tcPr>
          <w:p w14:paraId="27B0FBAF" w14:textId="77777777" w:rsidR="009869B0" w:rsidRPr="009869B0" w:rsidRDefault="009869B0" w:rsidP="009869B0">
            <w:pPr>
              <w:rPr>
                <w:rFonts w:ascii="Arial" w:hAnsi="Arial" w:cs="Arial"/>
                <w:sz w:val="20"/>
                <w:szCs w:val="20"/>
              </w:rPr>
            </w:pPr>
            <w:r w:rsidRPr="009869B0">
              <w:rPr>
                <w:rFonts w:ascii="Arial" w:hAnsi="Arial" w:cs="Arial"/>
                <w:sz w:val="20"/>
                <w:szCs w:val="20"/>
              </w:rPr>
              <w:t>3.</w:t>
            </w:r>
          </w:p>
        </w:tc>
        <w:tc>
          <w:tcPr>
            <w:tcW w:w="6150" w:type="dxa"/>
          </w:tcPr>
          <w:p w14:paraId="4BB4366D" w14:textId="77777777" w:rsidR="009869B0" w:rsidRPr="009869B0" w:rsidRDefault="009869B0" w:rsidP="009869B0">
            <w:pPr>
              <w:rPr>
                <w:rFonts w:ascii="Arial" w:hAnsi="Arial" w:cs="Arial"/>
                <w:sz w:val="20"/>
                <w:szCs w:val="20"/>
              </w:rPr>
            </w:pPr>
            <w:r w:rsidRPr="009869B0">
              <w:rPr>
                <w:rFonts w:ascii="Arial" w:hAnsi="Arial" w:cs="Arial"/>
                <w:sz w:val="20"/>
                <w:szCs w:val="20"/>
              </w:rPr>
              <w:t>Czy wnioskodawca oraz partnerzy krajowi</w:t>
            </w:r>
            <w:r w:rsidRPr="009869B0">
              <w:rPr>
                <w:rFonts w:ascii="Arial" w:hAnsi="Arial" w:cs="Arial"/>
                <w:spacing w:val="4"/>
                <w:sz w:val="20"/>
                <w:szCs w:val="20"/>
                <w:vertAlign w:val="superscript"/>
              </w:rPr>
              <w:footnoteReference w:id="5"/>
            </w:r>
            <w:r w:rsidRPr="009869B0">
              <w:rPr>
                <w:rFonts w:ascii="Arial" w:hAnsi="Arial" w:cs="Arial"/>
                <w:sz w:val="20"/>
                <w:szCs w:val="20"/>
              </w:rPr>
              <w:t xml:space="preserve"> (o ile dotyczy), ponoszący wydatki w danym projekcie z EFS, posiadają łączny obrót za ostatni zatwierdzony rok obrotowy zgodnie z ustawą z dnia 29 września 1994 r. o rachunkowości (Dz. U. z 2013 r. poz. 330, z późn. zm.) (jeśli dotyczy) lub za ostatni zamknięty i zatwierdzony rok kalendarzowy równy lub wyższy od łącznych rocznych wydatków w ocenianym projekcie i innych projektach realizowanych w ramach EFS, których stroną umowy o dofinansowanie jest instytucja, w której dokonywana jest ocena </w:t>
            </w:r>
            <w:r w:rsidRPr="009869B0">
              <w:rPr>
                <w:rFonts w:ascii="Arial" w:hAnsi="Arial" w:cs="Arial"/>
                <w:sz w:val="20"/>
                <w:szCs w:val="20"/>
              </w:rPr>
              <w:lastRenderedPageBreak/>
              <w:t>merytoryczna wniosku w roku kalendarzowym, w którym wydatki są najwyższe</w:t>
            </w:r>
            <w:r w:rsidRPr="009869B0">
              <w:rPr>
                <w:rFonts w:ascii="Arial" w:hAnsi="Arial" w:cs="Arial"/>
                <w:spacing w:val="4"/>
                <w:sz w:val="20"/>
                <w:szCs w:val="20"/>
                <w:vertAlign w:val="superscript"/>
              </w:rPr>
              <w:footnoteReference w:id="6"/>
            </w:r>
            <w:r w:rsidRPr="009869B0">
              <w:rPr>
                <w:rFonts w:ascii="Arial" w:hAnsi="Arial" w:cs="Arial"/>
                <w:sz w:val="20"/>
                <w:szCs w:val="20"/>
              </w:rPr>
              <w:t>?</w:t>
            </w:r>
          </w:p>
        </w:tc>
        <w:tc>
          <w:tcPr>
            <w:tcW w:w="2382" w:type="dxa"/>
          </w:tcPr>
          <w:p w14:paraId="74F3C33A" w14:textId="77777777" w:rsidR="009869B0" w:rsidRDefault="009869B0" w:rsidP="009869B0">
            <w:pPr>
              <w:rPr>
                <w:rFonts w:ascii="Arial" w:hAnsi="Arial" w:cs="Arial"/>
                <w:sz w:val="20"/>
                <w:szCs w:val="20"/>
              </w:rPr>
            </w:pPr>
            <w:r w:rsidRPr="009869B0">
              <w:rPr>
                <w:rFonts w:ascii="Arial" w:hAnsi="Arial" w:cs="Arial"/>
                <w:sz w:val="20"/>
                <w:szCs w:val="20"/>
              </w:rPr>
              <w:lastRenderedPageBreak/>
              <w:t>Projekt niespełniający kryterium jest odrzucany.</w:t>
            </w:r>
          </w:p>
          <w:p w14:paraId="10D5D6C7" w14:textId="77777777" w:rsidR="00261C2F" w:rsidRDefault="00261C2F" w:rsidP="009869B0">
            <w:pPr>
              <w:rPr>
                <w:rFonts w:ascii="Arial" w:hAnsi="Arial" w:cs="Arial"/>
                <w:sz w:val="20"/>
                <w:szCs w:val="20"/>
              </w:rPr>
            </w:pPr>
          </w:p>
          <w:p w14:paraId="5B98C2DF" w14:textId="7D32ED6A" w:rsidR="00261C2F" w:rsidRPr="009869B0" w:rsidRDefault="00261C2F" w:rsidP="009869B0">
            <w:pPr>
              <w:rPr>
                <w:rFonts w:ascii="Arial" w:hAnsi="Arial" w:cs="Arial"/>
                <w:sz w:val="20"/>
                <w:szCs w:val="20"/>
              </w:rPr>
            </w:pPr>
            <w:r w:rsidRPr="00261C2F">
              <w:rPr>
                <w:rFonts w:ascii="Arial" w:hAnsi="Arial" w:cs="Arial"/>
                <w:sz w:val="20"/>
                <w:szCs w:val="20"/>
                <w:u w:val="single"/>
              </w:rPr>
              <w:t>Zaleca się, by we wniosku o dofinansowanie projektu wskazać obrót oddzielnie dla każdego partnera ponoszącego wydatki w projekcie</w:t>
            </w:r>
            <w:r>
              <w:rPr>
                <w:rFonts w:ascii="Arial" w:hAnsi="Arial" w:cs="Arial"/>
                <w:sz w:val="20"/>
                <w:szCs w:val="20"/>
                <w:u w:val="single"/>
              </w:rPr>
              <w:t>.</w:t>
            </w:r>
          </w:p>
        </w:tc>
      </w:tr>
    </w:tbl>
    <w:p w14:paraId="46348A92" w14:textId="77777777" w:rsidR="000A0CB0" w:rsidRPr="009869B0" w:rsidRDefault="000A0C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2225781C" w14:textId="77777777" w:rsidTr="000A0CB0">
        <w:tc>
          <w:tcPr>
            <w:tcW w:w="9060" w:type="dxa"/>
            <w:shd w:val="clear" w:color="auto" w:fill="B4C6E7" w:themeFill="accent5" w:themeFillTint="66"/>
            <w:vAlign w:val="center"/>
          </w:tcPr>
          <w:p w14:paraId="42F09233" w14:textId="061C005E" w:rsidR="009869B0" w:rsidRPr="000A0CB0" w:rsidRDefault="009869B0" w:rsidP="000A0CB0">
            <w:pPr>
              <w:pStyle w:val="Nagwek2"/>
              <w:spacing w:before="0"/>
              <w:rPr>
                <w:rFonts w:ascii="Arial" w:hAnsi="Arial" w:cs="Arial"/>
              </w:rPr>
            </w:pPr>
            <w:bookmarkStart w:id="22" w:name="_Toc507671013"/>
            <w:r w:rsidRPr="000A0CB0">
              <w:rPr>
                <w:rFonts w:ascii="Arial" w:hAnsi="Arial" w:cs="Arial"/>
              </w:rPr>
              <w:t>3.2 K</w:t>
            </w:r>
            <w:r w:rsidR="000A0CB0">
              <w:rPr>
                <w:rFonts w:ascii="Arial" w:hAnsi="Arial" w:cs="Arial"/>
              </w:rPr>
              <w:t>ryteria dostępu określone w Rocznym Planie Działania na 2018 r. województwa lubuskiego</w:t>
            </w:r>
            <w:bookmarkEnd w:id="22"/>
          </w:p>
        </w:tc>
      </w:tr>
    </w:tbl>
    <w:p w14:paraId="127D8BE3" w14:textId="77777777" w:rsidR="009869B0" w:rsidRPr="009869B0" w:rsidRDefault="009869B0" w:rsidP="009869B0">
      <w:pPr>
        <w:rPr>
          <w:rFonts w:ascii="Arial" w:hAnsi="Arial" w:cs="Arial"/>
          <w:sz w:val="24"/>
          <w:szCs w:val="24"/>
        </w:rPr>
      </w:pPr>
    </w:p>
    <w:p w14:paraId="553C596F" w14:textId="0D6D4C55" w:rsidR="009869B0" w:rsidRPr="009869B0" w:rsidRDefault="009869B0" w:rsidP="00802864">
      <w:pPr>
        <w:numPr>
          <w:ilvl w:val="0"/>
          <w:numId w:val="47"/>
        </w:numPr>
        <w:contextualSpacing/>
        <w:rPr>
          <w:rFonts w:ascii="Arial" w:hAnsi="Arial" w:cs="Arial"/>
          <w:bCs/>
          <w:sz w:val="24"/>
          <w:szCs w:val="24"/>
        </w:rPr>
      </w:pPr>
      <w:r w:rsidRPr="009869B0">
        <w:rPr>
          <w:rFonts w:ascii="Arial" w:hAnsi="Arial" w:cs="Arial"/>
          <w:bCs/>
          <w:sz w:val="24"/>
          <w:szCs w:val="24"/>
        </w:rPr>
        <w:t xml:space="preserve">Zakres, w jakim jest możliwe uzupełnianie lub poprawianie projektu </w:t>
      </w:r>
      <w:r w:rsidRPr="009869B0">
        <w:rPr>
          <w:rFonts w:ascii="Arial" w:hAnsi="Arial" w:cs="Arial"/>
          <w:sz w:val="24"/>
          <w:szCs w:val="24"/>
        </w:rPr>
        <w:t>(w trybie art. 45 ust. 3 ustawy</w:t>
      </w:r>
      <w:r w:rsidR="009F0F05">
        <w:rPr>
          <w:rFonts w:ascii="Arial" w:hAnsi="Arial" w:cs="Arial"/>
          <w:sz w:val="24"/>
          <w:szCs w:val="24"/>
        </w:rPr>
        <w:t xml:space="preserve"> wdrożeniowej</w:t>
      </w:r>
      <w:r w:rsidRPr="009869B0">
        <w:rPr>
          <w:rFonts w:ascii="Arial" w:hAnsi="Arial" w:cs="Arial"/>
          <w:sz w:val="24"/>
          <w:szCs w:val="24"/>
        </w:rPr>
        <w:t xml:space="preserve">) </w:t>
      </w:r>
      <w:r w:rsidRPr="009869B0">
        <w:rPr>
          <w:rFonts w:ascii="Arial" w:hAnsi="Arial" w:cs="Arial"/>
          <w:bCs/>
          <w:sz w:val="24"/>
          <w:szCs w:val="24"/>
        </w:rPr>
        <w:t>w części dotyczącej spełniania przez projekt kryteriów dostępu</w:t>
      </w:r>
      <w:r w:rsidR="009F0F05">
        <w:rPr>
          <w:rFonts w:ascii="Arial" w:hAnsi="Arial" w:cs="Arial"/>
          <w:bCs/>
          <w:sz w:val="24"/>
          <w:szCs w:val="24"/>
        </w:rPr>
        <w:t xml:space="preserve"> </w:t>
      </w:r>
      <w:r w:rsidRPr="009869B0">
        <w:rPr>
          <w:rFonts w:ascii="Arial" w:hAnsi="Arial" w:cs="Arial"/>
          <w:bCs/>
          <w:sz w:val="24"/>
          <w:szCs w:val="24"/>
        </w:rPr>
        <w:t>w trakcie oceny projektu (</w:t>
      </w:r>
      <w:r w:rsidRPr="009869B0">
        <w:rPr>
          <w:rFonts w:ascii="Arial" w:hAnsi="Arial" w:cs="Arial"/>
          <w:sz w:val="24"/>
          <w:szCs w:val="24"/>
        </w:rPr>
        <w:t xml:space="preserve">pod warunkiem, że wniosek spełni kryteria skierowania do negocjacji) </w:t>
      </w:r>
      <w:r w:rsidRPr="009869B0">
        <w:rPr>
          <w:rFonts w:ascii="Arial" w:hAnsi="Arial" w:cs="Arial"/>
          <w:bCs/>
          <w:sz w:val="24"/>
          <w:szCs w:val="24"/>
        </w:rPr>
        <w:t>został wskazany odrębnie dla każdego kryterium w poniższej tabeli.</w:t>
      </w:r>
    </w:p>
    <w:p w14:paraId="073FE672" w14:textId="77777777" w:rsidR="009869B0" w:rsidRPr="009869B0" w:rsidRDefault="009869B0" w:rsidP="009869B0">
      <w:pPr>
        <w:rPr>
          <w:rFonts w:ascii="Arial" w:hAnsi="Arial" w:cs="Arial"/>
          <w:sz w:val="24"/>
          <w:szCs w:val="24"/>
        </w:rPr>
      </w:pPr>
    </w:p>
    <w:tbl>
      <w:tblPr>
        <w:tblStyle w:val="Tabela-Siatka1"/>
        <w:tblW w:w="0" w:type="auto"/>
        <w:tblLook w:val="04A0" w:firstRow="1" w:lastRow="0" w:firstColumn="1" w:lastColumn="0" w:noHBand="0" w:noVBand="1"/>
      </w:tblPr>
      <w:tblGrid>
        <w:gridCol w:w="539"/>
        <w:gridCol w:w="2701"/>
        <w:gridCol w:w="3134"/>
        <w:gridCol w:w="2686"/>
      </w:tblGrid>
      <w:tr w:rsidR="009869B0" w:rsidRPr="009869B0" w14:paraId="1709AA52" w14:textId="77777777" w:rsidTr="00427028">
        <w:tc>
          <w:tcPr>
            <w:tcW w:w="539" w:type="dxa"/>
            <w:shd w:val="clear" w:color="auto" w:fill="D9E2F3" w:themeFill="accent5" w:themeFillTint="33"/>
          </w:tcPr>
          <w:p w14:paraId="39786534" w14:textId="77777777" w:rsidR="009869B0" w:rsidRPr="009869B0" w:rsidRDefault="009869B0" w:rsidP="009869B0">
            <w:pPr>
              <w:rPr>
                <w:rFonts w:ascii="Arial" w:hAnsi="Arial" w:cs="Arial"/>
                <w:b/>
                <w:sz w:val="20"/>
                <w:szCs w:val="20"/>
              </w:rPr>
            </w:pPr>
            <w:r w:rsidRPr="009869B0">
              <w:rPr>
                <w:rFonts w:ascii="Arial" w:hAnsi="Arial" w:cs="Arial"/>
                <w:b/>
                <w:sz w:val="20"/>
                <w:szCs w:val="20"/>
              </w:rPr>
              <w:t>LP.</w:t>
            </w:r>
          </w:p>
        </w:tc>
        <w:tc>
          <w:tcPr>
            <w:tcW w:w="2701" w:type="dxa"/>
            <w:shd w:val="clear" w:color="auto" w:fill="D9E2F3" w:themeFill="accent5" w:themeFillTint="33"/>
          </w:tcPr>
          <w:p w14:paraId="5ACF41CC" w14:textId="77777777" w:rsidR="009869B0" w:rsidRPr="009869B0" w:rsidRDefault="009869B0" w:rsidP="009869B0">
            <w:pPr>
              <w:rPr>
                <w:rFonts w:ascii="Arial" w:hAnsi="Arial" w:cs="Arial"/>
                <w:b/>
                <w:sz w:val="20"/>
                <w:szCs w:val="20"/>
              </w:rPr>
            </w:pPr>
            <w:r w:rsidRPr="009869B0">
              <w:rPr>
                <w:rFonts w:ascii="Arial" w:hAnsi="Arial" w:cs="Arial"/>
                <w:b/>
                <w:sz w:val="20"/>
                <w:szCs w:val="20"/>
              </w:rPr>
              <w:t>KRYTERIUM</w:t>
            </w:r>
          </w:p>
        </w:tc>
        <w:tc>
          <w:tcPr>
            <w:tcW w:w="3134" w:type="dxa"/>
            <w:shd w:val="clear" w:color="auto" w:fill="D9E2F3" w:themeFill="accent5" w:themeFillTint="33"/>
          </w:tcPr>
          <w:p w14:paraId="5C1C1B01" w14:textId="77777777" w:rsidR="009869B0" w:rsidRPr="009869B0" w:rsidRDefault="009869B0" w:rsidP="009869B0">
            <w:pPr>
              <w:rPr>
                <w:rFonts w:ascii="Arial" w:hAnsi="Arial" w:cs="Arial"/>
                <w:b/>
                <w:sz w:val="20"/>
                <w:szCs w:val="20"/>
              </w:rPr>
            </w:pPr>
            <w:r w:rsidRPr="009869B0">
              <w:rPr>
                <w:rFonts w:ascii="Arial" w:hAnsi="Arial" w:cs="Arial"/>
                <w:b/>
                <w:sz w:val="20"/>
                <w:szCs w:val="20"/>
              </w:rPr>
              <w:t>UZASADNIENIE</w:t>
            </w:r>
          </w:p>
        </w:tc>
        <w:tc>
          <w:tcPr>
            <w:tcW w:w="2686" w:type="dxa"/>
            <w:shd w:val="clear" w:color="auto" w:fill="D9E2F3" w:themeFill="accent5" w:themeFillTint="33"/>
          </w:tcPr>
          <w:p w14:paraId="3D44E4C8" w14:textId="77777777" w:rsidR="009869B0" w:rsidRPr="009869B0" w:rsidRDefault="009869B0" w:rsidP="009869B0">
            <w:pPr>
              <w:rPr>
                <w:rFonts w:ascii="Arial" w:hAnsi="Arial" w:cs="Arial"/>
                <w:b/>
                <w:sz w:val="20"/>
                <w:szCs w:val="20"/>
              </w:rPr>
            </w:pPr>
            <w:r w:rsidRPr="009869B0">
              <w:rPr>
                <w:rFonts w:ascii="Arial" w:hAnsi="Arial" w:cs="Arial"/>
                <w:b/>
                <w:sz w:val="20"/>
                <w:szCs w:val="20"/>
              </w:rPr>
              <w:t>ZNACZENIE</w:t>
            </w:r>
          </w:p>
        </w:tc>
      </w:tr>
      <w:tr w:rsidR="009869B0" w:rsidRPr="009869B0" w14:paraId="332FE55A" w14:textId="77777777" w:rsidTr="009869B0">
        <w:tc>
          <w:tcPr>
            <w:tcW w:w="539" w:type="dxa"/>
          </w:tcPr>
          <w:p w14:paraId="68D7C136" w14:textId="77777777" w:rsidR="009869B0" w:rsidRPr="009869B0" w:rsidRDefault="009869B0" w:rsidP="009869B0">
            <w:pPr>
              <w:rPr>
                <w:rFonts w:ascii="Arial" w:hAnsi="Arial" w:cs="Arial"/>
                <w:sz w:val="20"/>
                <w:szCs w:val="20"/>
              </w:rPr>
            </w:pPr>
            <w:r w:rsidRPr="009869B0">
              <w:rPr>
                <w:rFonts w:ascii="Arial" w:hAnsi="Arial" w:cs="Arial"/>
                <w:sz w:val="20"/>
                <w:szCs w:val="20"/>
              </w:rPr>
              <w:t>1.</w:t>
            </w:r>
          </w:p>
        </w:tc>
        <w:tc>
          <w:tcPr>
            <w:tcW w:w="2701" w:type="dxa"/>
          </w:tcPr>
          <w:p w14:paraId="381C2203" w14:textId="77777777" w:rsidR="009869B0" w:rsidRPr="009869B0" w:rsidRDefault="009869B0" w:rsidP="009869B0">
            <w:pPr>
              <w:autoSpaceDE w:val="0"/>
              <w:autoSpaceDN w:val="0"/>
              <w:adjustRightInd w:val="0"/>
              <w:rPr>
                <w:rFonts w:ascii="Arial" w:hAnsi="Arial" w:cs="Arial"/>
                <w:color w:val="000000"/>
                <w:sz w:val="20"/>
                <w:szCs w:val="20"/>
              </w:rPr>
            </w:pPr>
            <w:r w:rsidRPr="009869B0">
              <w:rPr>
                <w:rFonts w:ascii="Arial" w:hAnsi="Arial" w:cs="Arial"/>
                <w:iCs/>
                <w:color w:val="000000"/>
                <w:sz w:val="20"/>
                <w:szCs w:val="20"/>
              </w:rPr>
              <w:t xml:space="preserve">Uczestnikami projektu są osoby młode, w tym osoby z niepełnosprawnościami, w wieku 15-29 lat, z następujących grup: </w:t>
            </w:r>
          </w:p>
          <w:p w14:paraId="2A51AE6C" w14:textId="77777777" w:rsidR="009869B0" w:rsidRPr="009869B0" w:rsidRDefault="009869B0" w:rsidP="009869B0">
            <w:pPr>
              <w:autoSpaceDE w:val="0"/>
              <w:autoSpaceDN w:val="0"/>
              <w:adjustRightInd w:val="0"/>
              <w:ind w:left="441"/>
              <w:rPr>
                <w:rFonts w:ascii="Arial" w:hAnsi="Arial" w:cs="Arial"/>
                <w:color w:val="000000"/>
                <w:sz w:val="20"/>
                <w:szCs w:val="20"/>
              </w:rPr>
            </w:pPr>
          </w:p>
          <w:p w14:paraId="1A9D3D34" w14:textId="77777777" w:rsidR="009869B0" w:rsidRPr="009869B0" w:rsidRDefault="009869B0" w:rsidP="00802864">
            <w:pPr>
              <w:numPr>
                <w:ilvl w:val="0"/>
                <w:numId w:val="46"/>
              </w:numPr>
              <w:autoSpaceDE w:val="0"/>
              <w:autoSpaceDN w:val="0"/>
              <w:adjustRightInd w:val="0"/>
              <w:ind w:left="441"/>
              <w:rPr>
                <w:rFonts w:ascii="Arial" w:hAnsi="Arial" w:cs="Arial"/>
                <w:color w:val="000000"/>
                <w:sz w:val="20"/>
                <w:szCs w:val="20"/>
              </w:rPr>
            </w:pPr>
            <w:r w:rsidRPr="009869B0">
              <w:rPr>
                <w:rFonts w:ascii="Arial" w:hAnsi="Arial" w:cs="Arial"/>
                <w:iCs/>
                <w:color w:val="000000"/>
                <w:sz w:val="20"/>
                <w:szCs w:val="20"/>
              </w:rPr>
              <w:t xml:space="preserve">osoby bierne zawodowo, które nie uczestniczą w kształceniu i szkoleniu – tzw. młodzież NEET, zgodnie z definicją osoby z kategorii NEET przyjętą w Programie Operacyjnym Wiedza Edukacja Rozwój 2014-2020, które stanowią co najmniej 60% uczestników projektu, </w:t>
            </w:r>
          </w:p>
          <w:p w14:paraId="1D41B0CF" w14:textId="77777777" w:rsidR="009869B0" w:rsidRPr="009869B0" w:rsidRDefault="009869B0" w:rsidP="00802864">
            <w:pPr>
              <w:numPr>
                <w:ilvl w:val="0"/>
                <w:numId w:val="46"/>
              </w:numPr>
              <w:autoSpaceDE w:val="0"/>
              <w:autoSpaceDN w:val="0"/>
              <w:adjustRightInd w:val="0"/>
              <w:ind w:left="441"/>
              <w:rPr>
                <w:rFonts w:ascii="Arial" w:hAnsi="Arial" w:cs="Arial"/>
                <w:color w:val="000000"/>
                <w:sz w:val="20"/>
                <w:szCs w:val="20"/>
              </w:rPr>
            </w:pPr>
            <w:r w:rsidRPr="009869B0">
              <w:rPr>
                <w:rFonts w:ascii="Arial" w:hAnsi="Arial" w:cs="Arial"/>
                <w:iCs/>
                <w:color w:val="000000"/>
                <w:sz w:val="20"/>
                <w:szCs w:val="20"/>
              </w:rPr>
              <w:t>osoby z następujących grup docelowych: imigranci, reemigranci, osoby odchodzące z rolnictwa i ich rodziny, tzw. ubodzy pracujący, osoby zatrudnione na umowach krótkoterminowych oraz pracujący w ramach umów cywilno-prawnych, zgodnie z definicjami zwartymi w </w:t>
            </w:r>
            <w:r w:rsidRPr="009869B0">
              <w:rPr>
                <w:rFonts w:ascii="Arial" w:hAnsi="Arial" w:cs="Arial"/>
                <w:i/>
                <w:iCs/>
                <w:color w:val="000000"/>
                <w:sz w:val="20"/>
                <w:szCs w:val="20"/>
              </w:rPr>
              <w:t xml:space="preserve">Wytycznych w zakresie realizacji przedsięwzięć z udziałem środków </w:t>
            </w:r>
            <w:r w:rsidRPr="009869B0">
              <w:rPr>
                <w:rFonts w:ascii="Arial" w:hAnsi="Arial" w:cs="Arial"/>
                <w:i/>
                <w:iCs/>
                <w:color w:val="000000"/>
                <w:sz w:val="20"/>
                <w:szCs w:val="20"/>
              </w:rPr>
              <w:lastRenderedPageBreak/>
              <w:t>Europejskiego Funduszu Społecznego w obszarze rynku pracy na lata 2014-2020</w:t>
            </w:r>
          </w:p>
          <w:p w14:paraId="7C28C286" w14:textId="77777777" w:rsidR="009869B0" w:rsidRPr="009869B0" w:rsidRDefault="009869B0" w:rsidP="009869B0">
            <w:pPr>
              <w:autoSpaceDE w:val="0"/>
              <w:autoSpaceDN w:val="0"/>
              <w:adjustRightInd w:val="0"/>
              <w:ind w:left="81"/>
              <w:rPr>
                <w:rFonts w:ascii="Arial" w:hAnsi="Arial" w:cs="Arial"/>
                <w:color w:val="000000"/>
                <w:sz w:val="20"/>
                <w:szCs w:val="20"/>
              </w:rPr>
            </w:pPr>
          </w:p>
          <w:p w14:paraId="42BB79E7" w14:textId="77777777" w:rsidR="009869B0" w:rsidRPr="009869B0" w:rsidRDefault="009869B0" w:rsidP="009869B0">
            <w:pPr>
              <w:rPr>
                <w:rFonts w:ascii="Arial" w:hAnsi="Arial" w:cs="Arial"/>
                <w:sz w:val="20"/>
                <w:szCs w:val="20"/>
              </w:rPr>
            </w:pPr>
            <w:r w:rsidRPr="009869B0">
              <w:rPr>
                <w:rFonts w:ascii="Arial" w:hAnsi="Arial" w:cs="Arial"/>
                <w:color w:val="000000"/>
                <w:sz w:val="20"/>
                <w:szCs w:val="20"/>
              </w:rPr>
              <w:t>z wyłączeniem osób należących do grupy docelowej określonej dla trybu konkursowego w poddziałaniu 1.3.1.</w:t>
            </w:r>
          </w:p>
        </w:tc>
        <w:tc>
          <w:tcPr>
            <w:tcW w:w="3134" w:type="dxa"/>
          </w:tcPr>
          <w:p w14:paraId="2D406A10" w14:textId="77777777" w:rsidR="009869B0" w:rsidRPr="009869B0" w:rsidRDefault="009869B0" w:rsidP="009869B0">
            <w:pPr>
              <w:ind w:left="57"/>
              <w:rPr>
                <w:rFonts w:ascii="Arial" w:hAnsi="Arial" w:cs="Arial"/>
                <w:sz w:val="20"/>
                <w:szCs w:val="20"/>
              </w:rPr>
            </w:pPr>
            <w:r w:rsidRPr="009869B0">
              <w:rPr>
                <w:rFonts w:ascii="Arial" w:hAnsi="Arial" w:cs="Arial"/>
                <w:sz w:val="20"/>
                <w:szCs w:val="20"/>
              </w:rPr>
              <w:lastRenderedPageBreak/>
              <w:t xml:space="preserve">Wprowadzone kryterium wynika z konieczności skierowania wsparcia do osób znajdujących się w szczególnie trudnej sytuacji na rynku pracy. </w:t>
            </w:r>
          </w:p>
          <w:p w14:paraId="1B31A4CF" w14:textId="77777777" w:rsidR="009869B0" w:rsidRPr="009869B0" w:rsidRDefault="009869B0" w:rsidP="009869B0">
            <w:pPr>
              <w:ind w:left="57"/>
              <w:rPr>
                <w:rFonts w:ascii="Arial" w:hAnsi="Arial" w:cs="Arial"/>
                <w:sz w:val="20"/>
                <w:szCs w:val="20"/>
              </w:rPr>
            </w:pPr>
          </w:p>
          <w:p w14:paraId="5A8C4721" w14:textId="77777777" w:rsidR="009869B0" w:rsidRPr="009869B0" w:rsidRDefault="009869B0" w:rsidP="009869B0">
            <w:pPr>
              <w:ind w:left="57"/>
              <w:rPr>
                <w:rFonts w:ascii="Arial" w:hAnsi="Arial" w:cs="Arial"/>
                <w:sz w:val="20"/>
                <w:szCs w:val="20"/>
              </w:rPr>
            </w:pPr>
            <w:r w:rsidRPr="009869B0">
              <w:rPr>
                <w:rFonts w:ascii="Arial" w:hAnsi="Arial" w:cs="Arial"/>
                <w:sz w:val="20"/>
                <w:szCs w:val="20"/>
              </w:rPr>
              <w:t xml:space="preserve">Ponadto, kryterium ma na celu zapewnienie, że określone w programie wskaźniki produktu zostaną osiągnięte. </w:t>
            </w:r>
          </w:p>
          <w:p w14:paraId="5291A417" w14:textId="77777777" w:rsidR="009869B0" w:rsidRPr="009869B0" w:rsidRDefault="009869B0" w:rsidP="009869B0">
            <w:pPr>
              <w:ind w:left="57"/>
              <w:rPr>
                <w:rFonts w:ascii="Arial" w:hAnsi="Arial" w:cs="Arial"/>
                <w:sz w:val="20"/>
                <w:szCs w:val="20"/>
              </w:rPr>
            </w:pPr>
          </w:p>
          <w:p w14:paraId="3850DDCC" w14:textId="77777777" w:rsidR="009869B0" w:rsidRPr="009869B0" w:rsidRDefault="009869B0" w:rsidP="009869B0">
            <w:pPr>
              <w:ind w:left="57"/>
              <w:rPr>
                <w:rFonts w:ascii="Arial" w:hAnsi="Arial" w:cs="Arial"/>
                <w:sz w:val="20"/>
                <w:szCs w:val="20"/>
              </w:rPr>
            </w:pPr>
            <w:r w:rsidRPr="009869B0">
              <w:rPr>
                <w:rFonts w:ascii="Arial" w:hAnsi="Arial" w:cs="Arial"/>
                <w:sz w:val="20"/>
                <w:szCs w:val="20"/>
              </w:rPr>
              <w:t>Na etapie oceny wniosku o dofinansowanie projektu kryterium zostanie uznane za spełnione, jeśli jednoznacznie wskazywać na to będzie treść informacji zawartych we wniosku.</w:t>
            </w:r>
          </w:p>
          <w:p w14:paraId="1159B3FA" w14:textId="77777777" w:rsidR="009869B0" w:rsidRPr="009869B0" w:rsidRDefault="009869B0" w:rsidP="009869B0">
            <w:pPr>
              <w:ind w:left="57"/>
              <w:rPr>
                <w:rFonts w:ascii="Arial" w:hAnsi="Arial" w:cs="Arial"/>
                <w:sz w:val="20"/>
                <w:szCs w:val="20"/>
              </w:rPr>
            </w:pPr>
          </w:p>
          <w:p w14:paraId="395A41A2" w14:textId="77777777" w:rsidR="009869B0" w:rsidRPr="009869B0" w:rsidRDefault="009869B0" w:rsidP="009869B0">
            <w:pPr>
              <w:rPr>
                <w:rFonts w:ascii="Arial" w:hAnsi="Arial" w:cs="Arial"/>
                <w:sz w:val="20"/>
                <w:szCs w:val="20"/>
              </w:rPr>
            </w:pPr>
            <w:r w:rsidRPr="009869B0">
              <w:rPr>
                <w:rFonts w:ascii="Arial" w:hAnsi="Arial" w:cs="Arial"/>
                <w:sz w:val="20"/>
                <w:szCs w:val="20"/>
              </w:rPr>
              <w:t>Na podstawie art. 45 ust. 3 ustawy z dnia 11 lipca 2014 r. o zasadach realizacji programów w zakresie polityki spójności finansowanych w perspektywie finansowej 2014–2020  (Dz. U. z 2017 r. poz. 1460, 1475) treść wniosku o dofinansowanie w części dotyczącej spełniania kryterium może być uzupełniana lub poprawiana w zakresie określonym w regulaminie konkursu.</w:t>
            </w:r>
          </w:p>
        </w:tc>
        <w:tc>
          <w:tcPr>
            <w:tcW w:w="2686" w:type="dxa"/>
          </w:tcPr>
          <w:p w14:paraId="5694A616" w14:textId="77777777" w:rsidR="009869B0" w:rsidRPr="009869B0" w:rsidRDefault="009869B0" w:rsidP="009869B0">
            <w:pPr>
              <w:rPr>
                <w:rFonts w:ascii="Arial" w:hAnsi="Arial" w:cs="Arial"/>
                <w:sz w:val="20"/>
                <w:szCs w:val="20"/>
              </w:rPr>
            </w:pPr>
            <w:r w:rsidRPr="009869B0">
              <w:rPr>
                <w:rFonts w:ascii="Arial" w:hAnsi="Arial" w:cs="Arial"/>
                <w:sz w:val="20"/>
                <w:szCs w:val="20"/>
              </w:rPr>
              <w:t>Kryterium możliwe do uzupełnienia/ poprawienia.</w:t>
            </w:r>
          </w:p>
          <w:p w14:paraId="1FB489B6" w14:textId="77777777" w:rsidR="009869B0" w:rsidRPr="009869B0" w:rsidRDefault="009869B0" w:rsidP="009869B0">
            <w:pPr>
              <w:rPr>
                <w:rFonts w:ascii="Arial" w:hAnsi="Arial" w:cs="Arial"/>
                <w:sz w:val="20"/>
                <w:szCs w:val="20"/>
              </w:rPr>
            </w:pPr>
          </w:p>
          <w:p w14:paraId="6C13DE49" w14:textId="78478B8D" w:rsidR="009869B0" w:rsidRPr="009869B0" w:rsidRDefault="009869B0" w:rsidP="009869B0">
            <w:pPr>
              <w:rPr>
                <w:rFonts w:ascii="Arial" w:hAnsi="Arial" w:cs="Arial"/>
                <w:sz w:val="20"/>
                <w:szCs w:val="20"/>
              </w:rPr>
            </w:pPr>
            <w:r w:rsidRPr="009869B0">
              <w:rPr>
                <w:rFonts w:ascii="Arial" w:hAnsi="Arial" w:cs="Arial"/>
                <w:sz w:val="20"/>
                <w:szCs w:val="20"/>
              </w:rPr>
              <w:t>IOK na etapie negocjacji wsk</w:t>
            </w:r>
            <w:r w:rsidR="00261C2F">
              <w:rPr>
                <w:rFonts w:ascii="Arial" w:hAnsi="Arial" w:cs="Arial"/>
                <w:sz w:val="20"/>
                <w:szCs w:val="20"/>
              </w:rPr>
              <w:t>aże ewentualny zakres uzupełniani</w:t>
            </w:r>
            <w:r w:rsidRPr="009869B0">
              <w:rPr>
                <w:rFonts w:ascii="Arial" w:hAnsi="Arial" w:cs="Arial"/>
                <w:sz w:val="20"/>
                <w:szCs w:val="20"/>
              </w:rPr>
              <w:t>a lub poprawiania kryterium.</w:t>
            </w:r>
          </w:p>
          <w:p w14:paraId="5143882F" w14:textId="77777777" w:rsidR="009869B0" w:rsidRPr="009869B0" w:rsidRDefault="009869B0" w:rsidP="009869B0">
            <w:pPr>
              <w:rPr>
                <w:rFonts w:ascii="Arial" w:hAnsi="Arial" w:cs="Arial"/>
                <w:sz w:val="20"/>
                <w:szCs w:val="20"/>
              </w:rPr>
            </w:pPr>
          </w:p>
          <w:p w14:paraId="26CC620B" w14:textId="77777777" w:rsidR="009869B0" w:rsidRPr="009869B0" w:rsidRDefault="009869B0" w:rsidP="009869B0">
            <w:pPr>
              <w:rPr>
                <w:rFonts w:ascii="Arial" w:hAnsi="Arial" w:cs="Arial"/>
                <w:sz w:val="20"/>
                <w:szCs w:val="20"/>
              </w:rPr>
            </w:pPr>
            <w:r w:rsidRPr="009869B0">
              <w:rPr>
                <w:rFonts w:ascii="Arial" w:hAnsi="Arial" w:cs="Arial"/>
                <w:sz w:val="20"/>
                <w:szCs w:val="20"/>
              </w:rPr>
              <w:t>Uzupełnienie/poprawa wniosku o dofinansowanie możliwe jest tylko w sytuacji, gdy projekt spełnia wymogi przystąpienia do negocjacji.</w:t>
            </w:r>
          </w:p>
          <w:p w14:paraId="09DA1A37" w14:textId="77777777" w:rsidR="009869B0" w:rsidRPr="009869B0" w:rsidRDefault="009869B0" w:rsidP="009869B0">
            <w:pPr>
              <w:rPr>
                <w:rFonts w:ascii="Arial" w:hAnsi="Arial" w:cs="Arial"/>
                <w:sz w:val="20"/>
                <w:szCs w:val="20"/>
              </w:rPr>
            </w:pPr>
          </w:p>
          <w:p w14:paraId="0F2C57C5" w14:textId="77777777" w:rsidR="009869B0" w:rsidRPr="009869B0" w:rsidRDefault="009869B0" w:rsidP="009869B0">
            <w:pPr>
              <w:rPr>
                <w:rFonts w:ascii="Arial" w:hAnsi="Arial" w:cs="Arial"/>
                <w:sz w:val="20"/>
                <w:szCs w:val="20"/>
              </w:rPr>
            </w:pPr>
            <w:r w:rsidRPr="009869B0">
              <w:rPr>
                <w:rFonts w:ascii="Arial" w:hAnsi="Arial" w:cs="Arial"/>
                <w:sz w:val="20"/>
                <w:szCs w:val="20"/>
              </w:rPr>
              <w:t>W przypadku, gdy wnioskodawca nie dokona poprawy/ uzupełnienia wniosku o dofinansowanie, projekt niespełniający tego kryterium zostanie odrzucony na etapie negocjacji.</w:t>
            </w:r>
          </w:p>
        </w:tc>
      </w:tr>
      <w:tr w:rsidR="009869B0" w:rsidRPr="009869B0" w14:paraId="782B5B57" w14:textId="77777777" w:rsidTr="009869B0">
        <w:tc>
          <w:tcPr>
            <w:tcW w:w="539" w:type="dxa"/>
          </w:tcPr>
          <w:p w14:paraId="4F7E7DCB" w14:textId="77777777" w:rsidR="009869B0" w:rsidRPr="009869B0" w:rsidRDefault="009869B0" w:rsidP="009869B0">
            <w:pPr>
              <w:rPr>
                <w:rFonts w:ascii="Arial" w:hAnsi="Arial" w:cs="Arial"/>
                <w:sz w:val="20"/>
                <w:szCs w:val="20"/>
              </w:rPr>
            </w:pPr>
            <w:r w:rsidRPr="009869B0">
              <w:rPr>
                <w:rFonts w:ascii="Arial" w:hAnsi="Arial" w:cs="Arial"/>
                <w:sz w:val="20"/>
                <w:szCs w:val="20"/>
              </w:rPr>
              <w:t>2.</w:t>
            </w:r>
          </w:p>
        </w:tc>
        <w:tc>
          <w:tcPr>
            <w:tcW w:w="2701" w:type="dxa"/>
          </w:tcPr>
          <w:p w14:paraId="42ACB541" w14:textId="77777777" w:rsidR="009869B0" w:rsidRPr="009869B0" w:rsidRDefault="009869B0" w:rsidP="009869B0">
            <w:pPr>
              <w:rPr>
                <w:rFonts w:ascii="Arial" w:hAnsi="Arial" w:cs="Arial"/>
                <w:sz w:val="20"/>
                <w:szCs w:val="20"/>
              </w:rPr>
            </w:pPr>
            <w:r w:rsidRPr="009869B0">
              <w:rPr>
                <w:rFonts w:ascii="Arial" w:hAnsi="Arial" w:cs="Arial"/>
                <w:sz w:val="20"/>
                <w:szCs w:val="20"/>
              </w:rPr>
              <w:t>Beneficjent zapewnia możliwość skorzystania ze wsparcia byłym uczestnikom projektów z zakresu włączenia społecznego realizowanych w ramach celu tematycznego 9 w RPO.</w:t>
            </w:r>
          </w:p>
        </w:tc>
        <w:tc>
          <w:tcPr>
            <w:tcW w:w="3134" w:type="dxa"/>
          </w:tcPr>
          <w:p w14:paraId="76B256A7"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t>Celem zastosowania kryterium jest zapewnienie możliwości udziału w projekcie osobom, które skorzystały ze wsparcia w ramach projektów realizowanych w celu tematycznym 9 w ramach RPO.</w:t>
            </w:r>
          </w:p>
          <w:p w14:paraId="32B32EEB" w14:textId="77777777" w:rsidR="009869B0" w:rsidRPr="009869B0" w:rsidRDefault="009869B0" w:rsidP="009869B0">
            <w:pPr>
              <w:spacing w:before="120"/>
              <w:ind w:left="57"/>
              <w:rPr>
                <w:rFonts w:ascii="Arial" w:hAnsi="Arial" w:cs="Arial"/>
                <w:sz w:val="20"/>
                <w:szCs w:val="20"/>
              </w:rPr>
            </w:pPr>
            <w:r w:rsidRPr="009869B0">
              <w:rPr>
                <w:rFonts w:ascii="Arial" w:hAnsi="Arial" w:cs="Arial"/>
                <w:sz w:val="20"/>
                <w:szCs w:val="20"/>
              </w:rPr>
              <w:t>Na etapie oceny wniosku o dofinansowanie projektu kryterium zostanie uznane za spełnione, jeśli jednoznacznie wskazywać na to będzie treść informacji zawartych we wniosku.</w:t>
            </w:r>
          </w:p>
          <w:p w14:paraId="1F1BB6BA" w14:textId="77777777" w:rsidR="009869B0" w:rsidRPr="009869B0" w:rsidRDefault="009869B0" w:rsidP="009869B0">
            <w:pPr>
              <w:spacing w:before="120"/>
              <w:ind w:left="57"/>
              <w:rPr>
                <w:rFonts w:ascii="Arial" w:hAnsi="Arial" w:cs="Arial"/>
                <w:sz w:val="20"/>
                <w:szCs w:val="20"/>
              </w:rPr>
            </w:pPr>
          </w:p>
          <w:p w14:paraId="053DD0BF" w14:textId="77777777" w:rsidR="009869B0" w:rsidRPr="009869B0" w:rsidRDefault="009869B0" w:rsidP="009869B0">
            <w:pPr>
              <w:rPr>
                <w:rFonts w:ascii="Arial" w:hAnsi="Arial" w:cs="Arial"/>
                <w:sz w:val="20"/>
                <w:szCs w:val="20"/>
              </w:rPr>
            </w:pPr>
            <w:r w:rsidRPr="009869B0">
              <w:rPr>
                <w:rFonts w:ascii="Arial" w:hAnsi="Arial" w:cs="Arial"/>
                <w:sz w:val="20"/>
                <w:szCs w:val="20"/>
              </w:rPr>
              <w:t>Na podstawie art. 45 ust. 3 ustawy z dnia 11 lipca 2014 r. o zasadach realizacji programów w zakresie polityki spójności finansowanych w perspektywie finansowej 2014–2020  (Dz. U. z 2017 r. poz. 1460, 1475) treść wniosku o dofinansowanie w części dotyczącej spełniania kryterium może być uzupełniana lub poprawiana w zakresie określonym w regulaminie konkursu.</w:t>
            </w:r>
          </w:p>
        </w:tc>
        <w:tc>
          <w:tcPr>
            <w:tcW w:w="2686" w:type="dxa"/>
          </w:tcPr>
          <w:p w14:paraId="2F7DD454" w14:textId="77777777" w:rsidR="009869B0" w:rsidRPr="009869B0" w:rsidRDefault="009869B0" w:rsidP="009869B0">
            <w:pPr>
              <w:rPr>
                <w:rFonts w:ascii="Arial" w:hAnsi="Arial" w:cs="Arial"/>
                <w:sz w:val="20"/>
                <w:szCs w:val="20"/>
              </w:rPr>
            </w:pPr>
            <w:r w:rsidRPr="009869B0">
              <w:rPr>
                <w:rFonts w:ascii="Arial" w:hAnsi="Arial" w:cs="Arial"/>
                <w:sz w:val="20"/>
                <w:szCs w:val="20"/>
              </w:rPr>
              <w:t>Kryterium możliwe do uzupełnienia/ poprawienia.</w:t>
            </w:r>
          </w:p>
          <w:p w14:paraId="0947630D" w14:textId="77777777" w:rsidR="009869B0" w:rsidRPr="009869B0" w:rsidRDefault="009869B0" w:rsidP="009869B0">
            <w:pPr>
              <w:rPr>
                <w:rFonts w:ascii="Arial" w:hAnsi="Arial" w:cs="Arial"/>
                <w:sz w:val="20"/>
                <w:szCs w:val="20"/>
              </w:rPr>
            </w:pPr>
          </w:p>
          <w:p w14:paraId="72898121" w14:textId="77777777" w:rsidR="00261C2F" w:rsidRPr="00261C2F" w:rsidRDefault="00261C2F" w:rsidP="00261C2F">
            <w:pPr>
              <w:rPr>
                <w:rFonts w:ascii="Arial" w:hAnsi="Arial" w:cs="Arial"/>
                <w:sz w:val="20"/>
                <w:szCs w:val="20"/>
              </w:rPr>
            </w:pPr>
            <w:r w:rsidRPr="00261C2F">
              <w:rPr>
                <w:rFonts w:ascii="Arial" w:hAnsi="Arial" w:cs="Arial"/>
                <w:sz w:val="20"/>
                <w:szCs w:val="20"/>
              </w:rPr>
              <w:t>IOK na etapie negocjacji wskaże ewentualny zakres uzupełniania lub poprawiania kryterium.</w:t>
            </w:r>
          </w:p>
          <w:p w14:paraId="75318A94" w14:textId="77777777" w:rsidR="009869B0" w:rsidRPr="009869B0" w:rsidRDefault="009869B0" w:rsidP="009869B0">
            <w:pPr>
              <w:rPr>
                <w:rFonts w:ascii="Arial" w:hAnsi="Arial" w:cs="Arial"/>
                <w:sz w:val="20"/>
                <w:szCs w:val="20"/>
              </w:rPr>
            </w:pPr>
          </w:p>
          <w:p w14:paraId="089E3A8B" w14:textId="77777777" w:rsidR="009869B0" w:rsidRPr="009869B0" w:rsidRDefault="009869B0" w:rsidP="009869B0">
            <w:pPr>
              <w:rPr>
                <w:rFonts w:ascii="Arial" w:hAnsi="Arial" w:cs="Arial"/>
                <w:sz w:val="20"/>
                <w:szCs w:val="20"/>
              </w:rPr>
            </w:pPr>
            <w:r w:rsidRPr="009869B0">
              <w:rPr>
                <w:rFonts w:ascii="Arial" w:hAnsi="Arial" w:cs="Arial"/>
                <w:sz w:val="20"/>
                <w:szCs w:val="20"/>
              </w:rPr>
              <w:t>Uzupełnienie/poprawa wniosku o dofinansowanie możliwe jest tylko w sytuacji, gdy projekt spełnia wymogi przystąpienia do negocjacji.</w:t>
            </w:r>
          </w:p>
          <w:p w14:paraId="393893D4" w14:textId="77777777" w:rsidR="009869B0" w:rsidRPr="009869B0" w:rsidRDefault="009869B0" w:rsidP="009869B0">
            <w:pPr>
              <w:rPr>
                <w:rFonts w:ascii="Arial" w:hAnsi="Arial" w:cs="Arial"/>
                <w:sz w:val="20"/>
                <w:szCs w:val="20"/>
              </w:rPr>
            </w:pPr>
          </w:p>
          <w:p w14:paraId="4A8C01BC" w14:textId="77777777" w:rsidR="009869B0" w:rsidRPr="009869B0" w:rsidRDefault="009869B0" w:rsidP="009869B0">
            <w:pPr>
              <w:rPr>
                <w:rFonts w:ascii="Arial" w:hAnsi="Arial" w:cs="Arial"/>
                <w:sz w:val="20"/>
                <w:szCs w:val="20"/>
              </w:rPr>
            </w:pPr>
            <w:r w:rsidRPr="009869B0">
              <w:rPr>
                <w:rFonts w:ascii="Arial" w:hAnsi="Arial" w:cs="Arial"/>
                <w:sz w:val="20"/>
                <w:szCs w:val="20"/>
              </w:rPr>
              <w:t>W przypadku, gdy wnioskodawca nie dokona poprawy/ uzupełnienia wniosku o dofinansowanie, projekt niespełniający tego kryterium zostanie odrzucony na etapie negocjacji.</w:t>
            </w:r>
          </w:p>
        </w:tc>
      </w:tr>
      <w:tr w:rsidR="009869B0" w:rsidRPr="009869B0" w14:paraId="630BE40E" w14:textId="77777777" w:rsidTr="009869B0">
        <w:tc>
          <w:tcPr>
            <w:tcW w:w="539" w:type="dxa"/>
          </w:tcPr>
          <w:p w14:paraId="325C14D6" w14:textId="77777777" w:rsidR="009869B0" w:rsidRPr="009869B0" w:rsidRDefault="009869B0" w:rsidP="009869B0">
            <w:pPr>
              <w:rPr>
                <w:rFonts w:ascii="Arial" w:hAnsi="Arial" w:cs="Arial"/>
                <w:sz w:val="20"/>
                <w:szCs w:val="20"/>
              </w:rPr>
            </w:pPr>
            <w:r w:rsidRPr="009869B0">
              <w:rPr>
                <w:rFonts w:ascii="Arial" w:hAnsi="Arial" w:cs="Arial"/>
                <w:sz w:val="20"/>
                <w:szCs w:val="20"/>
              </w:rPr>
              <w:t>3.</w:t>
            </w:r>
          </w:p>
        </w:tc>
        <w:tc>
          <w:tcPr>
            <w:tcW w:w="2701" w:type="dxa"/>
          </w:tcPr>
          <w:p w14:paraId="119835E1" w14:textId="77777777" w:rsidR="009869B0" w:rsidRPr="009869B0" w:rsidRDefault="009869B0" w:rsidP="009869B0">
            <w:pPr>
              <w:rPr>
                <w:rFonts w:ascii="Arial" w:hAnsi="Arial" w:cs="Arial"/>
                <w:sz w:val="20"/>
                <w:szCs w:val="20"/>
              </w:rPr>
            </w:pPr>
            <w:r w:rsidRPr="009869B0">
              <w:rPr>
                <w:rFonts w:ascii="Arial" w:hAnsi="Arial" w:cs="Arial"/>
                <w:sz w:val="20"/>
                <w:szCs w:val="20"/>
              </w:rPr>
              <w:t>Projekt jest skierowany wyłącznie do osób z obszaru woj. lubuskiego (osób fizycznych, które pracują lub zamieszkują na terenie woj. lubuskiego w rozumieniu przepisów Kodeksu Cywilnego) - kryterium nie ma zastosowania w sytuacji kierowania wsparcia do osób należących do kategorii imigrantów i reemigrantów.</w:t>
            </w:r>
          </w:p>
        </w:tc>
        <w:tc>
          <w:tcPr>
            <w:tcW w:w="3134" w:type="dxa"/>
          </w:tcPr>
          <w:p w14:paraId="1757ADF1"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t>Celem zastosowania kryterium jest zagwarantowanie, iż działania projektowe będą oddziaływały na poprawę sytuacji osób z terenu województwa lubuskiego.</w:t>
            </w:r>
          </w:p>
          <w:p w14:paraId="19B8A8AE" w14:textId="77777777" w:rsidR="009869B0" w:rsidRPr="009869B0" w:rsidRDefault="009869B0" w:rsidP="009869B0">
            <w:pPr>
              <w:spacing w:before="120"/>
              <w:rPr>
                <w:rFonts w:ascii="Arial" w:hAnsi="Arial" w:cs="Arial"/>
                <w:sz w:val="20"/>
                <w:szCs w:val="20"/>
              </w:rPr>
            </w:pPr>
            <w:r w:rsidRPr="009869B0">
              <w:rPr>
                <w:rFonts w:ascii="Arial" w:hAnsi="Arial" w:cs="Arial"/>
                <w:sz w:val="20"/>
                <w:szCs w:val="20"/>
              </w:rPr>
              <w:t>Kryterium nie ma zastosowania w przypadku realizacji wsparcia skierowanego do imigrantów i reemigrantów zamierzających przybyć do Polski w celu osiedlenia się i którzy wyrażają chęć udziału w projekcie EFS.</w:t>
            </w:r>
          </w:p>
          <w:p w14:paraId="5C2BE28B" w14:textId="77777777" w:rsidR="009869B0" w:rsidRPr="009869B0" w:rsidRDefault="009869B0" w:rsidP="009869B0">
            <w:pPr>
              <w:ind w:left="57"/>
              <w:rPr>
                <w:rFonts w:ascii="Arial" w:hAnsi="Arial" w:cs="Arial"/>
                <w:sz w:val="20"/>
                <w:szCs w:val="20"/>
              </w:rPr>
            </w:pPr>
            <w:r w:rsidRPr="009869B0">
              <w:rPr>
                <w:rFonts w:ascii="Arial" w:hAnsi="Arial" w:cs="Arial"/>
                <w:sz w:val="20"/>
                <w:szCs w:val="20"/>
              </w:rPr>
              <w:t xml:space="preserve">Na etapie oceny wniosku o dofinansowanie projektu kryterium zostanie uznane za spełnione, jeśli jednoznacznie wskazywać na to będzie treść </w:t>
            </w:r>
            <w:r w:rsidRPr="009869B0">
              <w:rPr>
                <w:rFonts w:ascii="Arial" w:hAnsi="Arial" w:cs="Arial"/>
                <w:sz w:val="20"/>
                <w:szCs w:val="20"/>
              </w:rPr>
              <w:lastRenderedPageBreak/>
              <w:t>informacji zawartych we wniosku.</w:t>
            </w:r>
          </w:p>
          <w:p w14:paraId="1A9EC557" w14:textId="77777777" w:rsidR="009869B0" w:rsidRPr="009869B0" w:rsidRDefault="009869B0" w:rsidP="009869B0">
            <w:pPr>
              <w:ind w:left="57"/>
              <w:rPr>
                <w:rFonts w:ascii="Arial" w:hAnsi="Arial" w:cs="Arial"/>
                <w:sz w:val="20"/>
                <w:szCs w:val="20"/>
              </w:rPr>
            </w:pPr>
          </w:p>
          <w:p w14:paraId="58056216"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t>Na podstawie art. 45 ust. 3 ustawy z dnia 11 lipca 2014 r. o zasadach realizacji programów w zakresie polityki spójności finansowanych w perspektywie finansowej 2014–2020  (Dz. U. z 2017 r. poz. 1460, 1475) treść wniosku o dofinansowanie w części dotyczącej spełniania kryterium może być uzupełniana lub poprawiana w zakresie określonym w regulaminie konkursu.</w:t>
            </w:r>
          </w:p>
        </w:tc>
        <w:tc>
          <w:tcPr>
            <w:tcW w:w="2686" w:type="dxa"/>
          </w:tcPr>
          <w:p w14:paraId="6190CAC5" w14:textId="77777777" w:rsidR="009869B0" w:rsidRPr="009869B0" w:rsidRDefault="009869B0" w:rsidP="009869B0">
            <w:pPr>
              <w:rPr>
                <w:rFonts w:ascii="Arial" w:hAnsi="Arial" w:cs="Arial"/>
                <w:sz w:val="20"/>
                <w:szCs w:val="20"/>
              </w:rPr>
            </w:pPr>
            <w:r w:rsidRPr="009869B0">
              <w:rPr>
                <w:rFonts w:ascii="Arial" w:hAnsi="Arial" w:cs="Arial"/>
                <w:sz w:val="20"/>
                <w:szCs w:val="20"/>
              </w:rPr>
              <w:lastRenderedPageBreak/>
              <w:t>Kryterium możliwe do uzupełnienia/ poprawienia.</w:t>
            </w:r>
          </w:p>
          <w:p w14:paraId="0ABFCD2C" w14:textId="77777777" w:rsidR="009869B0" w:rsidRPr="009869B0" w:rsidRDefault="009869B0" w:rsidP="009869B0">
            <w:pPr>
              <w:rPr>
                <w:rFonts w:ascii="Arial" w:hAnsi="Arial" w:cs="Arial"/>
                <w:sz w:val="20"/>
                <w:szCs w:val="20"/>
              </w:rPr>
            </w:pPr>
          </w:p>
          <w:p w14:paraId="3C709533" w14:textId="77777777" w:rsidR="00261C2F" w:rsidRPr="00261C2F" w:rsidRDefault="00261C2F" w:rsidP="00261C2F">
            <w:pPr>
              <w:rPr>
                <w:rFonts w:ascii="Arial" w:hAnsi="Arial" w:cs="Arial"/>
                <w:sz w:val="20"/>
                <w:szCs w:val="20"/>
              </w:rPr>
            </w:pPr>
            <w:r w:rsidRPr="00261C2F">
              <w:rPr>
                <w:rFonts w:ascii="Arial" w:hAnsi="Arial" w:cs="Arial"/>
                <w:sz w:val="20"/>
                <w:szCs w:val="20"/>
              </w:rPr>
              <w:t>IOK na etapie negocjacji wskaże ewentualny zakres uzupełniania lub poprawiania kryterium.</w:t>
            </w:r>
          </w:p>
          <w:p w14:paraId="4DF4205D" w14:textId="77777777" w:rsidR="009869B0" w:rsidRPr="009869B0" w:rsidRDefault="009869B0" w:rsidP="009869B0">
            <w:pPr>
              <w:rPr>
                <w:rFonts w:ascii="Arial" w:hAnsi="Arial" w:cs="Arial"/>
                <w:sz w:val="20"/>
                <w:szCs w:val="20"/>
              </w:rPr>
            </w:pPr>
          </w:p>
          <w:p w14:paraId="298A729E" w14:textId="77777777" w:rsidR="009869B0" w:rsidRPr="009869B0" w:rsidRDefault="009869B0" w:rsidP="009869B0">
            <w:pPr>
              <w:rPr>
                <w:rFonts w:ascii="Arial" w:hAnsi="Arial" w:cs="Arial"/>
                <w:sz w:val="20"/>
                <w:szCs w:val="20"/>
              </w:rPr>
            </w:pPr>
            <w:r w:rsidRPr="009869B0">
              <w:rPr>
                <w:rFonts w:ascii="Arial" w:hAnsi="Arial" w:cs="Arial"/>
                <w:sz w:val="20"/>
                <w:szCs w:val="20"/>
              </w:rPr>
              <w:t>Uzupełnienie/poprawa wniosku o dofinansowanie możliwe jest tylko w sytuacji, gdy projekt spełnia wymogi przystąpienia do negocjacji.</w:t>
            </w:r>
          </w:p>
          <w:p w14:paraId="3F5BE147" w14:textId="77777777" w:rsidR="009869B0" w:rsidRPr="009869B0" w:rsidRDefault="009869B0" w:rsidP="009869B0">
            <w:pPr>
              <w:rPr>
                <w:rFonts w:ascii="Arial" w:hAnsi="Arial" w:cs="Arial"/>
                <w:sz w:val="20"/>
                <w:szCs w:val="20"/>
              </w:rPr>
            </w:pPr>
          </w:p>
          <w:p w14:paraId="42DE3E61" w14:textId="77777777" w:rsidR="009869B0" w:rsidRPr="009869B0" w:rsidRDefault="009869B0" w:rsidP="009869B0">
            <w:pPr>
              <w:rPr>
                <w:rFonts w:ascii="Arial" w:hAnsi="Arial" w:cs="Arial"/>
                <w:sz w:val="20"/>
                <w:szCs w:val="20"/>
              </w:rPr>
            </w:pPr>
            <w:r w:rsidRPr="009869B0">
              <w:rPr>
                <w:rFonts w:ascii="Arial" w:hAnsi="Arial" w:cs="Arial"/>
                <w:sz w:val="20"/>
                <w:szCs w:val="20"/>
              </w:rPr>
              <w:t xml:space="preserve">W przypadku, gdy wnioskodawca nie dokona poprawy/ uzupełnienia wniosku o dofinansowanie, </w:t>
            </w:r>
            <w:r w:rsidRPr="009869B0">
              <w:rPr>
                <w:rFonts w:ascii="Arial" w:hAnsi="Arial" w:cs="Arial"/>
                <w:sz w:val="20"/>
                <w:szCs w:val="20"/>
              </w:rPr>
              <w:lastRenderedPageBreak/>
              <w:t>projekt niespełniający tego kryterium zostanie odrzucony na etapie negocjacji.</w:t>
            </w:r>
          </w:p>
        </w:tc>
      </w:tr>
      <w:tr w:rsidR="009869B0" w:rsidRPr="009869B0" w14:paraId="3FF23B56" w14:textId="77777777" w:rsidTr="009869B0">
        <w:tc>
          <w:tcPr>
            <w:tcW w:w="539" w:type="dxa"/>
          </w:tcPr>
          <w:p w14:paraId="5A38DE9A" w14:textId="77777777" w:rsidR="009869B0" w:rsidRPr="009869B0" w:rsidRDefault="009869B0" w:rsidP="009869B0">
            <w:pPr>
              <w:rPr>
                <w:rFonts w:ascii="Arial" w:hAnsi="Arial" w:cs="Arial"/>
                <w:sz w:val="20"/>
                <w:szCs w:val="20"/>
              </w:rPr>
            </w:pPr>
            <w:r w:rsidRPr="009869B0">
              <w:rPr>
                <w:rFonts w:ascii="Arial" w:hAnsi="Arial" w:cs="Arial"/>
                <w:sz w:val="20"/>
                <w:szCs w:val="20"/>
              </w:rPr>
              <w:lastRenderedPageBreak/>
              <w:t>4.</w:t>
            </w:r>
          </w:p>
        </w:tc>
        <w:tc>
          <w:tcPr>
            <w:tcW w:w="2701" w:type="dxa"/>
          </w:tcPr>
          <w:p w14:paraId="52C09AE7" w14:textId="77777777" w:rsidR="009869B0" w:rsidRPr="009869B0" w:rsidRDefault="009869B0" w:rsidP="009869B0">
            <w:pPr>
              <w:rPr>
                <w:rFonts w:ascii="Arial" w:hAnsi="Arial" w:cs="Arial"/>
                <w:sz w:val="20"/>
                <w:szCs w:val="20"/>
              </w:rPr>
            </w:pPr>
            <w:r w:rsidRPr="009869B0">
              <w:rPr>
                <w:rFonts w:ascii="Arial" w:hAnsi="Arial" w:cs="Arial"/>
                <w:iCs/>
                <w:color w:val="000000"/>
                <w:sz w:val="20"/>
                <w:szCs w:val="20"/>
              </w:rPr>
              <w:t>W przypadku osób pozostających bez pracy w momencie przystąpienia do projektu, w projekcie zakłada się realizację minimalnych poziomów efektywności zatrudnieniowej dla poszczególnych grup docelowych.</w:t>
            </w:r>
          </w:p>
        </w:tc>
        <w:tc>
          <w:tcPr>
            <w:tcW w:w="3134" w:type="dxa"/>
          </w:tcPr>
          <w:p w14:paraId="42036B68"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t>Celem zastosowania kryterium jest zagwarantowanie, iż działania projektowe dla osób pozostających bez pracy w momencie przystąpienia do projektu będą prowadziły do uzyskania efektu zatrudnieniowego.</w:t>
            </w:r>
          </w:p>
          <w:p w14:paraId="183C464E" w14:textId="77777777" w:rsidR="009869B0" w:rsidRPr="009869B0" w:rsidRDefault="009869B0" w:rsidP="009869B0">
            <w:pPr>
              <w:spacing w:before="120" w:after="120"/>
              <w:ind w:left="57"/>
              <w:rPr>
                <w:rFonts w:ascii="Arial" w:hAnsi="Arial" w:cs="Arial"/>
                <w:sz w:val="20"/>
                <w:szCs w:val="20"/>
              </w:rPr>
            </w:pPr>
            <w:r w:rsidRPr="009869B0">
              <w:rPr>
                <w:rFonts w:ascii="Arial" w:hAnsi="Arial" w:cs="Arial"/>
                <w:sz w:val="20"/>
                <w:szCs w:val="20"/>
              </w:rPr>
              <w:t>Zastosowane w projekcie minimalne progi efektywności zatrudnieniowej dla poszczególnych grup docelowych będą zgodne z obowiązującymi progami efektywności określonymi w komunikacie IZ PO WER</w:t>
            </w:r>
            <w:r w:rsidRPr="009869B0">
              <w:rPr>
                <w:rFonts w:ascii="Arial" w:hAnsi="Arial" w:cs="Arial"/>
                <w:i/>
                <w:iCs/>
                <w:sz w:val="20"/>
                <w:szCs w:val="20"/>
              </w:rPr>
              <w:t>.</w:t>
            </w:r>
          </w:p>
          <w:p w14:paraId="5B61E9CA" w14:textId="77777777" w:rsidR="009869B0" w:rsidRPr="009869B0" w:rsidRDefault="009869B0" w:rsidP="009869B0">
            <w:pPr>
              <w:spacing w:before="120" w:after="120"/>
              <w:ind w:left="57"/>
              <w:rPr>
                <w:rFonts w:ascii="Arial" w:hAnsi="Arial" w:cs="Arial"/>
                <w:i/>
                <w:sz w:val="20"/>
                <w:szCs w:val="20"/>
              </w:rPr>
            </w:pPr>
            <w:r w:rsidRPr="009869B0">
              <w:rPr>
                <w:rFonts w:ascii="Arial" w:hAnsi="Arial" w:cs="Arial"/>
                <w:sz w:val="20"/>
                <w:szCs w:val="20"/>
              </w:rPr>
              <w:t xml:space="preserve">Sposób pomiaru efektywności zatrudnieniowej określają </w:t>
            </w:r>
            <w:r w:rsidRPr="009869B0">
              <w:rPr>
                <w:rFonts w:ascii="Arial" w:hAnsi="Arial" w:cs="Arial"/>
                <w:i/>
                <w:sz w:val="20"/>
                <w:szCs w:val="20"/>
              </w:rPr>
              <w:t>Wytyczne w zakresie realizacji przedsięwzięć z udziałem środków Europejskiego Funduszu Społecznego w obszarze rynku pracy na lata 2014-2020.</w:t>
            </w:r>
          </w:p>
          <w:p w14:paraId="5652C0D9" w14:textId="77777777" w:rsidR="009869B0" w:rsidRPr="009869B0" w:rsidRDefault="009869B0" w:rsidP="009869B0">
            <w:pPr>
              <w:spacing w:before="120" w:after="120"/>
              <w:ind w:left="57"/>
              <w:rPr>
                <w:rFonts w:ascii="Arial" w:hAnsi="Arial" w:cs="Arial"/>
                <w:sz w:val="20"/>
                <w:szCs w:val="20"/>
              </w:rPr>
            </w:pPr>
            <w:r w:rsidRPr="009869B0">
              <w:rPr>
                <w:rFonts w:ascii="Arial" w:hAnsi="Arial" w:cs="Arial"/>
                <w:sz w:val="20"/>
                <w:szCs w:val="20"/>
              </w:rPr>
              <w:t>Na etapie oceny wniosku o dofinansowanie projektu kryterium zostanie uznane za spełnione, jeśli jednoznacznie wskazywać na to będzie treść informacji zawartych we wniosku.</w:t>
            </w:r>
          </w:p>
          <w:p w14:paraId="3FBD3633"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t xml:space="preserve">Na podstawie art. 45 ust. 3 ustawy z dnia 11 lipca 2014 r. o zasadach realizacji programów w zakresie polityki spójności finansowanych w perspektywie finansowej 2014–2020  (Dz. U. z 2017 r. poz. 1460, 1475) treść wniosku o dofinansowanie w </w:t>
            </w:r>
            <w:r w:rsidRPr="009869B0">
              <w:rPr>
                <w:rFonts w:ascii="Arial" w:hAnsi="Arial" w:cs="Arial"/>
                <w:sz w:val="20"/>
                <w:szCs w:val="20"/>
              </w:rPr>
              <w:lastRenderedPageBreak/>
              <w:t>części dotyczącej spełniania kryterium może być uzupełniana lub poprawiana w zakresie określonym w regulaminie konkursu.</w:t>
            </w:r>
          </w:p>
        </w:tc>
        <w:tc>
          <w:tcPr>
            <w:tcW w:w="2686" w:type="dxa"/>
          </w:tcPr>
          <w:p w14:paraId="58D5158C" w14:textId="10D622F1" w:rsidR="009869B0" w:rsidRPr="009869B0" w:rsidRDefault="009869B0" w:rsidP="009869B0">
            <w:pPr>
              <w:rPr>
                <w:rFonts w:ascii="Arial" w:hAnsi="Arial" w:cs="Arial"/>
                <w:sz w:val="20"/>
                <w:szCs w:val="20"/>
              </w:rPr>
            </w:pPr>
            <w:r w:rsidRPr="002E29DC">
              <w:rPr>
                <w:rFonts w:ascii="Arial" w:hAnsi="Arial" w:cs="Arial"/>
                <w:sz w:val="20"/>
                <w:szCs w:val="20"/>
              </w:rPr>
              <w:lastRenderedPageBreak/>
              <w:t xml:space="preserve">Progi efektywności </w:t>
            </w:r>
            <w:r w:rsidR="002E29DC" w:rsidRPr="002E29DC">
              <w:rPr>
                <w:rFonts w:ascii="Arial" w:hAnsi="Arial" w:cs="Arial"/>
                <w:sz w:val="20"/>
                <w:szCs w:val="20"/>
              </w:rPr>
              <w:t>zatrudnieniowej</w:t>
            </w:r>
            <w:r w:rsidRPr="002E29DC">
              <w:rPr>
                <w:rFonts w:ascii="Arial" w:hAnsi="Arial" w:cs="Arial"/>
                <w:sz w:val="20"/>
                <w:szCs w:val="20"/>
              </w:rPr>
              <w:t xml:space="preserve"> wskazane zostały w podrozdziale 2.6 pkt 3 niniejszego Regulaminu.</w:t>
            </w:r>
          </w:p>
          <w:p w14:paraId="01A87F98" w14:textId="77777777" w:rsidR="009869B0" w:rsidRPr="009869B0" w:rsidRDefault="009869B0" w:rsidP="009869B0">
            <w:pPr>
              <w:rPr>
                <w:rFonts w:ascii="Arial" w:hAnsi="Arial" w:cs="Arial"/>
                <w:sz w:val="20"/>
                <w:szCs w:val="20"/>
              </w:rPr>
            </w:pPr>
          </w:p>
          <w:p w14:paraId="383394A1" w14:textId="77777777" w:rsidR="009869B0" w:rsidRPr="009869B0" w:rsidRDefault="009869B0" w:rsidP="009869B0">
            <w:pPr>
              <w:rPr>
                <w:rFonts w:ascii="Arial" w:hAnsi="Arial" w:cs="Arial"/>
                <w:sz w:val="20"/>
                <w:szCs w:val="20"/>
              </w:rPr>
            </w:pPr>
            <w:r w:rsidRPr="009869B0">
              <w:rPr>
                <w:rFonts w:ascii="Arial" w:hAnsi="Arial" w:cs="Arial"/>
                <w:sz w:val="20"/>
                <w:szCs w:val="20"/>
              </w:rPr>
              <w:t>Kryterium możliwe do uzupełnienia/ poprawienia.</w:t>
            </w:r>
          </w:p>
          <w:p w14:paraId="2DD9B6FD" w14:textId="77777777" w:rsidR="009869B0" w:rsidRPr="009869B0" w:rsidRDefault="009869B0" w:rsidP="009869B0">
            <w:pPr>
              <w:rPr>
                <w:rFonts w:ascii="Arial" w:hAnsi="Arial" w:cs="Arial"/>
                <w:sz w:val="20"/>
                <w:szCs w:val="20"/>
              </w:rPr>
            </w:pPr>
          </w:p>
          <w:p w14:paraId="1B45598A" w14:textId="77777777" w:rsidR="00261C2F" w:rsidRPr="00261C2F" w:rsidRDefault="00261C2F" w:rsidP="00261C2F">
            <w:pPr>
              <w:rPr>
                <w:rFonts w:ascii="Arial" w:hAnsi="Arial" w:cs="Arial"/>
                <w:sz w:val="20"/>
                <w:szCs w:val="20"/>
              </w:rPr>
            </w:pPr>
            <w:r w:rsidRPr="00261C2F">
              <w:rPr>
                <w:rFonts w:ascii="Arial" w:hAnsi="Arial" w:cs="Arial"/>
                <w:sz w:val="20"/>
                <w:szCs w:val="20"/>
              </w:rPr>
              <w:t>IOK na etapie negocjacji wskaże ewentualny zakres uzupełniania lub poprawiania kryterium.</w:t>
            </w:r>
          </w:p>
          <w:p w14:paraId="06BE43C2" w14:textId="77777777" w:rsidR="009869B0" w:rsidRPr="009869B0" w:rsidRDefault="009869B0" w:rsidP="009869B0">
            <w:pPr>
              <w:rPr>
                <w:rFonts w:ascii="Arial" w:hAnsi="Arial" w:cs="Arial"/>
                <w:sz w:val="20"/>
                <w:szCs w:val="20"/>
              </w:rPr>
            </w:pPr>
          </w:p>
          <w:p w14:paraId="4C3A28A4" w14:textId="77777777" w:rsidR="009869B0" w:rsidRPr="009869B0" w:rsidRDefault="009869B0" w:rsidP="009869B0">
            <w:pPr>
              <w:rPr>
                <w:rFonts w:ascii="Arial" w:hAnsi="Arial" w:cs="Arial"/>
                <w:sz w:val="20"/>
                <w:szCs w:val="20"/>
              </w:rPr>
            </w:pPr>
            <w:r w:rsidRPr="009869B0">
              <w:rPr>
                <w:rFonts w:ascii="Arial" w:hAnsi="Arial" w:cs="Arial"/>
                <w:sz w:val="20"/>
                <w:szCs w:val="20"/>
              </w:rPr>
              <w:t>Uzupełnienie/poprawa wniosku o dofinansowanie możliwe jest tylko w sytuacji, gdy projekt spełnia wymogi przystąpienia do negocjacji.</w:t>
            </w:r>
          </w:p>
          <w:p w14:paraId="6E35FA23" w14:textId="77777777" w:rsidR="009869B0" w:rsidRPr="009869B0" w:rsidRDefault="009869B0" w:rsidP="009869B0">
            <w:pPr>
              <w:rPr>
                <w:rFonts w:ascii="Arial" w:hAnsi="Arial" w:cs="Arial"/>
                <w:sz w:val="20"/>
                <w:szCs w:val="20"/>
              </w:rPr>
            </w:pPr>
          </w:p>
          <w:p w14:paraId="27C9F366" w14:textId="77777777" w:rsidR="009869B0" w:rsidRPr="009869B0" w:rsidRDefault="009869B0" w:rsidP="009869B0">
            <w:pPr>
              <w:rPr>
                <w:rFonts w:ascii="Arial" w:hAnsi="Arial" w:cs="Arial"/>
                <w:sz w:val="20"/>
                <w:szCs w:val="20"/>
              </w:rPr>
            </w:pPr>
            <w:r w:rsidRPr="009869B0">
              <w:rPr>
                <w:rFonts w:ascii="Arial" w:hAnsi="Arial" w:cs="Arial"/>
                <w:sz w:val="20"/>
                <w:szCs w:val="20"/>
              </w:rPr>
              <w:t>W przypadku, gdy wnioskodawca nie dokona poprawy/ uzupełnienia wniosku o dofinansowanie, projekt niespełniający tego kryterium zostanie odrzucony na etapie negocjacji.</w:t>
            </w:r>
          </w:p>
          <w:p w14:paraId="098B4C13" w14:textId="77777777" w:rsidR="009869B0" w:rsidRPr="009869B0" w:rsidRDefault="009869B0" w:rsidP="009869B0">
            <w:pPr>
              <w:rPr>
                <w:rFonts w:ascii="Arial" w:hAnsi="Arial" w:cs="Arial"/>
                <w:sz w:val="20"/>
                <w:szCs w:val="20"/>
              </w:rPr>
            </w:pPr>
          </w:p>
        </w:tc>
      </w:tr>
      <w:tr w:rsidR="009869B0" w:rsidRPr="009869B0" w14:paraId="07B7A2F0" w14:textId="77777777" w:rsidTr="009869B0">
        <w:tc>
          <w:tcPr>
            <w:tcW w:w="539" w:type="dxa"/>
          </w:tcPr>
          <w:p w14:paraId="4ADB2231" w14:textId="77777777" w:rsidR="009869B0" w:rsidRPr="009869B0" w:rsidRDefault="009869B0" w:rsidP="009869B0">
            <w:pPr>
              <w:rPr>
                <w:rFonts w:ascii="Arial" w:hAnsi="Arial" w:cs="Arial"/>
                <w:sz w:val="20"/>
                <w:szCs w:val="20"/>
              </w:rPr>
            </w:pPr>
            <w:r w:rsidRPr="009869B0">
              <w:rPr>
                <w:rFonts w:ascii="Arial" w:hAnsi="Arial" w:cs="Arial"/>
                <w:sz w:val="20"/>
                <w:szCs w:val="20"/>
              </w:rPr>
              <w:t>5.</w:t>
            </w:r>
          </w:p>
        </w:tc>
        <w:tc>
          <w:tcPr>
            <w:tcW w:w="2701" w:type="dxa"/>
          </w:tcPr>
          <w:p w14:paraId="53BB845F" w14:textId="77777777" w:rsidR="009869B0" w:rsidRPr="009869B0" w:rsidRDefault="009869B0" w:rsidP="009869B0">
            <w:pPr>
              <w:rPr>
                <w:rFonts w:ascii="Arial" w:hAnsi="Arial" w:cs="Arial"/>
                <w:iCs/>
                <w:color w:val="000000"/>
                <w:sz w:val="20"/>
                <w:szCs w:val="20"/>
              </w:rPr>
            </w:pPr>
            <w:r w:rsidRPr="009869B0">
              <w:rPr>
                <w:rFonts w:ascii="Arial" w:hAnsi="Arial" w:cs="Arial"/>
                <w:sz w:val="20"/>
                <w:szCs w:val="20"/>
              </w:rPr>
              <w:t>W przypadku osób pracujących w momencie przystąpienia do projektu, w projekcie zakłada się realizację minimalnego poziomu efektywności zawodowej.</w:t>
            </w:r>
          </w:p>
        </w:tc>
        <w:tc>
          <w:tcPr>
            <w:tcW w:w="3134" w:type="dxa"/>
          </w:tcPr>
          <w:p w14:paraId="5BD210CB" w14:textId="77777777" w:rsidR="009869B0" w:rsidRPr="009869B0" w:rsidRDefault="009869B0" w:rsidP="009869B0">
            <w:pPr>
              <w:spacing w:before="120" w:after="120"/>
              <w:rPr>
                <w:rFonts w:ascii="Arial" w:hAnsi="Arial" w:cs="Arial"/>
                <w:sz w:val="20"/>
                <w:szCs w:val="20"/>
              </w:rPr>
            </w:pPr>
            <w:r w:rsidRPr="009869B0">
              <w:rPr>
                <w:rFonts w:ascii="Arial" w:hAnsi="Arial" w:cs="Arial"/>
                <w:sz w:val="20"/>
                <w:szCs w:val="20"/>
              </w:rPr>
              <w:t>Celem zastosowania kryterium jest zagwarantowanie, iż działania projektowe dla osób pracujących w momencie przystąpienia do projektu będą prowadziły do uzyskania efektu zawodowego.</w:t>
            </w:r>
          </w:p>
          <w:p w14:paraId="24DB253F" w14:textId="77777777" w:rsidR="009869B0" w:rsidRPr="009869B0" w:rsidRDefault="009869B0" w:rsidP="009869B0">
            <w:pPr>
              <w:spacing w:before="120" w:after="120"/>
              <w:ind w:left="57"/>
              <w:rPr>
                <w:rFonts w:ascii="Arial" w:hAnsi="Arial" w:cs="Arial"/>
                <w:i/>
                <w:sz w:val="20"/>
                <w:szCs w:val="20"/>
              </w:rPr>
            </w:pPr>
            <w:r w:rsidRPr="009869B0">
              <w:rPr>
                <w:rFonts w:ascii="Arial" w:hAnsi="Arial" w:cs="Arial"/>
                <w:sz w:val="20"/>
                <w:szCs w:val="20"/>
              </w:rPr>
              <w:t>Zastosowany w projekcie minimalny próg efektywności zawodowej będzie zgodny z obowiązującym progiem efektywności określonym w regulaminie konkursu</w:t>
            </w:r>
            <w:r w:rsidRPr="009869B0">
              <w:rPr>
                <w:rFonts w:ascii="Arial" w:hAnsi="Arial" w:cs="Arial"/>
                <w:i/>
                <w:sz w:val="20"/>
                <w:szCs w:val="20"/>
              </w:rPr>
              <w:t>.</w:t>
            </w:r>
          </w:p>
          <w:p w14:paraId="0630B224" w14:textId="77777777" w:rsidR="009869B0" w:rsidRPr="009869B0" w:rsidRDefault="009869B0" w:rsidP="009869B0">
            <w:pPr>
              <w:spacing w:before="120" w:after="120"/>
              <w:ind w:left="57"/>
              <w:rPr>
                <w:rFonts w:ascii="Arial" w:hAnsi="Arial" w:cs="Arial"/>
                <w:sz w:val="20"/>
                <w:szCs w:val="20"/>
              </w:rPr>
            </w:pPr>
            <w:r w:rsidRPr="009869B0">
              <w:rPr>
                <w:rFonts w:ascii="Arial" w:hAnsi="Arial" w:cs="Arial"/>
                <w:sz w:val="20"/>
                <w:szCs w:val="20"/>
              </w:rPr>
              <w:t xml:space="preserve">Sposób pomiaru efektywności zawodowej określają </w:t>
            </w:r>
            <w:r w:rsidRPr="009869B0">
              <w:rPr>
                <w:rFonts w:ascii="Arial" w:hAnsi="Arial" w:cs="Arial"/>
                <w:i/>
                <w:sz w:val="20"/>
                <w:szCs w:val="20"/>
              </w:rPr>
              <w:t>Wytyczne w zakresie realizacji przedsięwzięć z udziałem środków Europejskiego Funduszu Społecznego w obszarze rynku pracy na lata 2014-2020</w:t>
            </w:r>
            <w:r w:rsidRPr="009869B0">
              <w:rPr>
                <w:rFonts w:ascii="Arial" w:hAnsi="Arial" w:cs="Arial"/>
                <w:sz w:val="20"/>
                <w:szCs w:val="20"/>
              </w:rPr>
              <w:t>.</w:t>
            </w:r>
          </w:p>
          <w:p w14:paraId="152EB0CC" w14:textId="77777777" w:rsidR="009869B0" w:rsidRPr="009869B0" w:rsidRDefault="009869B0" w:rsidP="009869B0">
            <w:pPr>
              <w:spacing w:before="120"/>
              <w:ind w:left="57"/>
              <w:rPr>
                <w:rFonts w:ascii="Arial" w:hAnsi="Arial" w:cs="Arial"/>
                <w:sz w:val="20"/>
                <w:szCs w:val="20"/>
              </w:rPr>
            </w:pPr>
            <w:r w:rsidRPr="009869B0">
              <w:rPr>
                <w:rFonts w:ascii="Arial" w:hAnsi="Arial" w:cs="Arial"/>
                <w:sz w:val="20"/>
                <w:szCs w:val="20"/>
              </w:rPr>
              <w:t>Na etapie oceny wniosku o dofinansowanie projektu kryterium zostanie uznane za spełnione, jeśli jednoznacznie wskazywać na to będzie treść informacji zawartych we wniosku.</w:t>
            </w:r>
          </w:p>
          <w:p w14:paraId="3B4151E9" w14:textId="77777777" w:rsidR="009869B0" w:rsidRPr="009869B0" w:rsidRDefault="009869B0" w:rsidP="009869B0">
            <w:pPr>
              <w:spacing w:before="120"/>
              <w:ind w:left="57"/>
              <w:rPr>
                <w:rFonts w:ascii="Arial" w:hAnsi="Arial" w:cs="Arial"/>
                <w:sz w:val="20"/>
                <w:szCs w:val="20"/>
              </w:rPr>
            </w:pPr>
          </w:p>
          <w:p w14:paraId="53F01C47" w14:textId="77777777" w:rsidR="009869B0" w:rsidRPr="009869B0" w:rsidRDefault="009869B0" w:rsidP="009869B0">
            <w:pPr>
              <w:spacing w:after="120"/>
              <w:ind w:left="57"/>
              <w:rPr>
                <w:rFonts w:ascii="Arial" w:hAnsi="Arial" w:cs="Arial"/>
                <w:sz w:val="20"/>
                <w:szCs w:val="20"/>
              </w:rPr>
            </w:pPr>
            <w:r w:rsidRPr="009869B0">
              <w:rPr>
                <w:rFonts w:ascii="Arial" w:hAnsi="Arial" w:cs="Arial"/>
                <w:iCs/>
                <w:sz w:val="20"/>
                <w:szCs w:val="20"/>
              </w:rPr>
              <w:t>Na podstawie art. 45 ust. 3 ustawy z dnia 11 lipca 2014 r. o  zasadach realizacji programów w zakresie polityki spójności finansowanych w perspektywie finansowej 2014–2020  (Dz. U. z 2017 r. poz. 1460, 1475) treść wniosku o dofinansowanie w części dotyczącej spełniania kryterium może być uzupełniana lub poprawiana w zakresie określonym w regulaminie konkursu.</w:t>
            </w:r>
          </w:p>
        </w:tc>
        <w:tc>
          <w:tcPr>
            <w:tcW w:w="2686" w:type="dxa"/>
          </w:tcPr>
          <w:p w14:paraId="3D79B852" w14:textId="77777777" w:rsidR="009869B0" w:rsidRPr="009869B0" w:rsidRDefault="009869B0" w:rsidP="009869B0">
            <w:pPr>
              <w:rPr>
                <w:rFonts w:ascii="Arial" w:hAnsi="Arial" w:cs="Arial"/>
                <w:sz w:val="20"/>
                <w:szCs w:val="20"/>
              </w:rPr>
            </w:pPr>
            <w:r w:rsidRPr="009869B0">
              <w:rPr>
                <w:rFonts w:ascii="Arial" w:hAnsi="Arial" w:cs="Arial"/>
                <w:sz w:val="20"/>
                <w:szCs w:val="20"/>
              </w:rPr>
              <w:t xml:space="preserve">Progi efektywności zawodowej wskazane zostały w </w:t>
            </w:r>
            <w:r w:rsidRPr="00C343D0">
              <w:rPr>
                <w:rFonts w:ascii="Arial" w:hAnsi="Arial" w:cs="Arial"/>
                <w:sz w:val="20"/>
                <w:szCs w:val="20"/>
              </w:rPr>
              <w:t>podrozdziale 2.6 pkt 4 niniejszego Regulaminu.</w:t>
            </w:r>
          </w:p>
          <w:p w14:paraId="01A0E42E" w14:textId="77777777" w:rsidR="009869B0" w:rsidRPr="009869B0" w:rsidRDefault="009869B0" w:rsidP="009869B0">
            <w:pPr>
              <w:rPr>
                <w:rFonts w:ascii="Arial" w:hAnsi="Arial" w:cs="Arial"/>
                <w:sz w:val="20"/>
                <w:szCs w:val="20"/>
              </w:rPr>
            </w:pPr>
          </w:p>
          <w:p w14:paraId="145E69A4" w14:textId="77777777" w:rsidR="009869B0" w:rsidRPr="009869B0" w:rsidRDefault="009869B0" w:rsidP="009869B0">
            <w:pPr>
              <w:rPr>
                <w:rFonts w:ascii="Arial" w:hAnsi="Arial" w:cs="Arial"/>
                <w:sz w:val="20"/>
                <w:szCs w:val="20"/>
              </w:rPr>
            </w:pPr>
            <w:r w:rsidRPr="009869B0">
              <w:rPr>
                <w:rFonts w:ascii="Arial" w:hAnsi="Arial" w:cs="Arial"/>
                <w:sz w:val="20"/>
                <w:szCs w:val="20"/>
              </w:rPr>
              <w:t>Kryterium możliwe do uzupełnienia/ poprawienia.</w:t>
            </w:r>
          </w:p>
          <w:p w14:paraId="05078383" w14:textId="77777777" w:rsidR="009869B0" w:rsidRPr="009869B0" w:rsidRDefault="009869B0" w:rsidP="009869B0">
            <w:pPr>
              <w:rPr>
                <w:rFonts w:ascii="Arial" w:hAnsi="Arial" w:cs="Arial"/>
                <w:sz w:val="20"/>
                <w:szCs w:val="20"/>
              </w:rPr>
            </w:pPr>
          </w:p>
          <w:p w14:paraId="0CF54DDE" w14:textId="77777777" w:rsidR="00261C2F" w:rsidRPr="00261C2F" w:rsidRDefault="00261C2F" w:rsidP="00261C2F">
            <w:pPr>
              <w:rPr>
                <w:rFonts w:ascii="Arial" w:hAnsi="Arial" w:cs="Arial"/>
                <w:sz w:val="20"/>
                <w:szCs w:val="20"/>
              </w:rPr>
            </w:pPr>
            <w:r w:rsidRPr="00261C2F">
              <w:rPr>
                <w:rFonts w:ascii="Arial" w:hAnsi="Arial" w:cs="Arial"/>
                <w:sz w:val="20"/>
                <w:szCs w:val="20"/>
              </w:rPr>
              <w:t>IOK na etapie negocjacji wskaże ewentualny zakres uzupełniania lub poprawiania kryterium.</w:t>
            </w:r>
          </w:p>
          <w:p w14:paraId="7DB16DCA" w14:textId="77777777" w:rsidR="009869B0" w:rsidRPr="009869B0" w:rsidRDefault="009869B0" w:rsidP="009869B0">
            <w:pPr>
              <w:rPr>
                <w:rFonts w:ascii="Arial" w:hAnsi="Arial" w:cs="Arial"/>
                <w:sz w:val="20"/>
                <w:szCs w:val="20"/>
              </w:rPr>
            </w:pPr>
          </w:p>
          <w:p w14:paraId="1ACDD58F" w14:textId="77777777" w:rsidR="009869B0" w:rsidRPr="009869B0" w:rsidRDefault="009869B0" w:rsidP="009869B0">
            <w:pPr>
              <w:rPr>
                <w:rFonts w:ascii="Arial" w:hAnsi="Arial" w:cs="Arial"/>
                <w:sz w:val="20"/>
                <w:szCs w:val="20"/>
              </w:rPr>
            </w:pPr>
            <w:r w:rsidRPr="009869B0">
              <w:rPr>
                <w:rFonts w:ascii="Arial" w:hAnsi="Arial" w:cs="Arial"/>
                <w:sz w:val="20"/>
                <w:szCs w:val="20"/>
              </w:rPr>
              <w:t>Uzupełnienie/poprawa wniosku o dofinansowanie możliwe jest tylko w sytuacji, gdy projekt spełnia wymogi przystąpienia do negocjacji.</w:t>
            </w:r>
          </w:p>
          <w:p w14:paraId="658691DC" w14:textId="77777777" w:rsidR="009869B0" w:rsidRPr="009869B0" w:rsidRDefault="009869B0" w:rsidP="009869B0">
            <w:pPr>
              <w:rPr>
                <w:rFonts w:ascii="Arial" w:hAnsi="Arial" w:cs="Arial"/>
                <w:sz w:val="20"/>
                <w:szCs w:val="20"/>
              </w:rPr>
            </w:pPr>
          </w:p>
          <w:p w14:paraId="769686A0" w14:textId="77777777" w:rsidR="009869B0" w:rsidRPr="009869B0" w:rsidRDefault="009869B0" w:rsidP="009869B0">
            <w:pPr>
              <w:rPr>
                <w:rFonts w:ascii="Arial" w:hAnsi="Arial" w:cs="Arial"/>
                <w:sz w:val="20"/>
                <w:szCs w:val="20"/>
              </w:rPr>
            </w:pPr>
            <w:r w:rsidRPr="009869B0">
              <w:rPr>
                <w:rFonts w:ascii="Arial" w:hAnsi="Arial" w:cs="Arial"/>
                <w:sz w:val="20"/>
                <w:szCs w:val="20"/>
              </w:rPr>
              <w:t>W przypadku, gdy wnioskodawca nie dokona poprawy/ uzupełnienia wniosku o dofinansowanie, projekt niespełniający tego kryterium zostanie odrzucony na etapie negocjacji.</w:t>
            </w:r>
          </w:p>
        </w:tc>
      </w:tr>
      <w:tr w:rsidR="009869B0" w:rsidRPr="009869B0" w14:paraId="567893A3" w14:textId="77777777" w:rsidTr="009869B0">
        <w:tc>
          <w:tcPr>
            <w:tcW w:w="539" w:type="dxa"/>
          </w:tcPr>
          <w:p w14:paraId="2AF27993" w14:textId="77777777" w:rsidR="009869B0" w:rsidRPr="009869B0" w:rsidRDefault="009869B0" w:rsidP="009869B0">
            <w:pPr>
              <w:rPr>
                <w:rFonts w:ascii="Arial" w:hAnsi="Arial" w:cs="Arial"/>
                <w:sz w:val="20"/>
                <w:szCs w:val="20"/>
              </w:rPr>
            </w:pPr>
            <w:r w:rsidRPr="009869B0">
              <w:rPr>
                <w:rFonts w:ascii="Arial" w:hAnsi="Arial" w:cs="Arial"/>
                <w:sz w:val="20"/>
                <w:szCs w:val="20"/>
              </w:rPr>
              <w:t>6.</w:t>
            </w:r>
          </w:p>
        </w:tc>
        <w:tc>
          <w:tcPr>
            <w:tcW w:w="2701" w:type="dxa"/>
          </w:tcPr>
          <w:p w14:paraId="332ED292" w14:textId="77777777" w:rsidR="009869B0" w:rsidRPr="009869B0" w:rsidRDefault="009869B0" w:rsidP="009869B0">
            <w:pPr>
              <w:rPr>
                <w:rFonts w:ascii="Arial" w:hAnsi="Arial" w:cs="Arial"/>
                <w:sz w:val="20"/>
                <w:szCs w:val="20"/>
              </w:rPr>
            </w:pPr>
            <w:r w:rsidRPr="009869B0">
              <w:rPr>
                <w:rFonts w:ascii="Arial" w:hAnsi="Arial" w:cs="Arial"/>
                <w:sz w:val="20"/>
                <w:szCs w:val="20"/>
              </w:rPr>
              <w:t xml:space="preserve">Wsparcie zakładane w projekcie ma charakter indywidualnej i kompleksowej aktywizacji zawodowo-edukacyjnej i opiera się na co najmniej trzech elementach pomocy </w:t>
            </w:r>
            <w:r w:rsidRPr="009869B0">
              <w:rPr>
                <w:rFonts w:ascii="Arial" w:hAnsi="Arial" w:cs="Arial"/>
                <w:sz w:val="20"/>
                <w:szCs w:val="20"/>
              </w:rPr>
              <w:lastRenderedPageBreak/>
              <w:t>wybranych spośród form wsparcia wskazanych w PO WER, w tym obligatoryjnie identyfikacji potrzeb (poprzez opracowanie lub aktualizację Indywidualnego Planu Działania lub innego dokumentu pełniącego analogiczną funkcję) i pośrednictwa pracy lub poradnictwa zawodowego oraz zostało dostosowane do specyficznych potrzeb grupy docelowej. Trzecia i  ewentualne kolejne formy wsparcia zostaną dostosowane do potrzeb uczestnika projektu, zgodnie z opracowanym dla niego Indywidualnym Planem Działania.</w:t>
            </w:r>
          </w:p>
        </w:tc>
        <w:tc>
          <w:tcPr>
            <w:tcW w:w="3134" w:type="dxa"/>
          </w:tcPr>
          <w:p w14:paraId="26510089"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lastRenderedPageBreak/>
              <w:t>Wprowadzone kryterium wynika z konieczności zagwarantowania, że wsparcie grupy docelowej będzie miało charakter indywidualny i kompleksowy.</w:t>
            </w:r>
          </w:p>
          <w:p w14:paraId="0C8E44EA" w14:textId="77777777" w:rsidR="009869B0" w:rsidRPr="009869B0" w:rsidRDefault="009869B0" w:rsidP="009869B0">
            <w:pPr>
              <w:spacing w:before="120"/>
              <w:ind w:left="57"/>
              <w:rPr>
                <w:rFonts w:ascii="Arial" w:hAnsi="Arial" w:cs="Arial"/>
                <w:sz w:val="20"/>
                <w:szCs w:val="20"/>
              </w:rPr>
            </w:pPr>
            <w:r w:rsidRPr="009869B0">
              <w:rPr>
                <w:rFonts w:ascii="Arial" w:hAnsi="Arial" w:cs="Arial"/>
                <w:sz w:val="20"/>
                <w:szCs w:val="20"/>
              </w:rPr>
              <w:lastRenderedPageBreak/>
              <w:t>Na etapie oceny wniosku o dofinansowanie projektu kryterium zostanie uznane za spełnione, jeśli jednoznacznie wskazywać na to będzie treść informacji zawartych we wniosku.</w:t>
            </w:r>
          </w:p>
          <w:p w14:paraId="48F680E0" w14:textId="77777777" w:rsidR="009869B0" w:rsidRPr="009869B0" w:rsidRDefault="009869B0" w:rsidP="009869B0">
            <w:pPr>
              <w:spacing w:before="120" w:after="120"/>
              <w:rPr>
                <w:rFonts w:ascii="Arial" w:hAnsi="Arial" w:cs="Arial"/>
                <w:sz w:val="20"/>
                <w:szCs w:val="20"/>
              </w:rPr>
            </w:pPr>
            <w:r w:rsidRPr="009869B0">
              <w:rPr>
                <w:rFonts w:ascii="Arial" w:hAnsi="Arial" w:cs="Arial"/>
                <w:sz w:val="20"/>
                <w:szCs w:val="20"/>
              </w:rPr>
              <w:t>Na podstawie art. 45 ust. 3 ustawy z dnia 11 lipca 2014 r. o zasadach realizacji programów w zakresie polityki spójności finansowanych w perspektywie finansowej 2014–2020  (Dz. U. z 2017 r. poz. 1460, 1475) treść wniosku o dofinansowanie w części dotyczącej spełniania kryterium może być uzupełniana lub poprawiana w zakresie określonym w regulaminie konkursu.</w:t>
            </w:r>
          </w:p>
        </w:tc>
        <w:tc>
          <w:tcPr>
            <w:tcW w:w="2686" w:type="dxa"/>
          </w:tcPr>
          <w:p w14:paraId="33BAF03C" w14:textId="77777777" w:rsidR="009869B0" w:rsidRPr="009869B0" w:rsidRDefault="009869B0" w:rsidP="009869B0">
            <w:pPr>
              <w:rPr>
                <w:rFonts w:ascii="Arial" w:hAnsi="Arial" w:cs="Arial"/>
                <w:sz w:val="20"/>
                <w:szCs w:val="20"/>
              </w:rPr>
            </w:pPr>
            <w:r w:rsidRPr="009869B0">
              <w:rPr>
                <w:rFonts w:ascii="Arial" w:hAnsi="Arial" w:cs="Arial"/>
                <w:sz w:val="20"/>
                <w:szCs w:val="20"/>
              </w:rPr>
              <w:lastRenderedPageBreak/>
              <w:t>Kryterium możliwe do uzupełnienia/ poprawienia.</w:t>
            </w:r>
          </w:p>
          <w:p w14:paraId="259F05FD" w14:textId="77777777" w:rsidR="009869B0" w:rsidRPr="009869B0" w:rsidRDefault="009869B0" w:rsidP="009869B0">
            <w:pPr>
              <w:rPr>
                <w:rFonts w:ascii="Arial" w:hAnsi="Arial" w:cs="Arial"/>
                <w:sz w:val="20"/>
                <w:szCs w:val="20"/>
              </w:rPr>
            </w:pPr>
          </w:p>
          <w:p w14:paraId="24BF7755" w14:textId="77777777" w:rsidR="00261C2F" w:rsidRPr="00261C2F" w:rsidRDefault="00261C2F" w:rsidP="00261C2F">
            <w:pPr>
              <w:rPr>
                <w:rFonts w:ascii="Arial" w:hAnsi="Arial" w:cs="Arial"/>
                <w:sz w:val="20"/>
                <w:szCs w:val="20"/>
              </w:rPr>
            </w:pPr>
            <w:r w:rsidRPr="00261C2F">
              <w:rPr>
                <w:rFonts w:ascii="Arial" w:hAnsi="Arial" w:cs="Arial"/>
                <w:sz w:val="20"/>
                <w:szCs w:val="20"/>
              </w:rPr>
              <w:t>IOK na etapie negocjacji wskaże ewentualny zakres uzupełniania lub poprawiania kryterium.</w:t>
            </w:r>
          </w:p>
          <w:p w14:paraId="2FE4C943" w14:textId="77777777" w:rsidR="009869B0" w:rsidRPr="009869B0" w:rsidRDefault="009869B0" w:rsidP="009869B0">
            <w:pPr>
              <w:rPr>
                <w:rFonts w:ascii="Arial" w:hAnsi="Arial" w:cs="Arial"/>
                <w:sz w:val="20"/>
                <w:szCs w:val="20"/>
              </w:rPr>
            </w:pPr>
          </w:p>
          <w:p w14:paraId="7709D552" w14:textId="77777777" w:rsidR="009869B0" w:rsidRPr="009869B0" w:rsidRDefault="009869B0" w:rsidP="009869B0">
            <w:pPr>
              <w:rPr>
                <w:rFonts w:ascii="Arial" w:hAnsi="Arial" w:cs="Arial"/>
                <w:sz w:val="20"/>
                <w:szCs w:val="20"/>
              </w:rPr>
            </w:pPr>
            <w:r w:rsidRPr="009869B0">
              <w:rPr>
                <w:rFonts w:ascii="Arial" w:hAnsi="Arial" w:cs="Arial"/>
                <w:sz w:val="20"/>
                <w:szCs w:val="20"/>
              </w:rPr>
              <w:t>Uzupełnienie/poprawa wniosku o dofinansowanie możliwe jest tylko w sytuacji, gdy projekt spełnia wymogi przystąpienia do negocjacji.</w:t>
            </w:r>
          </w:p>
          <w:p w14:paraId="4F499DA7" w14:textId="77777777" w:rsidR="009869B0" w:rsidRPr="009869B0" w:rsidRDefault="009869B0" w:rsidP="009869B0">
            <w:pPr>
              <w:rPr>
                <w:rFonts w:ascii="Arial" w:hAnsi="Arial" w:cs="Arial"/>
                <w:sz w:val="20"/>
                <w:szCs w:val="20"/>
              </w:rPr>
            </w:pPr>
          </w:p>
          <w:p w14:paraId="5631FB0A" w14:textId="77777777" w:rsidR="009869B0" w:rsidRPr="009869B0" w:rsidRDefault="009869B0" w:rsidP="009869B0">
            <w:pPr>
              <w:rPr>
                <w:rFonts w:ascii="Arial" w:hAnsi="Arial" w:cs="Arial"/>
                <w:sz w:val="20"/>
                <w:szCs w:val="20"/>
              </w:rPr>
            </w:pPr>
            <w:r w:rsidRPr="009869B0">
              <w:rPr>
                <w:rFonts w:ascii="Arial" w:hAnsi="Arial" w:cs="Arial"/>
                <w:sz w:val="20"/>
                <w:szCs w:val="20"/>
              </w:rPr>
              <w:t>W przypadku, gdy wnioskodawca nie dokona poprawy/ uzupełnienia wniosku o dofinansowanie, projekt niespełniający tego kryterium zostanie odrzucony na etapie negocjacji.</w:t>
            </w:r>
          </w:p>
        </w:tc>
      </w:tr>
      <w:tr w:rsidR="009869B0" w:rsidRPr="009869B0" w14:paraId="14FA72FA" w14:textId="77777777" w:rsidTr="009869B0">
        <w:tc>
          <w:tcPr>
            <w:tcW w:w="539" w:type="dxa"/>
          </w:tcPr>
          <w:p w14:paraId="6AC4A85B" w14:textId="77777777" w:rsidR="009869B0" w:rsidRPr="009869B0" w:rsidRDefault="009869B0" w:rsidP="009869B0">
            <w:pPr>
              <w:rPr>
                <w:rFonts w:ascii="Arial" w:hAnsi="Arial" w:cs="Arial"/>
                <w:sz w:val="20"/>
                <w:szCs w:val="20"/>
              </w:rPr>
            </w:pPr>
            <w:r w:rsidRPr="009869B0">
              <w:rPr>
                <w:rFonts w:ascii="Arial" w:hAnsi="Arial" w:cs="Arial"/>
                <w:sz w:val="20"/>
                <w:szCs w:val="20"/>
              </w:rPr>
              <w:lastRenderedPageBreak/>
              <w:t>7.</w:t>
            </w:r>
          </w:p>
        </w:tc>
        <w:tc>
          <w:tcPr>
            <w:tcW w:w="2701" w:type="dxa"/>
          </w:tcPr>
          <w:p w14:paraId="157BAA97" w14:textId="77777777" w:rsidR="009869B0" w:rsidRPr="009869B0" w:rsidRDefault="009869B0" w:rsidP="009869B0">
            <w:pPr>
              <w:rPr>
                <w:rFonts w:ascii="Arial" w:hAnsi="Arial" w:cs="Arial"/>
                <w:sz w:val="20"/>
                <w:szCs w:val="20"/>
              </w:rPr>
            </w:pPr>
            <w:r w:rsidRPr="009869B0">
              <w:rPr>
                <w:rFonts w:ascii="Arial" w:hAnsi="Arial" w:cs="Arial"/>
                <w:iCs/>
                <w:color w:val="000000"/>
                <w:sz w:val="20"/>
                <w:szCs w:val="20"/>
              </w:rPr>
              <w:t>Wsparcie dla osób młodych do 29 roku życia, które są bierne zawodowo jest udzielane w projekcie zgodnie ze standardami określonymi w Planie realizacji Gwarancji dla młodzieży w Polsce, tzn. w ciągu czterech miesięcy od dnia przystąpienia do projektu osobom młodym zostanie zapewniona wysokiej jakości oferta zatrudnienia, dalszego kształcenia, przyuczenia do zawodu, stażu lub inna forma pomocy prowadząca do aktywizacji zawodowej.</w:t>
            </w:r>
          </w:p>
        </w:tc>
        <w:tc>
          <w:tcPr>
            <w:tcW w:w="3134" w:type="dxa"/>
          </w:tcPr>
          <w:p w14:paraId="444C1C2D" w14:textId="77777777" w:rsidR="009869B0" w:rsidRPr="009869B0" w:rsidRDefault="009869B0" w:rsidP="009869B0">
            <w:pPr>
              <w:rPr>
                <w:rFonts w:ascii="Arial" w:hAnsi="Arial" w:cs="Arial"/>
                <w:sz w:val="20"/>
                <w:szCs w:val="20"/>
              </w:rPr>
            </w:pPr>
            <w:r w:rsidRPr="009869B0">
              <w:rPr>
                <w:rFonts w:ascii="Arial" w:hAnsi="Arial" w:cs="Arial"/>
                <w:sz w:val="20"/>
                <w:szCs w:val="20"/>
              </w:rPr>
              <w:t>Wprowadzone kryterium wynika z konieczności zagwarantowania, że wsparcie grupy docelowej będzie realizowane zgodnie ze standardami Gwarancji dla młodzieży w Polsce.</w:t>
            </w:r>
          </w:p>
          <w:p w14:paraId="36E1C277" w14:textId="77777777" w:rsidR="009869B0" w:rsidRPr="009869B0" w:rsidRDefault="009869B0" w:rsidP="009869B0">
            <w:pPr>
              <w:rPr>
                <w:rFonts w:ascii="Arial" w:hAnsi="Arial" w:cs="Arial"/>
                <w:sz w:val="20"/>
                <w:szCs w:val="20"/>
              </w:rPr>
            </w:pPr>
          </w:p>
          <w:p w14:paraId="0DEE1A16" w14:textId="77777777" w:rsidR="009869B0" w:rsidRPr="009869B0" w:rsidRDefault="009869B0" w:rsidP="009869B0">
            <w:pPr>
              <w:rPr>
                <w:rFonts w:ascii="Arial" w:hAnsi="Arial" w:cs="Arial"/>
                <w:sz w:val="20"/>
                <w:szCs w:val="20"/>
              </w:rPr>
            </w:pPr>
            <w:r w:rsidRPr="009869B0">
              <w:rPr>
                <w:rFonts w:ascii="Arial" w:hAnsi="Arial" w:cs="Arial"/>
                <w:sz w:val="20"/>
                <w:szCs w:val="20"/>
              </w:rPr>
              <w:t>Na etapie oceny wniosku o dofinansowanie projektu kryterium zostanie uznane za spełnione, jeśli jednoznacznie wskazywać na to będzie treść informacji zawartych we wniosku.</w:t>
            </w:r>
          </w:p>
          <w:p w14:paraId="026B8315" w14:textId="77777777" w:rsidR="009869B0" w:rsidRPr="009869B0" w:rsidRDefault="009869B0" w:rsidP="009869B0">
            <w:pPr>
              <w:rPr>
                <w:rFonts w:ascii="Arial" w:hAnsi="Arial" w:cs="Arial"/>
                <w:sz w:val="20"/>
                <w:szCs w:val="20"/>
              </w:rPr>
            </w:pPr>
          </w:p>
          <w:p w14:paraId="71905BDF"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t>Na podstawie art. 45 ust. 3 ustawy z dnia 11 lipca 2014 r. o zasadach realizacji programów w zakresie polityki spójności finansowanych w perspektywie finansowej 2014–2020  (Dz. U. z 2017 r. poz. 1460, 1475) treść wniosku o dofinansowanie w części dotyczącej spełniania kryterium może być uzupełniana lub poprawiana w zakresie określonym w regulaminie konkursu.</w:t>
            </w:r>
          </w:p>
        </w:tc>
        <w:tc>
          <w:tcPr>
            <w:tcW w:w="2686" w:type="dxa"/>
          </w:tcPr>
          <w:p w14:paraId="4A217067" w14:textId="77777777" w:rsidR="009869B0" w:rsidRPr="009869B0" w:rsidRDefault="009869B0" w:rsidP="009869B0">
            <w:pPr>
              <w:rPr>
                <w:rFonts w:ascii="Arial" w:hAnsi="Arial" w:cs="Arial"/>
                <w:sz w:val="20"/>
                <w:szCs w:val="20"/>
              </w:rPr>
            </w:pPr>
            <w:r w:rsidRPr="009869B0">
              <w:rPr>
                <w:rFonts w:ascii="Arial" w:hAnsi="Arial" w:cs="Arial"/>
                <w:sz w:val="20"/>
                <w:szCs w:val="20"/>
              </w:rPr>
              <w:t>Kryterium możliwe do uzupełnienia/ poprawienia.</w:t>
            </w:r>
          </w:p>
          <w:p w14:paraId="7FE1E9AB" w14:textId="77777777" w:rsidR="009869B0" w:rsidRPr="009869B0" w:rsidRDefault="009869B0" w:rsidP="009869B0">
            <w:pPr>
              <w:rPr>
                <w:rFonts w:ascii="Arial" w:hAnsi="Arial" w:cs="Arial"/>
                <w:sz w:val="20"/>
                <w:szCs w:val="20"/>
              </w:rPr>
            </w:pPr>
          </w:p>
          <w:p w14:paraId="4E3AE198" w14:textId="77777777" w:rsidR="00261C2F" w:rsidRPr="00261C2F" w:rsidRDefault="00261C2F" w:rsidP="00261C2F">
            <w:pPr>
              <w:rPr>
                <w:rFonts w:ascii="Arial" w:hAnsi="Arial" w:cs="Arial"/>
                <w:sz w:val="20"/>
                <w:szCs w:val="20"/>
              </w:rPr>
            </w:pPr>
            <w:r w:rsidRPr="00261C2F">
              <w:rPr>
                <w:rFonts w:ascii="Arial" w:hAnsi="Arial" w:cs="Arial"/>
                <w:sz w:val="20"/>
                <w:szCs w:val="20"/>
              </w:rPr>
              <w:t>IOK na etapie negocjacji wskaże ewentualny zakres uzupełniania lub poprawiania kryterium.</w:t>
            </w:r>
          </w:p>
          <w:p w14:paraId="2C5581D6" w14:textId="77777777" w:rsidR="00261C2F" w:rsidRPr="009869B0" w:rsidRDefault="00261C2F" w:rsidP="009869B0">
            <w:pPr>
              <w:rPr>
                <w:rFonts w:ascii="Arial" w:hAnsi="Arial" w:cs="Arial"/>
                <w:sz w:val="20"/>
                <w:szCs w:val="20"/>
              </w:rPr>
            </w:pPr>
          </w:p>
          <w:p w14:paraId="3C4EF296" w14:textId="77777777" w:rsidR="009869B0" w:rsidRPr="009869B0" w:rsidRDefault="009869B0" w:rsidP="009869B0">
            <w:pPr>
              <w:rPr>
                <w:rFonts w:ascii="Arial" w:hAnsi="Arial" w:cs="Arial"/>
                <w:sz w:val="20"/>
                <w:szCs w:val="20"/>
              </w:rPr>
            </w:pPr>
            <w:r w:rsidRPr="009869B0">
              <w:rPr>
                <w:rFonts w:ascii="Arial" w:hAnsi="Arial" w:cs="Arial"/>
                <w:sz w:val="20"/>
                <w:szCs w:val="20"/>
              </w:rPr>
              <w:t>Uzupełnienie/poprawa wniosku o dofinansowanie możliwe jest tylko w sytuacji, gdy projekt spełnia wymogi przystąpienia do negocjacji.</w:t>
            </w:r>
          </w:p>
          <w:p w14:paraId="3BBD3F75" w14:textId="77777777" w:rsidR="009869B0" w:rsidRPr="009869B0" w:rsidRDefault="009869B0" w:rsidP="009869B0">
            <w:pPr>
              <w:rPr>
                <w:rFonts w:ascii="Arial" w:hAnsi="Arial" w:cs="Arial"/>
                <w:sz w:val="20"/>
                <w:szCs w:val="20"/>
              </w:rPr>
            </w:pPr>
          </w:p>
          <w:p w14:paraId="6638329C" w14:textId="77777777" w:rsidR="009869B0" w:rsidRPr="009869B0" w:rsidRDefault="009869B0" w:rsidP="009869B0">
            <w:pPr>
              <w:rPr>
                <w:rFonts w:ascii="Arial" w:hAnsi="Arial" w:cs="Arial"/>
                <w:sz w:val="20"/>
                <w:szCs w:val="20"/>
              </w:rPr>
            </w:pPr>
            <w:r w:rsidRPr="009869B0">
              <w:rPr>
                <w:rFonts w:ascii="Arial" w:hAnsi="Arial" w:cs="Arial"/>
                <w:sz w:val="20"/>
                <w:szCs w:val="20"/>
              </w:rPr>
              <w:t>W przypadku, gdy wnioskodawca nie dokona poprawy/ uzupełnienia wniosku o dofinansowanie, projekt niespełniający tego kryterium zostanie odrzucony na etapie negocjacji.</w:t>
            </w:r>
          </w:p>
        </w:tc>
      </w:tr>
      <w:tr w:rsidR="009869B0" w:rsidRPr="009869B0" w14:paraId="50BB00D9" w14:textId="77777777" w:rsidTr="009869B0">
        <w:tc>
          <w:tcPr>
            <w:tcW w:w="539" w:type="dxa"/>
          </w:tcPr>
          <w:p w14:paraId="67198E4D" w14:textId="77777777" w:rsidR="009869B0" w:rsidRPr="009869B0" w:rsidRDefault="009869B0" w:rsidP="009869B0">
            <w:pPr>
              <w:rPr>
                <w:rFonts w:ascii="Arial" w:hAnsi="Arial" w:cs="Arial"/>
                <w:sz w:val="20"/>
                <w:szCs w:val="20"/>
              </w:rPr>
            </w:pPr>
            <w:r w:rsidRPr="009869B0">
              <w:rPr>
                <w:rFonts w:ascii="Arial" w:hAnsi="Arial" w:cs="Arial"/>
                <w:sz w:val="20"/>
                <w:szCs w:val="20"/>
              </w:rPr>
              <w:t>8.</w:t>
            </w:r>
          </w:p>
        </w:tc>
        <w:tc>
          <w:tcPr>
            <w:tcW w:w="2701" w:type="dxa"/>
          </w:tcPr>
          <w:p w14:paraId="5A7503A0" w14:textId="77777777" w:rsidR="009869B0" w:rsidRPr="009869B0" w:rsidRDefault="009869B0" w:rsidP="009869B0">
            <w:pPr>
              <w:rPr>
                <w:rFonts w:ascii="Arial" w:hAnsi="Arial" w:cs="Arial"/>
                <w:iCs/>
                <w:color w:val="000000"/>
                <w:sz w:val="20"/>
                <w:szCs w:val="20"/>
              </w:rPr>
            </w:pPr>
            <w:r w:rsidRPr="009869B0">
              <w:rPr>
                <w:rFonts w:ascii="Arial" w:hAnsi="Arial" w:cs="Arial"/>
                <w:sz w:val="20"/>
                <w:szCs w:val="20"/>
              </w:rPr>
              <w:t xml:space="preserve">Średni koszt przypadający w projekcie na jednego uczestnika projektu nie może przekraczać 17 000,00 PLN (do średniego kosztu przypadającego na jednego uczestnika projektu nie wlicza się kosztów racjonalnych usprawnień w </w:t>
            </w:r>
            <w:r w:rsidRPr="009869B0">
              <w:rPr>
                <w:rFonts w:ascii="Arial" w:hAnsi="Arial" w:cs="Arial"/>
                <w:sz w:val="20"/>
                <w:szCs w:val="20"/>
              </w:rPr>
              <w:lastRenderedPageBreak/>
              <w:t>przypadku zaistnienia w trakcie realizacji projektu potrzeby ich zastosowania w celu umożliwienia udziału w projekcie osobom z niepełnosprawnościami).</w:t>
            </w:r>
          </w:p>
        </w:tc>
        <w:tc>
          <w:tcPr>
            <w:tcW w:w="3134" w:type="dxa"/>
          </w:tcPr>
          <w:p w14:paraId="5619014B"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lastRenderedPageBreak/>
              <w:t>Wprowadzone kryterium wynika z konieczności osiągnięcia określonych wskaźników produktu w ramach projektów.</w:t>
            </w:r>
          </w:p>
          <w:p w14:paraId="185370DE" w14:textId="77777777" w:rsidR="009869B0" w:rsidRPr="009869B0" w:rsidRDefault="009869B0" w:rsidP="009869B0">
            <w:pPr>
              <w:spacing w:before="120" w:after="120"/>
              <w:ind w:left="57"/>
              <w:rPr>
                <w:rFonts w:ascii="Arial" w:hAnsi="Arial" w:cs="Arial"/>
                <w:sz w:val="20"/>
                <w:szCs w:val="20"/>
              </w:rPr>
            </w:pPr>
            <w:r w:rsidRPr="009869B0">
              <w:rPr>
                <w:rFonts w:ascii="Arial" w:hAnsi="Arial" w:cs="Arial"/>
                <w:sz w:val="20"/>
                <w:szCs w:val="20"/>
              </w:rPr>
              <w:t xml:space="preserve">W ww. kwocie nie są brane pod uwagę ewentualne koszty racjonalnych usprawnień, mogące wynieść maksymalnie </w:t>
            </w:r>
            <w:r w:rsidRPr="009869B0">
              <w:rPr>
                <w:rFonts w:ascii="Arial" w:hAnsi="Arial" w:cs="Arial"/>
                <w:sz w:val="20"/>
                <w:szCs w:val="20"/>
              </w:rPr>
              <w:lastRenderedPageBreak/>
              <w:t>do 12 tys. zł na osobę (w przypadku zaistnienia potrzeby ich zastosowania w celu umożliwienia udziału w projekcie osoby z niepełnosprawnościami).</w:t>
            </w:r>
          </w:p>
          <w:p w14:paraId="541DA739" w14:textId="77777777" w:rsidR="009869B0" w:rsidRPr="009869B0" w:rsidRDefault="009869B0" w:rsidP="009869B0">
            <w:pPr>
              <w:spacing w:before="120" w:after="120"/>
              <w:ind w:left="57"/>
              <w:rPr>
                <w:rFonts w:ascii="Arial" w:hAnsi="Arial" w:cs="Arial"/>
                <w:sz w:val="20"/>
                <w:szCs w:val="20"/>
              </w:rPr>
            </w:pPr>
            <w:r w:rsidRPr="009869B0">
              <w:rPr>
                <w:rFonts w:ascii="Arial" w:hAnsi="Arial" w:cs="Arial"/>
                <w:sz w:val="20"/>
                <w:szCs w:val="20"/>
              </w:rPr>
              <w:t>W przypadku uczestnictwa w projekcie osób z niepełnosprawnościami możliwe będzie zastosowanie mechanizmu racjonalnych usprawnień. Środki na realizację mechanizmu racjonalnych usprawnień powinny stanowić dodatkowy element wsparcia niezbędnego dla zapewnienia osobie z niepełnosprawnością możliwości uczestnictwa w formach aktywizacji zawodowej zaplanowanych w projekcie. Nie oznacza to, iż Wnioskodawca powinien zakładać z góry ich wystąpienie. W przypadku wystąpienia konieczności zastosowania takich kosztów na etapie realizacji projektu możliwe będzie wnioskowanie o zwiększenie budżetu projektu.</w:t>
            </w:r>
          </w:p>
          <w:p w14:paraId="10A526DA" w14:textId="77777777" w:rsidR="009869B0" w:rsidRPr="009869B0" w:rsidRDefault="009869B0" w:rsidP="009869B0">
            <w:pPr>
              <w:spacing w:before="120"/>
              <w:ind w:left="57"/>
              <w:rPr>
                <w:rFonts w:ascii="Arial" w:hAnsi="Arial" w:cs="Arial"/>
                <w:sz w:val="20"/>
                <w:szCs w:val="20"/>
              </w:rPr>
            </w:pPr>
            <w:r w:rsidRPr="009869B0">
              <w:rPr>
                <w:rFonts w:ascii="Arial" w:hAnsi="Arial" w:cs="Arial"/>
                <w:sz w:val="20"/>
                <w:szCs w:val="20"/>
              </w:rPr>
              <w:t>Na etapie oceny wniosku o dofinansowanie projektu kryterium zostanie uznane za spełnione, jeśli jednoznacznie wskazywać na to będzie treść informacji zawartych we wniosku.</w:t>
            </w:r>
          </w:p>
          <w:p w14:paraId="2AD03750" w14:textId="77777777" w:rsidR="009869B0" w:rsidRPr="009869B0" w:rsidRDefault="009869B0" w:rsidP="009869B0">
            <w:pPr>
              <w:rPr>
                <w:rFonts w:ascii="Arial" w:hAnsi="Arial" w:cs="Arial"/>
                <w:sz w:val="20"/>
                <w:szCs w:val="20"/>
              </w:rPr>
            </w:pPr>
            <w:r w:rsidRPr="009869B0">
              <w:rPr>
                <w:rFonts w:ascii="Arial" w:hAnsi="Arial" w:cs="Arial"/>
                <w:sz w:val="20"/>
                <w:szCs w:val="20"/>
              </w:rPr>
              <w:t>Na podstawie art. 45 ust. 3 ustawy z dnia 11 lipca 2014 r. o zasadach realizacji programów w zakresie polityki spójności finansowanych w perspektywie finansowej 2014–2020  (Dz. U. z 2017 r. poz. 1460, 1475) treść wniosku o dofinansowanie w części dotyczącej spełniania kryterium może być uzupełniana lub poprawiana w zakresie określonym w  regulaminie konkursu.</w:t>
            </w:r>
          </w:p>
        </w:tc>
        <w:tc>
          <w:tcPr>
            <w:tcW w:w="2686" w:type="dxa"/>
          </w:tcPr>
          <w:p w14:paraId="10E6C1CC" w14:textId="77777777" w:rsidR="009869B0" w:rsidRPr="009869B0" w:rsidRDefault="009869B0" w:rsidP="009869B0">
            <w:pPr>
              <w:rPr>
                <w:rFonts w:ascii="Arial" w:hAnsi="Arial" w:cs="Arial"/>
                <w:sz w:val="20"/>
                <w:szCs w:val="20"/>
              </w:rPr>
            </w:pPr>
            <w:r w:rsidRPr="009869B0">
              <w:rPr>
                <w:rFonts w:ascii="Arial" w:hAnsi="Arial" w:cs="Arial"/>
                <w:sz w:val="20"/>
                <w:szCs w:val="20"/>
              </w:rPr>
              <w:lastRenderedPageBreak/>
              <w:t>Kryterium możliwe do uzupełnienia/ poprawienia.</w:t>
            </w:r>
          </w:p>
          <w:p w14:paraId="7FA55864" w14:textId="77777777" w:rsidR="009869B0" w:rsidRPr="009869B0" w:rsidRDefault="009869B0" w:rsidP="009869B0">
            <w:pPr>
              <w:rPr>
                <w:rFonts w:ascii="Arial" w:hAnsi="Arial" w:cs="Arial"/>
                <w:sz w:val="20"/>
                <w:szCs w:val="20"/>
              </w:rPr>
            </w:pPr>
          </w:p>
          <w:p w14:paraId="2DC00578" w14:textId="77777777" w:rsidR="00261C2F" w:rsidRPr="00261C2F" w:rsidRDefault="00261C2F" w:rsidP="00261C2F">
            <w:pPr>
              <w:rPr>
                <w:rFonts w:ascii="Arial" w:hAnsi="Arial" w:cs="Arial"/>
                <w:sz w:val="20"/>
                <w:szCs w:val="20"/>
              </w:rPr>
            </w:pPr>
            <w:r w:rsidRPr="00261C2F">
              <w:rPr>
                <w:rFonts w:ascii="Arial" w:hAnsi="Arial" w:cs="Arial"/>
                <w:sz w:val="20"/>
                <w:szCs w:val="20"/>
              </w:rPr>
              <w:t>IOK na etapie negocjacji wskaże ewentualny zakres uzupełniania lub poprawiania kryterium.</w:t>
            </w:r>
          </w:p>
          <w:p w14:paraId="0EF971AC" w14:textId="77777777" w:rsidR="009869B0" w:rsidRPr="009869B0" w:rsidRDefault="009869B0" w:rsidP="009869B0">
            <w:pPr>
              <w:rPr>
                <w:rFonts w:ascii="Arial" w:hAnsi="Arial" w:cs="Arial"/>
                <w:sz w:val="20"/>
                <w:szCs w:val="20"/>
              </w:rPr>
            </w:pPr>
          </w:p>
          <w:p w14:paraId="128A7CB3" w14:textId="77777777" w:rsidR="009869B0" w:rsidRPr="009869B0" w:rsidRDefault="009869B0" w:rsidP="009869B0">
            <w:pPr>
              <w:rPr>
                <w:rFonts w:ascii="Arial" w:hAnsi="Arial" w:cs="Arial"/>
                <w:sz w:val="20"/>
                <w:szCs w:val="20"/>
              </w:rPr>
            </w:pPr>
            <w:r w:rsidRPr="009869B0">
              <w:rPr>
                <w:rFonts w:ascii="Arial" w:hAnsi="Arial" w:cs="Arial"/>
                <w:sz w:val="20"/>
                <w:szCs w:val="20"/>
              </w:rPr>
              <w:lastRenderedPageBreak/>
              <w:t>Uzupełnienie/poprawa wniosku o dofinansowanie możliwe jest tylko w sytuacji, gdy projekt spełnia wymogi przystąpienia do negocjacji.</w:t>
            </w:r>
          </w:p>
          <w:p w14:paraId="65DE8EC1" w14:textId="77777777" w:rsidR="009869B0" w:rsidRPr="009869B0" w:rsidRDefault="009869B0" w:rsidP="009869B0">
            <w:pPr>
              <w:rPr>
                <w:rFonts w:ascii="Arial" w:hAnsi="Arial" w:cs="Arial"/>
                <w:sz w:val="20"/>
                <w:szCs w:val="20"/>
              </w:rPr>
            </w:pPr>
          </w:p>
          <w:p w14:paraId="5C1FA01B" w14:textId="77777777" w:rsidR="009F0F05" w:rsidRPr="009F0F05" w:rsidRDefault="009F0F05" w:rsidP="009F0F05">
            <w:pPr>
              <w:rPr>
                <w:rFonts w:ascii="Arial" w:hAnsi="Arial" w:cs="Arial"/>
                <w:sz w:val="20"/>
                <w:szCs w:val="20"/>
              </w:rPr>
            </w:pPr>
            <w:r w:rsidRPr="009F0F05">
              <w:rPr>
                <w:rFonts w:ascii="Arial" w:hAnsi="Arial" w:cs="Arial"/>
                <w:sz w:val="20"/>
                <w:szCs w:val="20"/>
              </w:rPr>
              <w:t>Projekt na etapie negocjacji może zostać uzupełniony lub poprawiony jeżeli wskazany w niniejszym kryterium średni koszt przypadający w projekcie na jednego uczestnika projektu</w:t>
            </w:r>
          </w:p>
          <w:p w14:paraId="25064DF2" w14:textId="6A1D9804" w:rsidR="009F0F05" w:rsidRPr="009F0F05" w:rsidRDefault="009F0F05" w:rsidP="009F0F05">
            <w:pPr>
              <w:rPr>
                <w:rFonts w:ascii="Arial" w:hAnsi="Arial" w:cs="Arial"/>
                <w:sz w:val="20"/>
                <w:szCs w:val="20"/>
              </w:rPr>
            </w:pPr>
            <w:r w:rsidRPr="009F0F05">
              <w:rPr>
                <w:rFonts w:ascii="Arial" w:hAnsi="Arial" w:cs="Arial"/>
                <w:sz w:val="20"/>
                <w:szCs w:val="20"/>
              </w:rPr>
              <w:t>został przekroczony maksymalnie o 1</w:t>
            </w:r>
            <w:r>
              <w:rPr>
                <w:rFonts w:ascii="Arial" w:hAnsi="Arial" w:cs="Arial"/>
                <w:sz w:val="20"/>
                <w:szCs w:val="20"/>
              </w:rPr>
              <w:t>0</w:t>
            </w:r>
            <w:r w:rsidRPr="009F0F05">
              <w:rPr>
                <w:rFonts w:ascii="Arial" w:hAnsi="Arial" w:cs="Arial"/>
                <w:sz w:val="20"/>
                <w:szCs w:val="20"/>
              </w:rPr>
              <w:t xml:space="preserve">,00% (tj. do kwoty </w:t>
            </w:r>
            <w:r>
              <w:rPr>
                <w:rFonts w:ascii="Arial" w:hAnsi="Arial" w:cs="Arial"/>
                <w:sz w:val="20"/>
                <w:szCs w:val="20"/>
              </w:rPr>
              <w:t>18 700</w:t>
            </w:r>
            <w:r w:rsidRPr="009F0F05">
              <w:rPr>
                <w:rFonts w:ascii="Arial" w:hAnsi="Arial" w:cs="Arial"/>
                <w:sz w:val="20"/>
                <w:szCs w:val="20"/>
              </w:rPr>
              <w:t>,00 PLN).  W innym przypadku kryterium zostaje uznane za niespełnione</w:t>
            </w:r>
            <w:r>
              <w:rPr>
                <w:rFonts w:ascii="Arial" w:hAnsi="Arial" w:cs="Arial"/>
                <w:sz w:val="20"/>
                <w:szCs w:val="20"/>
              </w:rPr>
              <w:t>.</w:t>
            </w:r>
          </w:p>
          <w:p w14:paraId="6D3D22A0" w14:textId="77777777" w:rsidR="009869B0" w:rsidRPr="009869B0" w:rsidRDefault="009869B0" w:rsidP="009869B0">
            <w:pPr>
              <w:rPr>
                <w:rFonts w:ascii="Arial" w:hAnsi="Arial" w:cs="Arial"/>
                <w:sz w:val="20"/>
                <w:szCs w:val="20"/>
              </w:rPr>
            </w:pPr>
          </w:p>
          <w:p w14:paraId="52B5C3D7" w14:textId="77777777" w:rsidR="009F0F05" w:rsidRDefault="009F0F05" w:rsidP="009F0F05">
            <w:pPr>
              <w:rPr>
                <w:rFonts w:ascii="Arial" w:hAnsi="Arial" w:cs="Arial"/>
                <w:sz w:val="20"/>
                <w:szCs w:val="20"/>
              </w:rPr>
            </w:pPr>
            <w:r w:rsidRPr="009869B0">
              <w:rPr>
                <w:rFonts w:ascii="Arial" w:hAnsi="Arial" w:cs="Arial"/>
                <w:sz w:val="20"/>
                <w:szCs w:val="20"/>
              </w:rPr>
              <w:t>W przypadku, gdy wnioskodawca nie dokona poprawy/ uzupełnienia wniosku o dofinansowanie, projekt niespełniający tego kryterium zostanie odrzucony na etapie negocjacji.</w:t>
            </w:r>
          </w:p>
          <w:p w14:paraId="5D6635FB" w14:textId="77777777" w:rsidR="009869B0" w:rsidRPr="009869B0" w:rsidRDefault="009869B0" w:rsidP="009869B0">
            <w:pPr>
              <w:rPr>
                <w:rFonts w:ascii="Arial" w:hAnsi="Arial" w:cs="Arial"/>
                <w:sz w:val="20"/>
                <w:szCs w:val="20"/>
              </w:rPr>
            </w:pPr>
          </w:p>
          <w:p w14:paraId="3531C0B7" w14:textId="77777777" w:rsidR="009869B0" w:rsidRPr="009869B0" w:rsidRDefault="009869B0" w:rsidP="009869B0">
            <w:pPr>
              <w:rPr>
                <w:rFonts w:ascii="Arial" w:hAnsi="Arial" w:cs="Arial"/>
                <w:color w:val="FF0000"/>
                <w:sz w:val="20"/>
                <w:szCs w:val="20"/>
              </w:rPr>
            </w:pPr>
          </w:p>
        </w:tc>
      </w:tr>
      <w:tr w:rsidR="009869B0" w:rsidRPr="009869B0" w14:paraId="59383E7B" w14:textId="77777777" w:rsidTr="009869B0">
        <w:tc>
          <w:tcPr>
            <w:tcW w:w="539" w:type="dxa"/>
          </w:tcPr>
          <w:p w14:paraId="311C72E7" w14:textId="77777777" w:rsidR="009869B0" w:rsidRPr="009869B0" w:rsidRDefault="009869B0" w:rsidP="009869B0">
            <w:pPr>
              <w:rPr>
                <w:rFonts w:ascii="Arial" w:hAnsi="Arial" w:cs="Arial"/>
                <w:sz w:val="20"/>
                <w:szCs w:val="20"/>
              </w:rPr>
            </w:pPr>
            <w:r w:rsidRPr="009869B0">
              <w:rPr>
                <w:rFonts w:ascii="Arial" w:hAnsi="Arial" w:cs="Arial"/>
                <w:sz w:val="20"/>
                <w:szCs w:val="20"/>
              </w:rPr>
              <w:lastRenderedPageBreak/>
              <w:t>9.</w:t>
            </w:r>
          </w:p>
        </w:tc>
        <w:tc>
          <w:tcPr>
            <w:tcW w:w="2701" w:type="dxa"/>
          </w:tcPr>
          <w:p w14:paraId="2B70DB3D" w14:textId="77777777" w:rsidR="009869B0" w:rsidRPr="009869B0" w:rsidRDefault="009869B0" w:rsidP="009869B0">
            <w:pPr>
              <w:rPr>
                <w:rFonts w:ascii="Arial" w:hAnsi="Arial" w:cs="Arial"/>
                <w:sz w:val="20"/>
                <w:szCs w:val="20"/>
              </w:rPr>
            </w:pPr>
            <w:r w:rsidRPr="009869B0">
              <w:rPr>
                <w:rFonts w:ascii="Arial" w:hAnsi="Arial" w:cs="Arial"/>
                <w:iCs/>
                <w:color w:val="000000"/>
                <w:sz w:val="20"/>
                <w:szCs w:val="20"/>
              </w:rPr>
              <w:t>Szkolenia są zgodne ze zdiagnozowanymi potrzebami i potencjałem uczestnika projektu oraz zdiagnozowanymi potrzebami właściwego lokalnego lub regionalnego rynku pracy.</w:t>
            </w:r>
          </w:p>
        </w:tc>
        <w:tc>
          <w:tcPr>
            <w:tcW w:w="3134" w:type="dxa"/>
          </w:tcPr>
          <w:p w14:paraId="23978C67" w14:textId="77777777" w:rsidR="009869B0" w:rsidRPr="009869B0" w:rsidRDefault="009869B0" w:rsidP="009869B0">
            <w:pPr>
              <w:spacing w:before="120" w:after="120"/>
              <w:ind w:left="57"/>
              <w:rPr>
                <w:rFonts w:ascii="Arial" w:hAnsi="Arial" w:cs="Arial"/>
                <w:sz w:val="20"/>
                <w:szCs w:val="20"/>
              </w:rPr>
            </w:pPr>
            <w:r w:rsidRPr="009869B0">
              <w:rPr>
                <w:rFonts w:ascii="Arial" w:hAnsi="Arial" w:cs="Arial"/>
                <w:sz w:val="20"/>
                <w:szCs w:val="20"/>
              </w:rPr>
              <w:t xml:space="preserve">Celem zastosowania kryterium jest osiągnięcie bardziej efektywnych rezultatów proponowanego wsparcia oraz dostosowanie kwalifikacji i kompetencji osób do potrzeb zidentyfikowanych na lokalnym lub regionalnym rynku pracy, co </w:t>
            </w:r>
            <w:r w:rsidRPr="009869B0">
              <w:rPr>
                <w:rFonts w:ascii="Arial" w:hAnsi="Arial" w:cs="Arial"/>
                <w:sz w:val="20"/>
                <w:szCs w:val="20"/>
              </w:rPr>
              <w:lastRenderedPageBreak/>
              <w:t>w konsekwencji pozwoli na zwiększenie ich szans na podjęcie stałego zatrudnienia. Efektywna analiza rynku pracy wpłynie na rzeczywistą poprawę sytuacji uczestników projektu.</w:t>
            </w:r>
          </w:p>
          <w:p w14:paraId="07F20BB6" w14:textId="77777777" w:rsidR="009869B0" w:rsidRPr="009869B0" w:rsidRDefault="009869B0" w:rsidP="009869B0">
            <w:pPr>
              <w:spacing w:before="120" w:after="120"/>
              <w:ind w:left="57"/>
              <w:rPr>
                <w:rFonts w:ascii="Arial" w:hAnsi="Arial" w:cs="Arial"/>
                <w:sz w:val="20"/>
                <w:szCs w:val="20"/>
              </w:rPr>
            </w:pPr>
            <w:r w:rsidRPr="009869B0">
              <w:rPr>
                <w:rFonts w:ascii="Arial" w:hAnsi="Arial" w:cs="Arial"/>
                <w:sz w:val="20"/>
                <w:szCs w:val="20"/>
              </w:rPr>
              <w:t>Szkolenia dotyczące kompetencji społecznych, które są wskazane w klasyfikacji ESCO mogą wynikać wyłącznie ze zdiagnozowanych potrzeb i potencjału danego uczestnika projektu. Pozostałe szkolenia muszą być zgodne ze zdiagnozowanymi potrzebami i potencjałem uczestnika projektu oraz zdiagnozowanymi potrzebami właściwego lokalnego lub regionalnego rynku pracy. Ocenie podlega, czy prowadzą one do zdobycia kwalifikacji lub kompetencji w zawodach oczekiwanych przez pracodawców w województwie lub w powiecie/powiatach, z których pochodzą uczestnicy projektu lub w których planują podjąć zatrudnienie (w oparciu o dane wynikające z badania „Barometr zawodów” najbardziej aktualnego na dzień składania wniosku o dofinansowanie lub analizy ofert pracodawców).</w:t>
            </w:r>
          </w:p>
          <w:p w14:paraId="6BB7F2BF" w14:textId="77777777" w:rsidR="009869B0" w:rsidRPr="009869B0" w:rsidRDefault="009869B0" w:rsidP="009869B0">
            <w:pPr>
              <w:spacing w:before="120" w:after="120"/>
              <w:ind w:left="57"/>
              <w:rPr>
                <w:rFonts w:ascii="Arial" w:hAnsi="Arial" w:cs="Arial"/>
                <w:sz w:val="20"/>
                <w:szCs w:val="20"/>
              </w:rPr>
            </w:pPr>
            <w:r w:rsidRPr="009869B0">
              <w:rPr>
                <w:rFonts w:ascii="Arial" w:hAnsi="Arial" w:cs="Arial"/>
                <w:sz w:val="20"/>
                <w:szCs w:val="20"/>
              </w:rPr>
              <w:t xml:space="preserve">Na etapie oceny wniosku o dofinansowanie projektu kryterium zostanie uznane za spełnione, jeśli w treści wniosku zawarte zostaną informacje potwierdzające, że zaproponowane szkolenia </w:t>
            </w:r>
            <w:r w:rsidRPr="009869B0">
              <w:rPr>
                <w:rFonts w:ascii="Arial" w:hAnsi="Arial" w:cs="Arial"/>
                <w:iCs/>
                <w:color w:val="000000"/>
                <w:sz w:val="20"/>
                <w:szCs w:val="20"/>
              </w:rPr>
              <w:t>są zgodne ze zdiagnozowanymi potrzebami i potencjałem uczestnika projektu oraz zdiagnozowanymi potrzebami właściwego lokalnego lub regionalnego rynku pracy.</w:t>
            </w:r>
          </w:p>
          <w:p w14:paraId="0AE87AFB"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t xml:space="preserve">Na podstawie art. 45 ust. 3 ustawy z dnia 11 lipca 2014 r. o zasadach realizacji programów w zakresie polityki spójności finansowanych w perspektywie finansowej 2014–2020  (Dz. U. z 2017 r. poz. 1460, 1475) treść wniosku o dofinansowanie w części dotyczącej spełniania kryterium może być uzupełniana lub poprawiana w </w:t>
            </w:r>
            <w:r w:rsidRPr="009869B0">
              <w:rPr>
                <w:rFonts w:ascii="Arial" w:hAnsi="Arial" w:cs="Arial"/>
                <w:sz w:val="20"/>
                <w:szCs w:val="20"/>
              </w:rPr>
              <w:lastRenderedPageBreak/>
              <w:t>zakresie określonym w regulaminie konkursu.</w:t>
            </w:r>
          </w:p>
        </w:tc>
        <w:tc>
          <w:tcPr>
            <w:tcW w:w="2686" w:type="dxa"/>
          </w:tcPr>
          <w:p w14:paraId="13C2B0C0" w14:textId="77777777" w:rsidR="009869B0" w:rsidRPr="009869B0" w:rsidRDefault="009869B0" w:rsidP="009869B0">
            <w:pPr>
              <w:rPr>
                <w:rFonts w:ascii="Arial" w:hAnsi="Arial" w:cs="Arial"/>
                <w:sz w:val="20"/>
                <w:szCs w:val="20"/>
              </w:rPr>
            </w:pPr>
            <w:r w:rsidRPr="009869B0">
              <w:rPr>
                <w:rFonts w:ascii="Arial" w:hAnsi="Arial" w:cs="Arial"/>
                <w:sz w:val="20"/>
                <w:szCs w:val="20"/>
              </w:rPr>
              <w:lastRenderedPageBreak/>
              <w:t xml:space="preserve">Aktualne badania „Barometr zawodów” dostępne są na stronie internetowej </w:t>
            </w:r>
            <w:hyperlink r:id="rId13" w:history="1">
              <w:r w:rsidRPr="009869B0">
                <w:rPr>
                  <w:rFonts w:ascii="Arial" w:hAnsi="Arial" w:cs="Arial"/>
                  <w:color w:val="0000FF"/>
                  <w:sz w:val="20"/>
                  <w:szCs w:val="20"/>
                  <w:u w:val="single"/>
                </w:rPr>
                <w:t>https://barometrzawodow.pl</w:t>
              </w:r>
            </w:hyperlink>
            <w:r w:rsidRPr="009869B0">
              <w:rPr>
                <w:rFonts w:ascii="Arial" w:hAnsi="Arial" w:cs="Arial"/>
                <w:sz w:val="20"/>
                <w:szCs w:val="20"/>
              </w:rPr>
              <w:t xml:space="preserve"> </w:t>
            </w:r>
          </w:p>
          <w:p w14:paraId="2F0366C1" w14:textId="77777777" w:rsidR="009869B0" w:rsidRPr="009869B0" w:rsidRDefault="009869B0" w:rsidP="009869B0">
            <w:pPr>
              <w:rPr>
                <w:rFonts w:ascii="Arial" w:hAnsi="Arial" w:cs="Arial"/>
                <w:sz w:val="20"/>
                <w:szCs w:val="20"/>
              </w:rPr>
            </w:pPr>
          </w:p>
          <w:p w14:paraId="3089CC03" w14:textId="77777777" w:rsidR="009869B0" w:rsidRPr="009869B0" w:rsidRDefault="009869B0" w:rsidP="009869B0">
            <w:pPr>
              <w:rPr>
                <w:rFonts w:ascii="Arial" w:hAnsi="Arial" w:cs="Arial"/>
                <w:sz w:val="20"/>
                <w:szCs w:val="20"/>
              </w:rPr>
            </w:pPr>
            <w:r w:rsidRPr="009869B0">
              <w:rPr>
                <w:rFonts w:ascii="Arial" w:hAnsi="Arial" w:cs="Arial"/>
                <w:sz w:val="20"/>
                <w:szCs w:val="20"/>
              </w:rPr>
              <w:t>Kryterium możliwe do uzupełnienia/ poprawienia.</w:t>
            </w:r>
          </w:p>
          <w:p w14:paraId="31645706" w14:textId="77777777" w:rsidR="009869B0" w:rsidRPr="009869B0" w:rsidRDefault="009869B0" w:rsidP="009869B0">
            <w:pPr>
              <w:rPr>
                <w:rFonts w:ascii="Arial" w:hAnsi="Arial" w:cs="Arial"/>
                <w:sz w:val="20"/>
                <w:szCs w:val="20"/>
              </w:rPr>
            </w:pPr>
          </w:p>
          <w:p w14:paraId="4A6FD07D" w14:textId="77777777" w:rsidR="00261C2F" w:rsidRPr="00261C2F" w:rsidRDefault="00261C2F" w:rsidP="00261C2F">
            <w:pPr>
              <w:rPr>
                <w:rFonts w:ascii="Arial" w:hAnsi="Arial" w:cs="Arial"/>
                <w:sz w:val="20"/>
                <w:szCs w:val="20"/>
              </w:rPr>
            </w:pPr>
            <w:r w:rsidRPr="00261C2F">
              <w:rPr>
                <w:rFonts w:ascii="Arial" w:hAnsi="Arial" w:cs="Arial"/>
                <w:sz w:val="20"/>
                <w:szCs w:val="20"/>
              </w:rPr>
              <w:t>IOK na etapie negocjacji wskaże ewentualny zakres uzupełniania lub poprawiania kryterium.</w:t>
            </w:r>
          </w:p>
          <w:p w14:paraId="3AF7C9E0" w14:textId="77777777" w:rsidR="009869B0" w:rsidRPr="009869B0" w:rsidRDefault="009869B0" w:rsidP="009869B0">
            <w:pPr>
              <w:rPr>
                <w:rFonts w:ascii="Arial" w:hAnsi="Arial" w:cs="Arial"/>
                <w:sz w:val="20"/>
                <w:szCs w:val="20"/>
              </w:rPr>
            </w:pPr>
          </w:p>
          <w:p w14:paraId="4F0857F0" w14:textId="3343715F" w:rsidR="009869B0" w:rsidRDefault="009869B0" w:rsidP="009869B0">
            <w:pPr>
              <w:rPr>
                <w:rFonts w:ascii="Arial" w:hAnsi="Arial" w:cs="Arial"/>
                <w:sz w:val="20"/>
                <w:szCs w:val="20"/>
              </w:rPr>
            </w:pPr>
            <w:r w:rsidRPr="009869B0">
              <w:rPr>
                <w:rFonts w:ascii="Arial" w:hAnsi="Arial" w:cs="Arial"/>
                <w:sz w:val="20"/>
                <w:szCs w:val="20"/>
              </w:rPr>
              <w:t>Uzupełnienie/poprawa wniosku o dofinansowanie możliwe jest tylko w sytuacji, gdy projekt spełnia wymogi przystąpienia do negocjacji.</w:t>
            </w:r>
          </w:p>
          <w:p w14:paraId="3D6128AC" w14:textId="33E853C4" w:rsidR="009F0F05" w:rsidRDefault="009F0F05" w:rsidP="009869B0">
            <w:pPr>
              <w:rPr>
                <w:rFonts w:ascii="Arial" w:hAnsi="Arial" w:cs="Arial"/>
                <w:sz w:val="20"/>
                <w:szCs w:val="20"/>
              </w:rPr>
            </w:pPr>
          </w:p>
          <w:p w14:paraId="5EB7C3C1" w14:textId="77777777" w:rsidR="009F0F05" w:rsidRPr="009F0F05" w:rsidRDefault="009F0F05" w:rsidP="009F0F05">
            <w:pPr>
              <w:rPr>
                <w:rFonts w:ascii="Arial" w:hAnsi="Arial" w:cs="Arial"/>
                <w:sz w:val="20"/>
                <w:szCs w:val="20"/>
              </w:rPr>
            </w:pPr>
            <w:r w:rsidRPr="009F0F05">
              <w:rPr>
                <w:rFonts w:ascii="Arial" w:hAnsi="Arial" w:cs="Arial"/>
                <w:sz w:val="20"/>
                <w:szCs w:val="20"/>
              </w:rPr>
              <w:t>W przypadku, gdy wnioskodawca nie dokona poprawy/ uzupełnienia wniosku o dofinansowanie, projekt niespełniający tego kryterium zostanie odrzucony na etapie negocjacji.</w:t>
            </w:r>
          </w:p>
          <w:p w14:paraId="72E24F2E" w14:textId="77777777" w:rsidR="009F0F05" w:rsidRPr="009869B0" w:rsidRDefault="009F0F05" w:rsidP="009869B0">
            <w:pPr>
              <w:rPr>
                <w:rFonts w:ascii="Arial" w:hAnsi="Arial" w:cs="Arial"/>
                <w:sz w:val="20"/>
                <w:szCs w:val="20"/>
              </w:rPr>
            </w:pPr>
          </w:p>
          <w:p w14:paraId="0E22698F" w14:textId="77777777" w:rsidR="009869B0" w:rsidRPr="009869B0" w:rsidRDefault="009869B0" w:rsidP="009869B0">
            <w:pPr>
              <w:rPr>
                <w:rFonts w:ascii="Arial" w:hAnsi="Arial" w:cs="Arial"/>
                <w:sz w:val="20"/>
                <w:szCs w:val="20"/>
              </w:rPr>
            </w:pPr>
          </w:p>
        </w:tc>
      </w:tr>
      <w:tr w:rsidR="009869B0" w:rsidRPr="009869B0" w14:paraId="6F6B23EC" w14:textId="77777777" w:rsidTr="009869B0">
        <w:tc>
          <w:tcPr>
            <w:tcW w:w="539" w:type="dxa"/>
          </w:tcPr>
          <w:p w14:paraId="5DC1E2FA" w14:textId="77777777" w:rsidR="009869B0" w:rsidRPr="009869B0" w:rsidRDefault="009869B0" w:rsidP="009869B0">
            <w:pPr>
              <w:rPr>
                <w:rFonts w:ascii="Arial" w:hAnsi="Arial" w:cs="Arial"/>
                <w:sz w:val="20"/>
                <w:szCs w:val="20"/>
              </w:rPr>
            </w:pPr>
            <w:r w:rsidRPr="009869B0">
              <w:rPr>
                <w:rFonts w:ascii="Arial" w:hAnsi="Arial" w:cs="Arial"/>
                <w:sz w:val="20"/>
                <w:szCs w:val="20"/>
              </w:rPr>
              <w:lastRenderedPageBreak/>
              <w:t>10.</w:t>
            </w:r>
          </w:p>
        </w:tc>
        <w:tc>
          <w:tcPr>
            <w:tcW w:w="2701" w:type="dxa"/>
          </w:tcPr>
          <w:p w14:paraId="722D790B" w14:textId="77777777" w:rsidR="009869B0" w:rsidRPr="009869B0" w:rsidRDefault="009869B0" w:rsidP="009869B0">
            <w:pPr>
              <w:rPr>
                <w:rFonts w:ascii="Arial" w:hAnsi="Arial" w:cs="Arial"/>
                <w:iCs/>
                <w:color w:val="000000"/>
                <w:sz w:val="20"/>
                <w:szCs w:val="20"/>
              </w:rPr>
            </w:pPr>
            <w:r w:rsidRPr="009869B0">
              <w:rPr>
                <w:rFonts w:ascii="Arial" w:hAnsi="Arial" w:cs="Arial"/>
                <w:sz w:val="20"/>
                <w:szCs w:val="20"/>
              </w:rPr>
              <w:t xml:space="preserve">Efektem szkolenia jest uzyskanie kwalifikacji lub nabycie kompetencji w rozumieniu </w:t>
            </w:r>
            <w:r w:rsidRPr="009869B0">
              <w:rPr>
                <w:rFonts w:ascii="Arial" w:hAnsi="Arial" w:cs="Arial"/>
                <w:i/>
                <w:sz w:val="20"/>
                <w:szCs w:val="20"/>
              </w:rPr>
              <w:t>Wytycznych w zakresie monitorowania postępu rzeczowego realizacji programów operacyjnych na lata 2014-2020.</w:t>
            </w:r>
          </w:p>
        </w:tc>
        <w:tc>
          <w:tcPr>
            <w:tcW w:w="3134" w:type="dxa"/>
          </w:tcPr>
          <w:p w14:paraId="55898E3C"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t>Wprowadzenie kryterium ma na celu – zgodnie z </w:t>
            </w:r>
            <w:r w:rsidRPr="009869B0">
              <w:rPr>
                <w:rFonts w:ascii="Arial" w:hAnsi="Arial" w:cs="Arial"/>
                <w:i/>
                <w:sz w:val="20"/>
                <w:szCs w:val="20"/>
              </w:rPr>
              <w:t>Wytycznymi w zakresie realizacji przedsięwzięć z udziałem środków EFS w obszarze rynku pracy na lata 2014-2020</w:t>
            </w:r>
            <w:r w:rsidRPr="009869B0">
              <w:rPr>
                <w:rFonts w:ascii="Arial" w:hAnsi="Arial" w:cs="Arial"/>
                <w:sz w:val="20"/>
                <w:szCs w:val="20"/>
              </w:rPr>
              <w:t xml:space="preserve"> - zapewnienie wysokiej jakości i efektywności wsparcia poprzez zapewnienie mechanizmów gwarantujących, że każde zrealizowane w ramach projektu szkolenie będzie prowadziło do uzyskania kwalifikacji lub nabycia kompetencji. </w:t>
            </w:r>
          </w:p>
          <w:p w14:paraId="19227BBA" w14:textId="77777777" w:rsidR="009869B0" w:rsidRPr="009869B0" w:rsidRDefault="009869B0" w:rsidP="009869B0">
            <w:pPr>
              <w:spacing w:before="120" w:after="120"/>
              <w:ind w:left="57"/>
              <w:rPr>
                <w:rFonts w:ascii="Arial" w:hAnsi="Arial" w:cs="Arial"/>
                <w:sz w:val="20"/>
                <w:szCs w:val="20"/>
              </w:rPr>
            </w:pPr>
            <w:r w:rsidRPr="009869B0">
              <w:rPr>
                <w:rFonts w:ascii="Arial" w:hAnsi="Arial" w:cs="Arial"/>
                <w:sz w:val="20"/>
                <w:szCs w:val="20"/>
              </w:rPr>
              <w:t>Uzyskanie kwalifikacji i nabycie kompetencji powinno być każdorazowo zweryfikowane poprzez przeprowadzenie odpowiedniego sprawdzenia przyswojonej wiedzy, umiejętności i kompetencji społecznych (np. w formie egzaminu). Ponadto powinno być to potwierdzone odpowiednim dokumentem, wskazującym co najmniej efekty uczenia się, które dana osoba osiągnęła w ramach szkolenia.</w:t>
            </w:r>
          </w:p>
          <w:p w14:paraId="5AF13F92" w14:textId="77777777" w:rsidR="009869B0" w:rsidRPr="009869B0" w:rsidRDefault="009869B0" w:rsidP="009869B0">
            <w:pPr>
              <w:spacing w:before="120" w:after="120"/>
              <w:ind w:left="57"/>
              <w:rPr>
                <w:rFonts w:ascii="Arial" w:hAnsi="Arial" w:cs="Arial"/>
                <w:sz w:val="20"/>
                <w:szCs w:val="20"/>
              </w:rPr>
            </w:pPr>
            <w:r w:rsidRPr="009869B0">
              <w:rPr>
                <w:rFonts w:ascii="Arial" w:hAnsi="Arial" w:cs="Arial"/>
                <w:sz w:val="20"/>
                <w:szCs w:val="20"/>
              </w:rPr>
              <w:t xml:space="preserve">Poprzez uzyskanie kwalifikacji należy rozumieć formalny wynik oceny i walidacji uzyskany w momencie potwierdzenia przez upoważnioną do tego instytucję, że dana osoba uzyskała efekty uczenia się spełniające określone standardy (patrz załącznik nr 8 do </w:t>
            </w:r>
            <w:r w:rsidRPr="009869B0">
              <w:rPr>
                <w:rFonts w:ascii="Arial" w:hAnsi="Arial" w:cs="Arial"/>
                <w:i/>
                <w:iCs/>
                <w:sz w:val="20"/>
                <w:szCs w:val="20"/>
              </w:rPr>
              <w:t>Wytycznych w zakresie monitorowania postępu rzeczowego realizacji programów operacyjnych na lata 2014 – 2020)</w:t>
            </w:r>
            <w:r w:rsidRPr="009869B0">
              <w:rPr>
                <w:rFonts w:ascii="Arial" w:hAnsi="Arial" w:cs="Arial"/>
                <w:sz w:val="20"/>
                <w:szCs w:val="20"/>
              </w:rPr>
              <w:t xml:space="preserve">. </w:t>
            </w:r>
          </w:p>
          <w:p w14:paraId="7420BC4C" w14:textId="77777777" w:rsidR="009869B0" w:rsidRPr="009869B0" w:rsidRDefault="009869B0" w:rsidP="009869B0">
            <w:pPr>
              <w:spacing w:before="120" w:after="120"/>
              <w:ind w:left="57"/>
              <w:rPr>
                <w:rFonts w:ascii="Arial" w:hAnsi="Arial" w:cs="Arial"/>
                <w:sz w:val="20"/>
                <w:szCs w:val="20"/>
              </w:rPr>
            </w:pPr>
            <w:r w:rsidRPr="009869B0">
              <w:rPr>
                <w:rFonts w:ascii="Arial" w:hAnsi="Arial" w:cs="Arial"/>
                <w:sz w:val="20"/>
                <w:szCs w:val="20"/>
              </w:rPr>
              <w:t>Nabycie kompetencji odbywać się będzie zgodnie z </w:t>
            </w:r>
            <w:r w:rsidRPr="009869B0">
              <w:rPr>
                <w:rFonts w:ascii="Arial" w:hAnsi="Arial" w:cs="Arial"/>
                <w:i/>
                <w:iCs/>
                <w:sz w:val="20"/>
                <w:szCs w:val="20"/>
              </w:rPr>
              <w:t xml:space="preserve">Wytycznymi w zakresie monitorowania postępu rzeczowego realizacji programów operacyjnych na lata 2014 - 2020 </w:t>
            </w:r>
            <w:r w:rsidRPr="009869B0">
              <w:rPr>
                <w:rFonts w:ascii="Arial" w:hAnsi="Arial" w:cs="Arial"/>
                <w:sz w:val="20"/>
                <w:szCs w:val="20"/>
              </w:rPr>
              <w:t>(załącznik nr 2 Wspólna lista wskaźników kluczowych – definicja wskaźnika dotyczącego nabywania kompetencji.</w:t>
            </w:r>
          </w:p>
          <w:p w14:paraId="26E49DE8" w14:textId="77777777" w:rsidR="009869B0" w:rsidRPr="009869B0" w:rsidRDefault="009869B0" w:rsidP="009869B0">
            <w:pPr>
              <w:spacing w:before="120"/>
              <w:ind w:left="57"/>
              <w:rPr>
                <w:rFonts w:ascii="Arial" w:hAnsi="Arial" w:cs="Arial"/>
                <w:sz w:val="20"/>
                <w:szCs w:val="20"/>
              </w:rPr>
            </w:pPr>
            <w:r w:rsidRPr="009869B0">
              <w:rPr>
                <w:rFonts w:ascii="Arial" w:hAnsi="Arial" w:cs="Arial"/>
                <w:sz w:val="20"/>
                <w:szCs w:val="20"/>
              </w:rPr>
              <w:lastRenderedPageBreak/>
              <w:t>Na etapie oceny wniosku o dofinansowanie projektu kryterium zostanie uznane za spełnione, jeśli jednoznacznie wskazywać na to będzie treść informacji zawartych we wniosku.</w:t>
            </w:r>
          </w:p>
          <w:p w14:paraId="2B8A8F25" w14:textId="77777777" w:rsidR="009869B0" w:rsidRPr="009869B0" w:rsidRDefault="009869B0" w:rsidP="009869B0">
            <w:pPr>
              <w:spacing w:before="120" w:after="120"/>
              <w:ind w:left="57"/>
              <w:rPr>
                <w:rFonts w:ascii="Arial" w:hAnsi="Arial" w:cs="Arial"/>
                <w:sz w:val="20"/>
                <w:szCs w:val="20"/>
              </w:rPr>
            </w:pPr>
            <w:r w:rsidRPr="009869B0">
              <w:rPr>
                <w:rFonts w:ascii="Arial" w:hAnsi="Arial" w:cs="Arial"/>
                <w:sz w:val="20"/>
                <w:szCs w:val="20"/>
              </w:rPr>
              <w:t>Na podstawie art. 45 ust. 3 ustawy z dnia 11 lipca 2014 r. o zasadach realizacji programów w zakresie polityki spójności finansowanych w perspektywie finansowej 2014–2020  (Dz. U. z 2017 r. poz. 1460, 1475) treść wniosku o dofinansowanie w części dotyczącej spełniania kryterium może być uzupełniana lub poprawiana w zakresie określonym w regulaminie konkursu.</w:t>
            </w:r>
          </w:p>
        </w:tc>
        <w:tc>
          <w:tcPr>
            <w:tcW w:w="2686" w:type="dxa"/>
          </w:tcPr>
          <w:p w14:paraId="7DA24B50" w14:textId="77777777" w:rsidR="009869B0" w:rsidRPr="009869B0" w:rsidRDefault="009869B0" w:rsidP="009869B0">
            <w:pPr>
              <w:rPr>
                <w:rFonts w:ascii="Arial" w:hAnsi="Arial" w:cs="Arial"/>
                <w:sz w:val="20"/>
                <w:szCs w:val="20"/>
              </w:rPr>
            </w:pPr>
            <w:r w:rsidRPr="009869B0">
              <w:rPr>
                <w:rFonts w:ascii="Arial" w:hAnsi="Arial" w:cs="Arial"/>
                <w:sz w:val="20"/>
                <w:szCs w:val="20"/>
              </w:rPr>
              <w:lastRenderedPageBreak/>
              <w:t>Kryterium możliwe do uzupełnienia/ poprawienia.</w:t>
            </w:r>
          </w:p>
          <w:p w14:paraId="56304A33" w14:textId="77777777" w:rsidR="009869B0" w:rsidRPr="009869B0" w:rsidRDefault="009869B0" w:rsidP="009869B0">
            <w:pPr>
              <w:rPr>
                <w:rFonts w:ascii="Arial" w:hAnsi="Arial" w:cs="Arial"/>
                <w:sz w:val="20"/>
                <w:szCs w:val="20"/>
              </w:rPr>
            </w:pPr>
          </w:p>
          <w:p w14:paraId="507E7F5A" w14:textId="77777777" w:rsidR="00261C2F" w:rsidRPr="00261C2F" w:rsidRDefault="00261C2F" w:rsidP="00261C2F">
            <w:pPr>
              <w:rPr>
                <w:rFonts w:ascii="Arial" w:hAnsi="Arial" w:cs="Arial"/>
                <w:sz w:val="20"/>
                <w:szCs w:val="20"/>
              </w:rPr>
            </w:pPr>
            <w:r w:rsidRPr="00261C2F">
              <w:rPr>
                <w:rFonts w:ascii="Arial" w:hAnsi="Arial" w:cs="Arial"/>
                <w:sz w:val="20"/>
                <w:szCs w:val="20"/>
              </w:rPr>
              <w:t>IOK na etapie negocjacji wskaże ewentualny zakres uzupełniania lub poprawiania kryterium.</w:t>
            </w:r>
          </w:p>
          <w:p w14:paraId="0819E1CD" w14:textId="77777777" w:rsidR="009869B0" w:rsidRPr="009869B0" w:rsidRDefault="009869B0" w:rsidP="009869B0">
            <w:pPr>
              <w:rPr>
                <w:rFonts w:ascii="Arial" w:hAnsi="Arial" w:cs="Arial"/>
                <w:sz w:val="20"/>
                <w:szCs w:val="20"/>
              </w:rPr>
            </w:pPr>
          </w:p>
          <w:p w14:paraId="63F83888" w14:textId="69B1C3B9" w:rsidR="009869B0" w:rsidRDefault="009869B0" w:rsidP="009869B0">
            <w:pPr>
              <w:rPr>
                <w:rFonts w:ascii="Arial" w:hAnsi="Arial" w:cs="Arial"/>
                <w:sz w:val="20"/>
                <w:szCs w:val="20"/>
              </w:rPr>
            </w:pPr>
            <w:r w:rsidRPr="009869B0">
              <w:rPr>
                <w:rFonts w:ascii="Arial" w:hAnsi="Arial" w:cs="Arial"/>
                <w:sz w:val="20"/>
                <w:szCs w:val="20"/>
              </w:rPr>
              <w:t>Uzupełnienie/poprawa wniosku o dofinansowanie możliwe jest tylko w sytuacji, gdy projekt spełnia wymogi przystąpienia do negocjacji.</w:t>
            </w:r>
          </w:p>
          <w:p w14:paraId="63AE84F2" w14:textId="5FDAA136" w:rsidR="009F0F05" w:rsidRDefault="009F0F05" w:rsidP="009869B0">
            <w:pPr>
              <w:rPr>
                <w:rFonts w:ascii="Arial" w:hAnsi="Arial" w:cs="Arial"/>
                <w:sz w:val="20"/>
                <w:szCs w:val="20"/>
              </w:rPr>
            </w:pPr>
          </w:p>
          <w:p w14:paraId="39B195CC" w14:textId="77777777" w:rsidR="009F0F05" w:rsidRPr="009F0F05" w:rsidRDefault="009F0F05" w:rsidP="009F0F05">
            <w:pPr>
              <w:rPr>
                <w:rFonts w:ascii="Arial" w:hAnsi="Arial" w:cs="Arial"/>
                <w:sz w:val="20"/>
                <w:szCs w:val="20"/>
              </w:rPr>
            </w:pPr>
            <w:r w:rsidRPr="009F0F05">
              <w:rPr>
                <w:rFonts w:ascii="Arial" w:hAnsi="Arial" w:cs="Arial"/>
                <w:sz w:val="20"/>
                <w:szCs w:val="20"/>
              </w:rPr>
              <w:t>W przypadku, gdy wnioskodawca nie dokona poprawy/ uzupełnienia wniosku o dofinansowanie, projekt niespełniający tego kryterium zostanie odrzucony na etapie negocjacji.</w:t>
            </w:r>
          </w:p>
          <w:p w14:paraId="616781DC" w14:textId="77777777" w:rsidR="009F0F05" w:rsidRPr="009869B0" w:rsidRDefault="009F0F05" w:rsidP="009869B0">
            <w:pPr>
              <w:rPr>
                <w:rFonts w:ascii="Arial" w:hAnsi="Arial" w:cs="Arial"/>
                <w:sz w:val="20"/>
                <w:szCs w:val="20"/>
              </w:rPr>
            </w:pPr>
          </w:p>
          <w:p w14:paraId="449DA90D" w14:textId="77777777" w:rsidR="009869B0" w:rsidRPr="009869B0" w:rsidRDefault="009869B0" w:rsidP="009869B0">
            <w:pPr>
              <w:rPr>
                <w:rFonts w:ascii="Arial" w:hAnsi="Arial" w:cs="Arial"/>
                <w:sz w:val="20"/>
                <w:szCs w:val="20"/>
              </w:rPr>
            </w:pPr>
          </w:p>
        </w:tc>
      </w:tr>
      <w:tr w:rsidR="009869B0" w:rsidRPr="009869B0" w14:paraId="0E5DAECD" w14:textId="77777777" w:rsidTr="009869B0">
        <w:tc>
          <w:tcPr>
            <w:tcW w:w="539" w:type="dxa"/>
          </w:tcPr>
          <w:p w14:paraId="7C4E0A85" w14:textId="77777777" w:rsidR="009869B0" w:rsidRPr="009869B0" w:rsidRDefault="009869B0" w:rsidP="009869B0">
            <w:pPr>
              <w:rPr>
                <w:rFonts w:ascii="Arial" w:hAnsi="Arial" w:cs="Arial"/>
                <w:sz w:val="20"/>
                <w:szCs w:val="20"/>
              </w:rPr>
            </w:pPr>
            <w:r w:rsidRPr="009869B0">
              <w:rPr>
                <w:rFonts w:ascii="Arial" w:hAnsi="Arial" w:cs="Arial"/>
                <w:sz w:val="20"/>
                <w:szCs w:val="20"/>
              </w:rPr>
              <w:t>11.</w:t>
            </w:r>
          </w:p>
        </w:tc>
        <w:tc>
          <w:tcPr>
            <w:tcW w:w="2701" w:type="dxa"/>
          </w:tcPr>
          <w:p w14:paraId="58F67ED6" w14:textId="77777777" w:rsidR="009869B0" w:rsidRPr="009869B0" w:rsidRDefault="009869B0" w:rsidP="009869B0">
            <w:pPr>
              <w:rPr>
                <w:rFonts w:ascii="Arial" w:hAnsi="Arial" w:cs="Arial"/>
                <w:sz w:val="20"/>
                <w:szCs w:val="20"/>
              </w:rPr>
            </w:pPr>
            <w:r w:rsidRPr="009869B0">
              <w:rPr>
                <w:rFonts w:ascii="Arial" w:hAnsi="Arial" w:cs="Arial"/>
                <w:sz w:val="20"/>
                <w:szCs w:val="20"/>
              </w:rPr>
              <w:t>Projektodawca w okresie realizacji projektu prowadzi biuro projektu (lub posiada siedzibę, filię, delegaturę, oddział czy inną prawnie dozwoloną formę organizacyjną działalności podmiotu) na terenie województwa lubuskiego z możliwością udostępnienia pełnej dokumentacji wdrażanego projektu oraz zapewniające uczestnikom projektu możliwość osobistego kontaktu z kadrą projektu.</w:t>
            </w:r>
          </w:p>
        </w:tc>
        <w:tc>
          <w:tcPr>
            <w:tcW w:w="3134" w:type="dxa"/>
          </w:tcPr>
          <w:p w14:paraId="036CAE97"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t>Celem zastosowania kryterium jest zapewnienie osobom pozostającym bez zatrudnienia wsparcia w postaci wysokiej jakości usługi i komfortowego uczestnictwa w projekcie, a także usprawnienie procesu komunikacji i współpracy beneficjenta z IP.</w:t>
            </w:r>
          </w:p>
          <w:p w14:paraId="7B7277F8" w14:textId="77777777" w:rsidR="009869B0" w:rsidRPr="009869B0" w:rsidRDefault="009869B0" w:rsidP="009869B0">
            <w:pPr>
              <w:spacing w:before="120"/>
              <w:ind w:left="57"/>
              <w:rPr>
                <w:rFonts w:ascii="Arial" w:hAnsi="Arial" w:cs="Arial"/>
                <w:sz w:val="20"/>
                <w:szCs w:val="20"/>
              </w:rPr>
            </w:pPr>
            <w:r w:rsidRPr="009869B0">
              <w:rPr>
                <w:rFonts w:ascii="Arial" w:hAnsi="Arial" w:cs="Arial"/>
                <w:sz w:val="20"/>
                <w:szCs w:val="20"/>
              </w:rPr>
              <w:t>Na etapie oceny wniosku o dofinansowanie projektu kryterium zostanie uznane za spełnione, jeśli jednoznacznie wskazywać na to będzie treść informacji zawartych we wniosku.</w:t>
            </w:r>
          </w:p>
          <w:p w14:paraId="7171703C"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t>Na podstawie art. 45 ust. 3 ustawy z dnia 11 lipca 2014 r. o zasadach realizacji programów w zakresie polityki spójności finansowanych w perspektywie finansowej 2014–2020  (Dz. U. z 2017 r. poz. 1460, 1475) treść wniosku o dofinansowanie w części dotyczącej spełniania kryterium może być uzupełniana lub poprawiana w zakresie określonym w regulaminie konkursu.</w:t>
            </w:r>
          </w:p>
        </w:tc>
        <w:tc>
          <w:tcPr>
            <w:tcW w:w="2686" w:type="dxa"/>
          </w:tcPr>
          <w:p w14:paraId="27EB937A" w14:textId="77777777" w:rsidR="009869B0" w:rsidRPr="009869B0" w:rsidRDefault="009869B0" w:rsidP="009869B0">
            <w:pPr>
              <w:rPr>
                <w:rFonts w:ascii="Arial" w:hAnsi="Arial" w:cs="Arial"/>
                <w:sz w:val="20"/>
                <w:szCs w:val="20"/>
              </w:rPr>
            </w:pPr>
            <w:r w:rsidRPr="009869B0">
              <w:rPr>
                <w:rFonts w:ascii="Arial" w:hAnsi="Arial" w:cs="Arial"/>
                <w:sz w:val="20"/>
                <w:szCs w:val="20"/>
              </w:rPr>
              <w:t>Kryterium możliwe do uzupełnienia/ poprawienia.</w:t>
            </w:r>
          </w:p>
          <w:p w14:paraId="13857588" w14:textId="77777777" w:rsidR="009869B0" w:rsidRPr="009869B0" w:rsidRDefault="009869B0" w:rsidP="009869B0">
            <w:pPr>
              <w:rPr>
                <w:rFonts w:ascii="Arial" w:hAnsi="Arial" w:cs="Arial"/>
                <w:sz w:val="20"/>
                <w:szCs w:val="20"/>
              </w:rPr>
            </w:pPr>
          </w:p>
          <w:p w14:paraId="4A54B8EE" w14:textId="77777777" w:rsidR="00261C2F" w:rsidRPr="00261C2F" w:rsidRDefault="00261C2F" w:rsidP="00261C2F">
            <w:pPr>
              <w:rPr>
                <w:rFonts w:ascii="Arial" w:hAnsi="Arial" w:cs="Arial"/>
                <w:sz w:val="20"/>
                <w:szCs w:val="20"/>
              </w:rPr>
            </w:pPr>
            <w:r w:rsidRPr="00261C2F">
              <w:rPr>
                <w:rFonts w:ascii="Arial" w:hAnsi="Arial" w:cs="Arial"/>
                <w:sz w:val="20"/>
                <w:szCs w:val="20"/>
              </w:rPr>
              <w:t>IOK na etapie negocjacji wskaże ewentualny zakres uzupełniania lub poprawiania kryterium.</w:t>
            </w:r>
          </w:p>
          <w:p w14:paraId="067723B7" w14:textId="77777777" w:rsidR="009869B0" w:rsidRPr="009869B0" w:rsidRDefault="009869B0" w:rsidP="009869B0">
            <w:pPr>
              <w:rPr>
                <w:rFonts w:ascii="Arial" w:hAnsi="Arial" w:cs="Arial"/>
                <w:sz w:val="20"/>
                <w:szCs w:val="20"/>
              </w:rPr>
            </w:pPr>
          </w:p>
          <w:p w14:paraId="23A1DC48" w14:textId="4BBA2B79" w:rsidR="009869B0" w:rsidRDefault="009869B0" w:rsidP="009869B0">
            <w:pPr>
              <w:rPr>
                <w:rFonts w:ascii="Arial" w:hAnsi="Arial" w:cs="Arial"/>
                <w:sz w:val="20"/>
                <w:szCs w:val="20"/>
              </w:rPr>
            </w:pPr>
            <w:r w:rsidRPr="009869B0">
              <w:rPr>
                <w:rFonts w:ascii="Arial" w:hAnsi="Arial" w:cs="Arial"/>
                <w:sz w:val="20"/>
                <w:szCs w:val="20"/>
              </w:rPr>
              <w:t>Uzupełnienie/poprawa wniosku o dofinansowanie możliwe jest tylko w sytuacji, gdy projekt spełnia wymogi przystąpienia do negocjacji.</w:t>
            </w:r>
          </w:p>
          <w:p w14:paraId="4022AF2D" w14:textId="74EDD007" w:rsidR="009F0F05" w:rsidRDefault="009F0F05" w:rsidP="009869B0">
            <w:pPr>
              <w:rPr>
                <w:rFonts w:ascii="Arial" w:hAnsi="Arial" w:cs="Arial"/>
                <w:sz w:val="20"/>
                <w:szCs w:val="20"/>
              </w:rPr>
            </w:pPr>
          </w:p>
          <w:p w14:paraId="57788EA2" w14:textId="77777777" w:rsidR="009F0F05" w:rsidRPr="009F0F05" w:rsidRDefault="009F0F05" w:rsidP="009F0F05">
            <w:pPr>
              <w:rPr>
                <w:rFonts w:ascii="Arial" w:hAnsi="Arial" w:cs="Arial"/>
                <w:sz w:val="20"/>
                <w:szCs w:val="20"/>
              </w:rPr>
            </w:pPr>
            <w:r w:rsidRPr="009F0F05">
              <w:rPr>
                <w:rFonts w:ascii="Arial" w:hAnsi="Arial" w:cs="Arial"/>
                <w:sz w:val="20"/>
                <w:szCs w:val="20"/>
              </w:rPr>
              <w:t>W przypadku, gdy wnioskodawca nie dokona poprawy/ uzupełnienia wniosku o dofinansowanie, projekt niespełniający tego kryterium zostanie odrzucony na etapie negocjacji.</w:t>
            </w:r>
          </w:p>
          <w:p w14:paraId="62529028" w14:textId="77777777" w:rsidR="009F0F05" w:rsidRPr="009869B0" w:rsidRDefault="009F0F05" w:rsidP="009869B0">
            <w:pPr>
              <w:rPr>
                <w:rFonts w:ascii="Arial" w:hAnsi="Arial" w:cs="Arial"/>
                <w:sz w:val="20"/>
                <w:szCs w:val="20"/>
              </w:rPr>
            </w:pPr>
          </w:p>
          <w:p w14:paraId="138C747E" w14:textId="77777777" w:rsidR="009869B0" w:rsidRPr="009869B0" w:rsidRDefault="009869B0" w:rsidP="009869B0">
            <w:pPr>
              <w:rPr>
                <w:rFonts w:ascii="Arial" w:hAnsi="Arial" w:cs="Arial"/>
                <w:sz w:val="20"/>
                <w:szCs w:val="20"/>
              </w:rPr>
            </w:pPr>
          </w:p>
        </w:tc>
      </w:tr>
      <w:tr w:rsidR="009869B0" w:rsidRPr="009869B0" w14:paraId="244C21B8" w14:textId="77777777" w:rsidTr="009869B0">
        <w:tc>
          <w:tcPr>
            <w:tcW w:w="539" w:type="dxa"/>
          </w:tcPr>
          <w:p w14:paraId="3B079FF7" w14:textId="77777777" w:rsidR="009869B0" w:rsidRPr="009869B0" w:rsidRDefault="009869B0" w:rsidP="009869B0">
            <w:pPr>
              <w:rPr>
                <w:rFonts w:ascii="Arial" w:hAnsi="Arial" w:cs="Arial"/>
                <w:sz w:val="20"/>
                <w:szCs w:val="20"/>
              </w:rPr>
            </w:pPr>
            <w:r w:rsidRPr="009869B0">
              <w:rPr>
                <w:rFonts w:ascii="Arial" w:hAnsi="Arial" w:cs="Arial"/>
                <w:sz w:val="20"/>
                <w:szCs w:val="20"/>
              </w:rPr>
              <w:t>12.</w:t>
            </w:r>
          </w:p>
        </w:tc>
        <w:tc>
          <w:tcPr>
            <w:tcW w:w="2701" w:type="dxa"/>
          </w:tcPr>
          <w:p w14:paraId="2E908C61" w14:textId="77777777" w:rsidR="009869B0" w:rsidRPr="009869B0" w:rsidRDefault="009869B0" w:rsidP="009869B0">
            <w:pPr>
              <w:rPr>
                <w:rFonts w:ascii="Arial" w:hAnsi="Arial" w:cs="Arial"/>
                <w:sz w:val="20"/>
                <w:szCs w:val="20"/>
              </w:rPr>
            </w:pPr>
            <w:r w:rsidRPr="009869B0">
              <w:rPr>
                <w:rFonts w:ascii="Arial" w:hAnsi="Arial" w:cs="Arial"/>
                <w:sz w:val="20"/>
                <w:szCs w:val="20"/>
              </w:rPr>
              <w:t>Jeden podmiot może wystąpić w ramach konkursu – jako wnioskodawca albo partner – nie więcej niż dwa razy we  wniosku/wnioskach o dofinansowanie.</w:t>
            </w:r>
          </w:p>
        </w:tc>
        <w:tc>
          <w:tcPr>
            <w:tcW w:w="3134" w:type="dxa"/>
          </w:tcPr>
          <w:p w14:paraId="7A662586"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t>Celem zastosowania kryterium jest zwiększenie jakości merytorycznej składanych wniosków oraz efektywne wykorzystanie potencjału instytucjonalnego każdego projektodawcy.</w:t>
            </w:r>
          </w:p>
          <w:p w14:paraId="3BBA800A"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lastRenderedPageBreak/>
              <w:t>Kryterium zostanie zweryfikowane na podstawie rejestru prowadzonego przez Instytucję Ogłaszającą Konkurs (IOK). Niespełnienie kryterium jest równoznaczne z odrzuceniem wszystkich wniosków złożonych przez Wnioskodawcę/Partnera w odpowiedzi na konkurs.</w:t>
            </w:r>
          </w:p>
        </w:tc>
        <w:tc>
          <w:tcPr>
            <w:tcW w:w="2686" w:type="dxa"/>
          </w:tcPr>
          <w:p w14:paraId="7CCECAEF" w14:textId="77777777" w:rsidR="009869B0" w:rsidRPr="009869B0" w:rsidRDefault="009869B0" w:rsidP="009869B0">
            <w:pPr>
              <w:rPr>
                <w:rFonts w:ascii="Arial" w:hAnsi="Arial" w:cs="Arial"/>
                <w:sz w:val="20"/>
                <w:szCs w:val="20"/>
              </w:rPr>
            </w:pPr>
            <w:r w:rsidRPr="009869B0">
              <w:rPr>
                <w:rFonts w:ascii="Arial" w:hAnsi="Arial" w:cs="Arial"/>
                <w:sz w:val="20"/>
                <w:szCs w:val="20"/>
              </w:rPr>
              <w:lastRenderedPageBreak/>
              <w:t>Projekt niespełniający kryterium jest odrzucany.</w:t>
            </w:r>
          </w:p>
        </w:tc>
      </w:tr>
    </w:tbl>
    <w:p w14:paraId="4B043BA0" w14:textId="77777777"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7C4F722C" w14:textId="77777777" w:rsidTr="00427028">
        <w:tc>
          <w:tcPr>
            <w:tcW w:w="9060" w:type="dxa"/>
            <w:shd w:val="clear" w:color="auto" w:fill="B4C6E7" w:themeFill="accent5" w:themeFillTint="66"/>
            <w:vAlign w:val="center"/>
          </w:tcPr>
          <w:p w14:paraId="7C7053E5" w14:textId="54753C80" w:rsidR="009869B0" w:rsidRPr="00427028" w:rsidRDefault="009869B0" w:rsidP="00427028">
            <w:pPr>
              <w:pStyle w:val="Nagwek2"/>
              <w:spacing w:before="0"/>
              <w:rPr>
                <w:rFonts w:ascii="Arial" w:hAnsi="Arial" w:cs="Arial"/>
              </w:rPr>
            </w:pPr>
            <w:bookmarkStart w:id="23" w:name="_Toc507671014"/>
            <w:r w:rsidRPr="00427028">
              <w:rPr>
                <w:rFonts w:ascii="Arial" w:hAnsi="Arial" w:cs="Arial"/>
              </w:rPr>
              <w:t>3.3 K</w:t>
            </w:r>
            <w:r w:rsidR="00427028">
              <w:rPr>
                <w:rFonts w:ascii="Arial" w:hAnsi="Arial" w:cs="Arial"/>
              </w:rPr>
              <w:t>ryteria horyzontalne</w:t>
            </w:r>
            <w:bookmarkEnd w:id="23"/>
            <w:r w:rsidR="00427028">
              <w:rPr>
                <w:rFonts w:ascii="Arial" w:hAnsi="Arial" w:cs="Arial"/>
              </w:rPr>
              <w:t xml:space="preserve"> </w:t>
            </w:r>
          </w:p>
        </w:tc>
      </w:tr>
    </w:tbl>
    <w:p w14:paraId="0EDBF71A" w14:textId="77777777" w:rsidR="009869B0" w:rsidRPr="009869B0" w:rsidRDefault="009869B0" w:rsidP="009869B0">
      <w:pPr>
        <w:rPr>
          <w:rFonts w:ascii="Arial" w:hAnsi="Arial" w:cs="Arial"/>
          <w:sz w:val="24"/>
          <w:szCs w:val="24"/>
        </w:rPr>
      </w:pPr>
    </w:p>
    <w:p w14:paraId="27A35054" w14:textId="0174BE9D" w:rsidR="009869B0" w:rsidRPr="009869B0" w:rsidRDefault="009869B0" w:rsidP="00802864">
      <w:pPr>
        <w:numPr>
          <w:ilvl w:val="0"/>
          <w:numId w:val="48"/>
        </w:numPr>
        <w:contextualSpacing/>
        <w:rPr>
          <w:rFonts w:ascii="Arial" w:hAnsi="Arial" w:cs="Arial"/>
          <w:sz w:val="24"/>
          <w:szCs w:val="24"/>
        </w:rPr>
      </w:pPr>
      <w:r w:rsidRPr="009869B0">
        <w:rPr>
          <w:rFonts w:ascii="Arial" w:hAnsi="Arial" w:cs="Arial"/>
          <w:sz w:val="24"/>
          <w:szCs w:val="24"/>
        </w:rPr>
        <w:t>Zakres, w jakim możliwe jest uzupełnianie lub poprawianie projektu (w trybie art. 45 ust. 3 ustawy) w części dotyczącej spełniania przez projekt kryteriów horyzontalnych w trakcie oceny projektu (pod warunkiem, że wniosek spełni kryteria skierowania do negocjacji) został wskazany dla każdego z kryterium w poniższej tabeli.</w:t>
      </w:r>
    </w:p>
    <w:p w14:paraId="15E6D26C" w14:textId="77777777" w:rsidR="009869B0" w:rsidRPr="009869B0" w:rsidRDefault="009869B0" w:rsidP="009869B0">
      <w:pPr>
        <w:rPr>
          <w:rFonts w:ascii="Arial" w:hAnsi="Arial" w:cs="Arial"/>
          <w:sz w:val="24"/>
          <w:szCs w:val="24"/>
        </w:rPr>
      </w:pPr>
    </w:p>
    <w:tbl>
      <w:tblPr>
        <w:tblStyle w:val="Tabela-Siatka1"/>
        <w:tblW w:w="9067" w:type="dxa"/>
        <w:tblLook w:val="04A0" w:firstRow="1" w:lastRow="0" w:firstColumn="1" w:lastColumn="0" w:noHBand="0" w:noVBand="1"/>
      </w:tblPr>
      <w:tblGrid>
        <w:gridCol w:w="539"/>
        <w:gridCol w:w="3851"/>
        <w:gridCol w:w="4677"/>
      </w:tblGrid>
      <w:tr w:rsidR="009869B0" w:rsidRPr="009869B0" w14:paraId="54ADF2E1" w14:textId="77777777" w:rsidTr="00427028">
        <w:tc>
          <w:tcPr>
            <w:tcW w:w="539" w:type="dxa"/>
            <w:shd w:val="clear" w:color="auto" w:fill="D9E2F3" w:themeFill="accent5" w:themeFillTint="33"/>
          </w:tcPr>
          <w:p w14:paraId="5323357A" w14:textId="77777777" w:rsidR="009869B0" w:rsidRPr="009869B0" w:rsidRDefault="009869B0" w:rsidP="009869B0">
            <w:pPr>
              <w:rPr>
                <w:rFonts w:ascii="Arial" w:hAnsi="Arial" w:cs="Arial"/>
                <w:b/>
                <w:sz w:val="20"/>
                <w:szCs w:val="20"/>
              </w:rPr>
            </w:pPr>
            <w:r w:rsidRPr="009869B0">
              <w:rPr>
                <w:rFonts w:ascii="Arial" w:hAnsi="Arial" w:cs="Arial"/>
                <w:b/>
                <w:sz w:val="20"/>
                <w:szCs w:val="20"/>
              </w:rPr>
              <w:t>LP.</w:t>
            </w:r>
          </w:p>
        </w:tc>
        <w:tc>
          <w:tcPr>
            <w:tcW w:w="3851" w:type="dxa"/>
            <w:shd w:val="clear" w:color="auto" w:fill="D9E2F3" w:themeFill="accent5" w:themeFillTint="33"/>
          </w:tcPr>
          <w:p w14:paraId="08C764A9" w14:textId="77777777" w:rsidR="009869B0" w:rsidRPr="009869B0" w:rsidRDefault="009869B0" w:rsidP="009869B0">
            <w:pPr>
              <w:rPr>
                <w:rFonts w:ascii="Arial" w:hAnsi="Arial" w:cs="Arial"/>
                <w:b/>
                <w:sz w:val="20"/>
                <w:szCs w:val="20"/>
              </w:rPr>
            </w:pPr>
            <w:r w:rsidRPr="009869B0">
              <w:rPr>
                <w:rFonts w:ascii="Arial" w:hAnsi="Arial" w:cs="Arial"/>
                <w:b/>
                <w:sz w:val="20"/>
                <w:szCs w:val="20"/>
              </w:rPr>
              <w:t>KRYTERIUM</w:t>
            </w:r>
          </w:p>
        </w:tc>
        <w:tc>
          <w:tcPr>
            <w:tcW w:w="4677" w:type="dxa"/>
            <w:shd w:val="clear" w:color="auto" w:fill="D9E2F3" w:themeFill="accent5" w:themeFillTint="33"/>
          </w:tcPr>
          <w:p w14:paraId="646D6AFA" w14:textId="77777777" w:rsidR="009869B0" w:rsidRPr="009869B0" w:rsidRDefault="009869B0" w:rsidP="009869B0">
            <w:pPr>
              <w:rPr>
                <w:rFonts w:ascii="Arial" w:hAnsi="Arial" w:cs="Arial"/>
                <w:b/>
                <w:sz w:val="20"/>
                <w:szCs w:val="20"/>
              </w:rPr>
            </w:pPr>
            <w:r w:rsidRPr="009869B0">
              <w:rPr>
                <w:rFonts w:ascii="Arial" w:hAnsi="Arial" w:cs="Arial"/>
                <w:b/>
                <w:sz w:val="20"/>
                <w:szCs w:val="20"/>
              </w:rPr>
              <w:t>ZNACZENIE</w:t>
            </w:r>
          </w:p>
        </w:tc>
      </w:tr>
      <w:tr w:rsidR="009869B0" w:rsidRPr="009869B0" w14:paraId="6A091134" w14:textId="77777777" w:rsidTr="009869B0">
        <w:tc>
          <w:tcPr>
            <w:tcW w:w="539" w:type="dxa"/>
          </w:tcPr>
          <w:p w14:paraId="304B7775" w14:textId="77777777" w:rsidR="009869B0" w:rsidRPr="009869B0" w:rsidRDefault="009869B0" w:rsidP="009869B0">
            <w:pPr>
              <w:rPr>
                <w:rFonts w:ascii="Arial" w:hAnsi="Arial" w:cs="Arial"/>
                <w:sz w:val="20"/>
                <w:szCs w:val="20"/>
              </w:rPr>
            </w:pPr>
            <w:r w:rsidRPr="009869B0">
              <w:rPr>
                <w:rFonts w:ascii="Arial" w:hAnsi="Arial" w:cs="Arial"/>
                <w:sz w:val="20"/>
                <w:szCs w:val="20"/>
              </w:rPr>
              <w:t>1.</w:t>
            </w:r>
          </w:p>
        </w:tc>
        <w:tc>
          <w:tcPr>
            <w:tcW w:w="3851" w:type="dxa"/>
          </w:tcPr>
          <w:p w14:paraId="5A32958D" w14:textId="77777777" w:rsidR="009869B0" w:rsidRPr="009869B0" w:rsidRDefault="009869B0" w:rsidP="009869B0">
            <w:pPr>
              <w:rPr>
                <w:rFonts w:ascii="Arial" w:hAnsi="Arial" w:cs="Arial"/>
                <w:sz w:val="20"/>
                <w:szCs w:val="20"/>
              </w:rPr>
            </w:pPr>
            <w:r w:rsidRPr="009869B0">
              <w:rPr>
                <w:rFonts w:ascii="Arial" w:hAnsi="Arial" w:cs="Arial"/>
                <w:sz w:val="20"/>
                <w:szCs w:val="20"/>
              </w:rPr>
              <w:t>Czy projekt jest zgodny z prawodawstwem krajowym w zakresie odnoszącym się do sposobu realizacji i zakresu projektu?</w:t>
            </w:r>
          </w:p>
        </w:tc>
        <w:tc>
          <w:tcPr>
            <w:tcW w:w="4677" w:type="dxa"/>
          </w:tcPr>
          <w:p w14:paraId="61A01817" w14:textId="39F7CCA6" w:rsidR="009869B0" w:rsidRPr="009869B0" w:rsidRDefault="009869B0" w:rsidP="009869B0">
            <w:pPr>
              <w:rPr>
                <w:rFonts w:ascii="Arial" w:hAnsi="Arial" w:cs="Arial"/>
                <w:sz w:val="20"/>
                <w:szCs w:val="20"/>
              </w:rPr>
            </w:pPr>
            <w:r w:rsidRPr="009869B0">
              <w:rPr>
                <w:rFonts w:ascii="Arial" w:hAnsi="Arial" w:cs="Arial"/>
                <w:sz w:val="20"/>
                <w:szCs w:val="20"/>
              </w:rPr>
              <w:t>Zakres możliwych zmian wynika ze stanowiska negocjacyjnego, przy cz</w:t>
            </w:r>
            <w:r w:rsidR="008B4E93">
              <w:rPr>
                <w:rFonts w:ascii="Arial" w:hAnsi="Arial" w:cs="Arial"/>
                <w:sz w:val="20"/>
                <w:szCs w:val="20"/>
              </w:rPr>
              <w:t>ym projekt na etapie negocjacji</w:t>
            </w:r>
            <w:r w:rsidRPr="009869B0">
              <w:rPr>
                <w:rFonts w:ascii="Arial" w:hAnsi="Arial" w:cs="Arial"/>
                <w:sz w:val="20"/>
                <w:szCs w:val="20"/>
              </w:rPr>
              <w:t xml:space="preserve"> nie może zostać uzupełniony lub poprawiony w poniższym zakresie:</w:t>
            </w:r>
          </w:p>
          <w:p w14:paraId="55C90A56" w14:textId="77777777" w:rsidR="009869B0" w:rsidRPr="009869B0" w:rsidRDefault="009869B0" w:rsidP="009869B0">
            <w:pPr>
              <w:rPr>
                <w:rFonts w:ascii="Arial" w:hAnsi="Arial" w:cs="Arial"/>
                <w:sz w:val="20"/>
                <w:szCs w:val="20"/>
              </w:rPr>
            </w:pPr>
          </w:p>
          <w:p w14:paraId="1C9E793C" w14:textId="77777777" w:rsidR="009869B0" w:rsidRPr="009869B0" w:rsidRDefault="009869B0" w:rsidP="00015B03">
            <w:pPr>
              <w:numPr>
                <w:ilvl w:val="0"/>
                <w:numId w:val="49"/>
              </w:numPr>
              <w:ind w:left="463"/>
              <w:contextualSpacing/>
              <w:rPr>
                <w:rFonts w:ascii="Arial" w:hAnsi="Arial" w:cs="Arial"/>
                <w:sz w:val="20"/>
                <w:szCs w:val="20"/>
              </w:rPr>
            </w:pPr>
            <w:r w:rsidRPr="009869B0">
              <w:rPr>
                <w:rFonts w:ascii="Arial" w:hAnsi="Arial" w:cs="Arial"/>
                <w:sz w:val="20"/>
                <w:szCs w:val="20"/>
              </w:rPr>
              <w:t xml:space="preserve">Zgodnie z art. 18 Ustawy z dnia 20 kwietnia 2004 r. o promocji zatrudnienia i instytucjach rynku pracy prowadzenie działalności gospodarczej w zakresie świadczenia usług poradnictwa zawodowego, pośrednictwa pracy, doradztwa personalnego jest działalnością regulowaną i wymaga wpisu do rejestru podmiotów prowadzących agencje zatrudnienia. </w:t>
            </w:r>
            <w:r w:rsidRPr="009869B0">
              <w:rPr>
                <w:rFonts w:ascii="Arial" w:hAnsi="Arial" w:cs="Arial"/>
                <w:sz w:val="20"/>
                <w:szCs w:val="20"/>
                <w:u w:val="single"/>
              </w:rPr>
              <w:t>Jeżeli podmiotem realizującym te usługi w projekcie jest lider lub partner musi on posiadać wpis do powyższego rejestru w dniu złożenia wniosku o dofinansowanie</w:t>
            </w:r>
            <w:r w:rsidRPr="009869B0">
              <w:rPr>
                <w:rFonts w:ascii="Arial" w:hAnsi="Arial" w:cs="Arial"/>
                <w:sz w:val="20"/>
                <w:szCs w:val="20"/>
              </w:rPr>
              <w:t>.</w:t>
            </w:r>
          </w:p>
          <w:p w14:paraId="069DAD2B" w14:textId="14D08F11" w:rsidR="009869B0" w:rsidRPr="009869B0" w:rsidRDefault="009869B0" w:rsidP="00015B03">
            <w:pPr>
              <w:numPr>
                <w:ilvl w:val="0"/>
                <w:numId w:val="49"/>
              </w:numPr>
              <w:ind w:left="463"/>
              <w:contextualSpacing/>
              <w:rPr>
                <w:rFonts w:ascii="Arial" w:hAnsi="Arial" w:cs="Arial"/>
                <w:sz w:val="20"/>
                <w:szCs w:val="20"/>
              </w:rPr>
            </w:pPr>
            <w:r w:rsidRPr="009869B0">
              <w:rPr>
                <w:rFonts w:ascii="Arial" w:hAnsi="Arial" w:cs="Arial"/>
                <w:sz w:val="20"/>
                <w:szCs w:val="20"/>
              </w:rPr>
              <w:t>Zgodnie z art. 20 Ustawy z dnia 20 kwietnia 2004 r. o promocji zatrudnienia i instytucjach rynku pracy instytucja  szkoleniowa  oferująca  szkolenia  dla  bezrobotnych i poszukujących pracy może uzyskać zlecenie finansowane ze środków publicznych na  prowadzenie  tych  szkoleń  po wpisie   do   rejestru   instytucji   szkoleniowych prowadzonego  przez  wojewódzki  urząd  pracy  właściwy  ze  względu  na  siedzibę instytucji szkoleniowe</w:t>
            </w:r>
            <w:r w:rsidR="00015B03">
              <w:rPr>
                <w:rFonts w:ascii="Arial" w:hAnsi="Arial" w:cs="Arial"/>
                <w:sz w:val="20"/>
                <w:szCs w:val="20"/>
              </w:rPr>
              <w:t>j</w:t>
            </w:r>
            <w:r w:rsidRPr="009869B0">
              <w:rPr>
                <w:rFonts w:ascii="Arial" w:hAnsi="Arial" w:cs="Arial"/>
                <w:sz w:val="20"/>
                <w:szCs w:val="20"/>
              </w:rPr>
              <w:t xml:space="preserve">. </w:t>
            </w:r>
            <w:r w:rsidRPr="009869B0">
              <w:rPr>
                <w:rFonts w:ascii="Arial" w:hAnsi="Arial" w:cs="Arial"/>
                <w:sz w:val="20"/>
                <w:szCs w:val="20"/>
                <w:u w:val="single"/>
              </w:rPr>
              <w:t>Jeżeli podmiotem realizującym te usługi w projekcie jest lider lub partner musi on posiadać wpis do powyższego rejestru w dniu złożenia wniosku o dofinansowanie</w:t>
            </w:r>
          </w:p>
        </w:tc>
      </w:tr>
      <w:tr w:rsidR="009869B0" w:rsidRPr="009869B0" w14:paraId="4E24334A" w14:textId="77777777" w:rsidTr="009869B0">
        <w:tc>
          <w:tcPr>
            <w:tcW w:w="539" w:type="dxa"/>
          </w:tcPr>
          <w:p w14:paraId="78E5D5C6" w14:textId="77777777" w:rsidR="009869B0" w:rsidRPr="009869B0" w:rsidRDefault="009869B0" w:rsidP="009869B0">
            <w:pPr>
              <w:rPr>
                <w:rFonts w:ascii="Arial" w:hAnsi="Arial" w:cs="Arial"/>
                <w:sz w:val="20"/>
                <w:szCs w:val="20"/>
              </w:rPr>
            </w:pPr>
            <w:r w:rsidRPr="009869B0">
              <w:rPr>
                <w:rFonts w:ascii="Arial" w:hAnsi="Arial" w:cs="Arial"/>
                <w:sz w:val="20"/>
                <w:szCs w:val="20"/>
              </w:rPr>
              <w:t>2.</w:t>
            </w:r>
          </w:p>
        </w:tc>
        <w:tc>
          <w:tcPr>
            <w:tcW w:w="3851" w:type="dxa"/>
          </w:tcPr>
          <w:p w14:paraId="2446FDA0" w14:textId="77777777" w:rsidR="009869B0" w:rsidRPr="009869B0" w:rsidRDefault="009869B0" w:rsidP="009869B0">
            <w:pPr>
              <w:rPr>
                <w:rFonts w:ascii="Arial" w:hAnsi="Arial" w:cs="Arial"/>
                <w:sz w:val="20"/>
                <w:szCs w:val="20"/>
              </w:rPr>
            </w:pPr>
            <w:r w:rsidRPr="009869B0">
              <w:rPr>
                <w:rFonts w:ascii="Arial" w:hAnsi="Arial" w:cs="Arial"/>
                <w:sz w:val="20"/>
                <w:szCs w:val="20"/>
              </w:rPr>
              <w:t>Czy projekt jest zgodny z zasadą równości szans kobiet i mężczyzn (na podstawie standardu minimum)?</w:t>
            </w:r>
          </w:p>
        </w:tc>
        <w:tc>
          <w:tcPr>
            <w:tcW w:w="4677" w:type="dxa"/>
          </w:tcPr>
          <w:p w14:paraId="1E4E8A11" w14:textId="77777777" w:rsidR="009F0F05" w:rsidRPr="009F0F05" w:rsidRDefault="009F0F05" w:rsidP="009F0F05">
            <w:pPr>
              <w:rPr>
                <w:rFonts w:ascii="Arial" w:hAnsi="Arial" w:cs="Arial"/>
                <w:sz w:val="20"/>
                <w:szCs w:val="20"/>
              </w:rPr>
            </w:pPr>
            <w:r w:rsidRPr="009F0F05">
              <w:rPr>
                <w:rFonts w:ascii="Arial" w:hAnsi="Arial" w:cs="Arial"/>
                <w:sz w:val="20"/>
                <w:szCs w:val="20"/>
              </w:rPr>
              <w:t>Kryterium możliwe do uzupełnienia/ poprawienia.</w:t>
            </w:r>
          </w:p>
          <w:p w14:paraId="46135FB4" w14:textId="77777777" w:rsidR="009F0F05" w:rsidRPr="009F0F05" w:rsidRDefault="009F0F05" w:rsidP="009F0F05">
            <w:pPr>
              <w:rPr>
                <w:rFonts w:ascii="Arial" w:hAnsi="Arial" w:cs="Arial"/>
                <w:sz w:val="20"/>
                <w:szCs w:val="20"/>
              </w:rPr>
            </w:pPr>
          </w:p>
          <w:p w14:paraId="11BE5734" w14:textId="585E83DE" w:rsidR="009869B0" w:rsidRPr="009869B0" w:rsidRDefault="009F0F05" w:rsidP="009F0F05">
            <w:pPr>
              <w:rPr>
                <w:rFonts w:ascii="Arial" w:hAnsi="Arial" w:cs="Arial"/>
                <w:sz w:val="20"/>
                <w:szCs w:val="20"/>
              </w:rPr>
            </w:pPr>
            <w:r w:rsidRPr="009F0F05">
              <w:rPr>
                <w:rFonts w:ascii="Arial" w:hAnsi="Arial" w:cs="Arial"/>
                <w:sz w:val="20"/>
                <w:szCs w:val="20"/>
              </w:rPr>
              <w:t>IOK na etapie negocjacji wskaże ewentualny zakres uzupełnian</w:t>
            </w:r>
            <w:r w:rsidR="00015B03">
              <w:rPr>
                <w:rFonts w:ascii="Arial" w:hAnsi="Arial" w:cs="Arial"/>
                <w:sz w:val="20"/>
                <w:szCs w:val="20"/>
              </w:rPr>
              <w:t>i</w:t>
            </w:r>
            <w:r w:rsidRPr="009F0F05">
              <w:rPr>
                <w:rFonts w:ascii="Arial" w:hAnsi="Arial" w:cs="Arial"/>
                <w:sz w:val="20"/>
                <w:szCs w:val="20"/>
              </w:rPr>
              <w:t>a lub poprawiania kryterium.</w:t>
            </w:r>
          </w:p>
        </w:tc>
      </w:tr>
      <w:tr w:rsidR="009869B0" w:rsidRPr="009869B0" w14:paraId="2D82E6A8" w14:textId="77777777" w:rsidTr="009869B0">
        <w:tc>
          <w:tcPr>
            <w:tcW w:w="539" w:type="dxa"/>
          </w:tcPr>
          <w:p w14:paraId="5DD09012" w14:textId="77777777" w:rsidR="009869B0" w:rsidRPr="009869B0" w:rsidRDefault="009869B0" w:rsidP="009869B0">
            <w:pPr>
              <w:rPr>
                <w:rFonts w:ascii="Arial" w:hAnsi="Arial" w:cs="Arial"/>
                <w:sz w:val="20"/>
                <w:szCs w:val="20"/>
              </w:rPr>
            </w:pPr>
            <w:r w:rsidRPr="009869B0">
              <w:rPr>
                <w:rFonts w:ascii="Arial" w:hAnsi="Arial" w:cs="Arial"/>
                <w:sz w:val="20"/>
                <w:szCs w:val="20"/>
              </w:rPr>
              <w:lastRenderedPageBreak/>
              <w:t>3.</w:t>
            </w:r>
          </w:p>
        </w:tc>
        <w:tc>
          <w:tcPr>
            <w:tcW w:w="3851" w:type="dxa"/>
          </w:tcPr>
          <w:p w14:paraId="2533FBDA" w14:textId="77777777" w:rsidR="009869B0" w:rsidRPr="009869B0" w:rsidRDefault="009869B0" w:rsidP="009869B0">
            <w:pPr>
              <w:rPr>
                <w:rFonts w:ascii="Arial" w:hAnsi="Arial" w:cs="Arial"/>
                <w:sz w:val="20"/>
                <w:szCs w:val="20"/>
              </w:rPr>
            </w:pPr>
            <w:r w:rsidRPr="009869B0">
              <w:rPr>
                <w:rFonts w:ascii="Arial" w:hAnsi="Arial" w:cs="Arial"/>
                <w:sz w:val="20"/>
                <w:szCs w:val="20"/>
              </w:rPr>
              <w:t>Czy projekt jest zgodny z pozostałymi właściwymi zasadami unijnymi (w tym zasadą równości szans i niedyskryminacji, w tym dostępności dla osób z niepełnosprawnościami i zasadą zrównoważonego rozwoju) oraz z prawodawstwem unijnym?</w:t>
            </w:r>
          </w:p>
        </w:tc>
        <w:tc>
          <w:tcPr>
            <w:tcW w:w="4677" w:type="dxa"/>
          </w:tcPr>
          <w:p w14:paraId="3135E6DE" w14:textId="77777777" w:rsidR="009F0F05" w:rsidRPr="009F0F05" w:rsidRDefault="009F0F05" w:rsidP="009F0F05">
            <w:pPr>
              <w:rPr>
                <w:rFonts w:ascii="Arial" w:hAnsi="Arial" w:cs="Arial"/>
                <w:sz w:val="20"/>
                <w:szCs w:val="20"/>
              </w:rPr>
            </w:pPr>
            <w:r w:rsidRPr="009F0F05">
              <w:rPr>
                <w:rFonts w:ascii="Arial" w:hAnsi="Arial" w:cs="Arial"/>
                <w:sz w:val="20"/>
                <w:szCs w:val="20"/>
              </w:rPr>
              <w:t>Kryterium możliwe do uzupełnienia/ poprawienia.</w:t>
            </w:r>
          </w:p>
          <w:p w14:paraId="7BE69721" w14:textId="77777777" w:rsidR="009F0F05" w:rsidRPr="009F0F05" w:rsidRDefault="009F0F05" w:rsidP="009F0F05">
            <w:pPr>
              <w:rPr>
                <w:rFonts w:ascii="Arial" w:hAnsi="Arial" w:cs="Arial"/>
                <w:sz w:val="20"/>
                <w:szCs w:val="20"/>
              </w:rPr>
            </w:pPr>
          </w:p>
          <w:p w14:paraId="1224EC1E" w14:textId="684CF7BA" w:rsidR="009869B0" w:rsidRPr="009869B0" w:rsidRDefault="00015B03" w:rsidP="009F0F05">
            <w:pPr>
              <w:rPr>
                <w:rFonts w:ascii="Arial" w:hAnsi="Arial" w:cs="Arial"/>
                <w:sz w:val="20"/>
                <w:szCs w:val="20"/>
              </w:rPr>
            </w:pPr>
            <w:r w:rsidRPr="00015B03">
              <w:rPr>
                <w:rFonts w:ascii="Arial" w:hAnsi="Arial" w:cs="Arial"/>
                <w:sz w:val="20"/>
                <w:szCs w:val="20"/>
              </w:rPr>
              <w:t>IOK na etapie negocjacji wskaże ewentualny zakres uzupełniania lub poprawiania kryterium.</w:t>
            </w:r>
          </w:p>
        </w:tc>
      </w:tr>
      <w:tr w:rsidR="009869B0" w:rsidRPr="009869B0" w14:paraId="51D0FFB6" w14:textId="77777777" w:rsidTr="009869B0">
        <w:tc>
          <w:tcPr>
            <w:tcW w:w="539" w:type="dxa"/>
          </w:tcPr>
          <w:p w14:paraId="11D797DF" w14:textId="77777777" w:rsidR="009869B0" w:rsidRPr="009869B0" w:rsidRDefault="009869B0" w:rsidP="009869B0">
            <w:pPr>
              <w:rPr>
                <w:rFonts w:ascii="Arial" w:hAnsi="Arial" w:cs="Arial"/>
                <w:sz w:val="20"/>
                <w:szCs w:val="20"/>
              </w:rPr>
            </w:pPr>
            <w:r w:rsidRPr="009869B0">
              <w:rPr>
                <w:rFonts w:ascii="Arial" w:hAnsi="Arial" w:cs="Arial"/>
                <w:sz w:val="20"/>
                <w:szCs w:val="20"/>
              </w:rPr>
              <w:t>4.</w:t>
            </w:r>
          </w:p>
        </w:tc>
        <w:tc>
          <w:tcPr>
            <w:tcW w:w="3851" w:type="dxa"/>
          </w:tcPr>
          <w:p w14:paraId="16E9FB83" w14:textId="77777777" w:rsidR="009869B0" w:rsidRPr="009869B0" w:rsidRDefault="009869B0" w:rsidP="009869B0">
            <w:pPr>
              <w:rPr>
                <w:rFonts w:ascii="Arial" w:hAnsi="Arial" w:cs="Arial"/>
                <w:sz w:val="20"/>
                <w:szCs w:val="20"/>
              </w:rPr>
            </w:pPr>
            <w:r w:rsidRPr="009869B0">
              <w:rPr>
                <w:rFonts w:ascii="Arial" w:hAnsi="Arial" w:cs="Arial"/>
                <w:sz w:val="20"/>
                <w:szCs w:val="20"/>
              </w:rPr>
              <w:t xml:space="preserve">Czy projekt jest zgodny ze Szczegółowym Opisem Osi Priorytetowych PO WER?  </w:t>
            </w:r>
          </w:p>
        </w:tc>
        <w:tc>
          <w:tcPr>
            <w:tcW w:w="4677" w:type="dxa"/>
          </w:tcPr>
          <w:p w14:paraId="29629E98" w14:textId="77777777" w:rsidR="009869B0" w:rsidRPr="009869B0" w:rsidRDefault="009869B0" w:rsidP="009869B0">
            <w:pPr>
              <w:rPr>
                <w:rFonts w:ascii="Arial" w:hAnsi="Arial" w:cs="Arial"/>
                <w:sz w:val="20"/>
                <w:szCs w:val="20"/>
              </w:rPr>
            </w:pPr>
            <w:r w:rsidRPr="009869B0">
              <w:rPr>
                <w:rFonts w:ascii="Arial" w:hAnsi="Arial" w:cs="Arial"/>
                <w:sz w:val="20"/>
                <w:szCs w:val="20"/>
              </w:rPr>
              <w:t>Kryterium możliwe do uzupełnienia/ poprawienia.</w:t>
            </w:r>
          </w:p>
          <w:p w14:paraId="476AE411" w14:textId="77777777" w:rsidR="009869B0" w:rsidRPr="009869B0" w:rsidRDefault="009869B0" w:rsidP="009869B0">
            <w:pPr>
              <w:rPr>
                <w:rFonts w:ascii="Arial" w:hAnsi="Arial" w:cs="Arial"/>
                <w:sz w:val="20"/>
                <w:szCs w:val="20"/>
              </w:rPr>
            </w:pPr>
          </w:p>
          <w:p w14:paraId="6ABC3884" w14:textId="4493AC79" w:rsidR="009869B0" w:rsidRPr="009869B0" w:rsidRDefault="00015B03" w:rsidP="009869B0">
            <w:pPr>
              <w:rPr>
                <w:rFonts w:ascii="Arial" w:hAnsi="Arial" w:cs="Arial"/>
                <w:sz w:val="20"/>
                <w:szCs w:val="20"/>
              </w:rPr>
            </w:pPr>
            <w:r w:rsidRPr="00015B03">
              <w:rPr>
                <w:rFonts w:ascii="Arial" w:hAnsi="Arial" w:cs="Arial"/>
                <w:sz w:val="20"/>
                <w:szCs w:val="20"/>
              </w:rPr>
              <w:t>IOK na etapie negocjacji wskaże ewentualny zakres uzupełniania lub poprawiania kryterium.</w:t>
            </w:r>
          </w:p>
        </w:tc>
      </w:tr>
      <w:tr w:rsidR="009869B0" w:rsidRPr="009869B0" w14:paraId="7A0EA945" w14:textId="77777777" w:rsidTr="009869B0">
        <w:tc>
          <w:tcPr>
            <w:tcW w:w="539" w:type="dxa"/>
          </w:tcPr>
          <w:p w14:paraId="59EEC833" w14:textId="77777777" w:rsidR="009869B0" w:rsidRPr="009869B0" w:rsidRDefault="009869B0" w:rsidP="009869B0">
            <w:pPr>
              <w:rPr>
                <w:rFonts w:ascii="Arial" w:hAnsi="Arial" w:cs="Arial"/>
                <w:sz w:val="20"/>
                <w:szCs w:val="20"/>
              </w:rPr>
            </w:pPr>
            <w:r w:rsidRPr="009869B0">
              <w:rPr>
                <w:rFonts w:ascii="Arial" w:hAnsi="Arial" w:cs="Arial"/>
                <w:sz w:val="20"/>
                <w:szCs w:val="20"/>
              </w:rPr>
              <w:t>5.</w:t>
            </w:r>
          </w:p>
        </w:tc>
        <w:tc>
          <w:tcPr>
            <w:tcW w:w="3851" w:type="dxa"/>
          </w:tcPr>
          <w:p w14:paraId="388339A0" w14:textId="77777777" w:rsidR="009869B0" w:rsidRPr="009869B0" w:rsidRDefault="009869B0" w:rsidP="009869B0">
            <w:pPr>
              <w:rPr>
                <w:rFonts w:ascii="Arial" w:hAnsi="Arial" w:cs="Arial"/>
                <w:sz w:val="20"/>
                <w:szCs w:val="20"/>
              </w:rPr>
            </w:pPr>
            <w:r w:rsidRPr="009869B0">
              <w:rPr>
                <w:rFonts w:ascii="Arial" w:hAnsi="Arial" w:cs="Arial"/>
                <w:sz w:val="20"/>
                <w:szCs w:val="20"/>
              </w:rPr>
              <w:t xml:space="preserve">Czy projekt jest zgodny z właściwym celem szczegółowym PO WER?  </w:t>
            </w:r>
          </w:p>
        </w:tc>
        <w:tc>
          <w:tcPr>
            <w:tcW w:w="4677" w:type="dxa"/>
          </w:tcPr>
          <w:p w14:paraId="1D467496" w14:textId="77777777" w:rsidR="009869B0" w:rsidRPr="009869B0" w:rsidRDefault="009869B0" w:rsidP="009869B0">
            <w:pPr>
              <w:rPr>
                <w:rFonts w:ascii="Arial" w:hAnsi="Arial" w:cs="Arial"/>
                <w:sz w:val="20"/>
                <w:szCs w:val="20"/>
              </w:rPr>
            </w:pPr>
            <w:r w:rsidRPr="009869B0">
              <w:rPr>
                <w:rFonts w:ascii="Arial" w:hAnsi="Arial" w:cs="Arial"/>
                <w:sz w:val="20"/>
                <w:szCs w:val="20"/>
              </w:rPr>
              <w:t>Kryterium możliwe do uzupełnienia/ poprawienia.</w:t>
            </w:r>
          </w:p>
          <w:p w14:paraId="32F36094" w14:textId="77777777" w:rsidR="009869B0" w:rsidRPr="009869B0" w:rsidRDefault="009869B0" w:rsidP="009869B0">
            <w:pPr>
              <w:rPr>
                <w:rFonts w:ascii="Arial" w:hAnsi="Arial" w:cs="Arial"/>
                <w:sz w:val="20"/>
                <w:szCs w:val="20"/>
              </w:rPr>
            </w:pPr>
          </w:p>
          <w:p w14:paraId="3DCCEF8C" w14:textId="006D1883" w:rsidR="009869B0" w:rsidRPr="009869B0" w:rsidRDefault="00015B03" w:rsidP="009869B0">
            <w:pPr>
              <w:rPr>
                <w:rFonts w:ascii="Arial" w:hAnsi="Arial" w:cs="Arial"/>
                <w:sz w:val="20"/>
                <w:szCs w:val="20"/>
              </w:rPr>
            </w:pPr>
            <w:r w:rsidRPr="00015B03">
              <w:rPr>
                <w:rFonts w:ascii="Arial" w:hAnsi="Arial" w:cs="Arial"/>
                <w:sz w:val="20"/>
                <w:szCs w:val="20"/>
              </w:rPr>
              <w:t>IOK na etapie negocjacji wskaże ewentualny zakres uzupełniania lub poprawiania kryterium.</w:t>
            </w:r>
            <w:r w:rsidR="009869B0" w:rsidRPr="009869B0">
              <w:rPr>
                <w:rFonts w:ascii="Arial" w:hAnsi="Arial" w:cs="Arial"/>
                <w:sz w:val="20"/>
                <w:szCs w:val="20"/>
              </w:rPr>
              <w:t>.</w:t>
            </w:r>
          </w:p>
        </w:tc>
      </w:tr>
    </w:tbl>
    <w:p w14:paraId="1F80ACFC" w14:textId="77777777"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0D48CE3A" w14:textId="77777777" w:rsidTr="00427028">
        <w:tc>
          <w:tcPr>
            <w:tcW w:w="9060" w:type="dxa"/>
            <w:shd w:val="clear" w:color="auto" w:fill="B4C6E7" w:themeFill="accent5" w:themeFillTint="66"/>
            <w:vAlign w:val="center"/>
          </w:tcPr>
          <w:p w14:paraId="26790F33" w14:textId="2CD2D379" w:rsidR="009869B0" w:rsidRPr="00427028" w:rsidRDefault="009869B0" w:rsidP="00427028">
            <w:pPr>
              <w:pStyle w:val="Nagwek2"/>
              <w:spacing w:before="0"/>
              <w:rPr>
                <w:rFonts w:ascii="Arial" w:hAnsi="Arial" w:cs="Arial"/>
              </w:rPr>
            </w:pPr>
            <w:bookmarkStart w:id="24" w:name="_Toc507671015"/>
            <w:r w:rsidRPr="00427028">
              <w:rPr>
                <w:rFonts w:ascii="Arial" w:hAnsi="Arial" w:cs="Arial"/>
              </w:rPr>
              <w:t xml:space="preserve">3.4 </w:t>
            </w:r>
            <w:r w:rsidR="00427028">
              <w:rPr>
                <w:rFonts w:ascii="Arial" w:hAnsi="Arial" w:cs="Arial"/>
              </w:rPr>
              <w:t>Kryteria merytoryczne</w:t>
            </w:r>
            <w:bookmarkEnd w:id="24"/>
          </w:p>
        </w:tc>
      </w:tr>
    </w:tbl>
    <w:p w14:paraId="3D1C517A" w14:textId="77777777" w:rsidR="009869B0" w:rsidRPr="009869B0" w:rsidRDefault="009869B0" w:rsidP="009869B0">
      <w:pPr>
        <w:rPr>
          <w:rFonts w:ascii="Arial" w:hAnsi="Arial" w:cs="Arial"/>
          <w:sz w:val="24"/>
          <w:szCs w:val="24"/>
        </w:rPr>
      </w:pPr>
    </w:p>
    <w:p w14:paraId="03AFF4EA" w14:textId="12C2BD15" w:rsidR="009869B0" w:rsidRDefault="009869B0" w:rsidP="009869B0">
      <w:pPr>
        <w:numPr>
          <w:ilvl w:val="0"/>
          <w:numId w:val="50"/>
        </w:numPr>
        <w:contextualSpacing/>
        <w:rPr>
          <w:rFonts w:ascii="Arial" w:hAnsi="Arial" w:cs="Arial"/>
          <w:sz w:val="24"/>
          <w:szCs w:val="24"/>
        </w:rPr>
      </w:pPr>
      <w:r w:rsidRPr="009869B0">
        <w:rPr>
          <w:rFonts w:ascii="Arial" w:hAnsi="Arial" w:cs="Arial"/>
          <w:sz w:val="24"/>
          <w:szCs w:val="24"/>
        </w:rPr>
        <w:t xml:space="preserve">Ogólne kryteria merytoryczne oceniane punktowo dotyczą treści wniosku, wiarygodności i zdolności Wnioskodawcy do podjęcia realizacji projektu oraz zasad finansowania projektów w ramach PO WER. </w:t>
      </w:r>
    </w:p>
    <w:p w14:paraId="53DC7DFC" w14:textId="73982087" w:rsidR="009F0F05" w:rsidRPr="009F0F05" w:rsidRDefault="009F0F05" w:rsidP="009869B0">
      <w:pPr>
        <w:numPr>
          <w:ilvl w:val="0"/>
          <w:numId w:val="50"/>
        </w:numPr>
        <w:contextualSpacing/>
        <w:rPr>
          <w:rFonts w:ascii="Arial" w:hAnsi="Arial" w:cs="Arial"/>
          <w:sz w:val="24"/>
          <w:szCs w:val="24"/>
        </w:rPr>
      </w:pPr>
      <w:r>
        <w:rPr>
          <w:rFonts w:ascii="Arial" w:hAnsi="Arial" w:cs="Arial"/>
          <w:sz w:val="24"/>
          <w:szCs w:val="24"/>
        </w:rPr>
        <w:t>Komisja Oceny Projektów może sformułować uwagi do oceny danego kryterium merytorycznego i skierować projekt do negocjacji pod warunkiem, że wniosek spełnia kryteria skierowania do negocjacji.</w:t>
      </w:r>
    </w:p>
    <w:p w14:paraId="10536A49" w14:textId="77777777" w:rsidR="009869B0" w:rsidRPr="009869B0" w:rsidRDefault="009869B0" w:rsidP="009869B0">
      <w:pPr>
        <w:rPr>
          <w:rFonts w:ascii="Arial" w:hAnsi="Arial" w:cs="Arial"/>
          <w:sz w:val="24"/>
          <w:szCs w:val="24"/>
        </w:rPr>
      </w:pPr>
    </w:p>
    <w:tbl>
      <w:tblPr>
        <w:tblStyle w:val="Tabela-Siatka1"/>
        <w:tblW w:w="9067" w:type="dxa"/>
        <w:tblLook w:val="04A0" w:firstRow="1" w:lastRow="0" w:firstColumn="1" w:lastColumn="0" w:noHBand="0" w:noVBand="1"/>
      </w:tblPr>
      <w:tblGrid>
        <w:gridCol w:w="905"/>
        <w:gridCol w:w="5753"/>
        <w:gridCol w:w="2409"/>
      </w:tblGrid>
      <w:tr w:rsidR="009869B0" w:rsidRPr="009869B0" w14:paraId="0ECAAAF7" w14:textId="77777777" w:rsidTr="00427028">
        <w:tc>
          <w:tcPr>
            <w:tcW w:w="9067" w:type="dxa"/>
            <w:gridSpan w:val="3"/>
            <w:shd w:val="clear" w:color="auto" w:fill="D9E2F3" w:themeFill="accent5" w:themeFillTint="33"/>
          </w:tcPr>
          <w:p w14:paraId="6B212B9D" w14:textId="77777777" w:rsidR="009869B0" w:rsidRPr="009869B0" w:rsidRDefault="009869B0" w:rsidP="009869B0">
            <w:pPr>
              <w:rPr>
                <w:rFonts w:ascii="Arial" w:hAnsi="Arial" w:cs="Arial"/>
                <w:b/>
                <w:sz w:val="20"/>
                <w:szCs w:val="20"/>
              </w:rPr>
            </w:pPr>
            <w:r w:rsidRPr="009869B0">
              <w:rPr>
                <w:rFonts w:ascii="Arial" w:hAnsi="Arial" w:cs="Arial"/>
                <w:b/>
                <w:sz w:val="20"/>
                <w:szCs w:val="20"/>
              </w:rPr>
              <w:t>Kryteria merytoryczne oceniane w skali punktowej od 0 do 100</w:t>
            </w:r>
          </w:p>
          <w:p w14:paraId="72930F9B" w14:textId="77777777" w:rsidR="009869B0" w:rsidRPr="009869B0" w:rsidRDefault="009869B0" w:rsidP="009869B0">
            <w:pPr>
              <w:rPr>
                <w:rFonts w:ascii="Arial" w:hAnsi="Arial" w:cs="Arial"/>
                <w:b/>
                <w:sz w:val="20"/>
                <w:szCs w:val="20"/>
              </w:rPr>
            </w:pPr>
          </w:p>
        </w:tc>
      </w:tr>
      <w:tr w:rsidR="009869B0" w:rsidRPr="009869B0" w14:paraId="01839FB5" w14:textId="77777777" w:rsidTr="00427028">
        <w:tc>
          <w:tcPr>
            <w:tcW w:w="905" w:type="dxa"/>
            <w:shd w:val="clear" w:color="auto" w:fill="D9E2F3" w:themeFill="accent5" w:themeFillTint="33"/>
          </w:tcPr>
          <w:p w14:paraId="100D90BD" w14:textId="77777777" w:rsidR="009869B0" w:rsidRPr="009869B0" w:rsidRDefault="009869B0" w:rsidP="009869B0">
            <w:pPr>
              <w:rPr>
                <w:rFonts w:ascii="Arial" w:hAnsi="Arial" w:cs="Arial"/>
                <w:b/>
                <w:sz w:val="20"/>
                <w:szCs w:val="20"/>
              </w:rPr>
            </w:pPr>
            <w:r w:rsidRPr="009869B0">
              <w:rPr>
                <w:rFonts w:ascii="Arial" w:hAnsi="Arial" w:cs="Arial"/>
                <w:b/>
                <w:sz w:val="20"/>
                <w:szCs w:val="20"/>
              </w:rPr>
              <w:t>PUNKT</w:t>
            </w:r>
          </w:p>
        </w:tc>
        <w:tc>
          <w:tcPr>
            <w:tcW w:w="5753" w:type="dxa"/>
            <w:shd w:val="clear" w:color="auto" w:fill="D9E2F3" w:themeFill="accent5" w:themeFillTint="33"/>
          </w:tcPr>
          <w:p w14:paraId="73764F51" w14:textId="77777777" w:rsidR="009869B0" w:rsidRPr="009869B0" w:rsidRDefault="009869B0" w:rsidP="009869B0">
            <w:pPr>
              <w:rPr>
                <w:rFonts w:ascii="Arial" w:hAnsi="Arial" w:cs="Arial"/>
                <w:b/>
                <w:sz w:val="20"/>
                <w:szCs w:val="20"/>
              </w:rPr>
            </w:pPr>
            <w:r w:rsidRPr="009869B0">
              <w:rPr>
                <w:rFonts w:ascii="Arial" w:hAnsi="Arial" w:cs="Arial"/>
                <w:b/>
                <w:sz w:val="20"/>
                <w:szCs w:val="20"/>
              </w:rPr>
              <w:t>BRZMIENIE KRYTERIUM</w:t>
            </w:r>
          </w:p>
        </w:tc>
        <w:tc>
          <w:tcPr>
            <w:tcW w:w="2409" w:type="dxa"/>
            <w:shd w:val="clear" w:color="auto" w:fill="D9E2F3" w:themeFill="accent5" w:themeFillTint="33"/>
          </w:tcPr>
          <w:p w14:paraId="1CCDBA28" w14:textId="77777777" w:rsidR="009869B0" w:rsidRPr="009869B0" w:rsidRDefault="009869B0" w:rsidP="009869B0">
            <w:pPr>
              <w:rPr>
                <w:rFonts w:ascii="Arial" w:hAnsi="Arial" w:cs="Arial"/>
                <w:b/>
                <w:sz w:val="20"/>
                <w:szCs w:val="20"/>
              </w:rPr>
            </w:pPr>
            <w:r w:rsidRPr="009869B0">
              <w:rPr>
                <w:rFonts w:ascii="Arial" w:hAnsi="Arial" w:cs="Arial"/>
                <w:b/>
                <w:sz w:val="20"/>
                <w:szCs w:val="20"/>
              </w:rPr>
              <w:t>WAGA KRYTERIUM</w:t>
            </w:r>
          </w:p>
          <w:p w14:paraId="1B6B6162" w14:textId="77777777" w:rsidR="009869B0" w:rsidRPr="009869B0" w:rsidRDefault="009869B0" w:rsidP="009869B0">
            <w:pPr>
              <w:rPr>
                <w:rFonts w:ascii="Arial" w:hAnsi="Arial" w:cs="Arial"/>
                <w:b/>
                <w:sz w:val="20"/>
                <w:szCs w:val="20"/>
              </w:rPr>
            </w:pPr>
            <w:r w:rsidRPr="009869B0">
              <w:rPr>
                <w:rFonts w:ascii="Arial" w:hAnsi="Arial" w:cs="Arial"/>
                <w:b/>
                <w:sz w:val="20"/>
                <w:szCs w:val="20"/>
              </w:rPr>
              <w:t>(max./min.)</w:t>
            </w:r>
          </w:p>
        </w:tc>
      </w:tr>
      <w:tr w:rsidR="009869B0" w:rsidRPr="009869B0" w14:paraId="1D5DDDF9" w14:textId="77777777" w:rsidTr="009869B0">
        <w:tc>
          <w:tcPr>
            <w:tcW w:w="905" w:type="dxa"/>
            <w:shd w:val="clear" w:color="auto" w:fill="auto"/>
          </w:tcPr>
          <w:p w14:paraId="31929196" w14:textId="77777777" w:rsidR="009869B0" w:rsidRPr="009869B0" w:rsidRDefault="009869B0" w:rsidP="009869B0">
            <w:pPr>
              <w:rPr>
                <w:rFonts w:ascii="Arial" w:hAnsi="Arial" w:cs="Arial"/>
                <w:b/>
                <w:sz w:val="20"/>
                <w:szCs w:val="20"/>
              </w:rPr>
            </w:pPr>
            <w:r w:rsidRPr="009869B0">
              <w:rPr>
                <w:rFonts w:ascii="Arial" w:hAnsi="Arial" w:cs="Arial"/>
                <w:b/>
                <w:sz w:val="20"/>
                <w:szCs w:val="20"/>
              </w:rPr>
              <w:t>3.1</w:t>
            </w:r>
          </w:p>
        </w:tc>
        <w:tc>
          <w:tcPr>
            <w:tcW w:w="5753" w:type="dxa"/>
            <w:shd w:val="clear" w:color="auto" w:fill="auto"/>
          </w:tcPr>
          <w:p w14:paraId="5EE7EF20" w14:textId="64B594C4" w:rsidR="009869B0" w:rsidRPr="009869B0" w:rsidRDefault="009869B0" w:rsidP="009869B0">
            <w:pPr>
              <w:rPr>
                <w:rFonts w:ascii="Arial" w:hAnsi="Arial" w:cs="Arial"/>
              </w:rPr>
            </w:pPr>
            <w:r w:rsidRPr="009869B0">
              <w:rPr>
                <w:rFonts w:ascii="Arial" w:eastAsia="Calibri" w:hAnsi="Arial" w:cs="Arial"/>
                <w:snapToGrid/>
                <w:sz w:val="20"/>
                <w:szCs w:val="20"/>
                <w:lang w:eastAsia="en-US"/>
              </w:rPr>
              <w:t xml:space="preserve">ADEKWATNOŚĆ DOBORU i OPISU WSKAŹNIKÓW REALIZACJI PROJEKTU </w:t>
            </w:r>
            <w:r w:rsidRPr="009869B0">
              <w:rPr>
                <w:rFonts w:ascii="Arial" w:eastAsia="Calibri" w:hAnsi="Arial" w:cs="Arial"/>
                <w:snapToGrid/>
                <w:sz w:val="20"/>
                <w:szCs w:val="20"/>
                <w:lang w:eastAsia="en-US"/>
              </w:rPr>
              <w:br/>
              <w:t>(W TYM WSKAŹNIKÓW DOTYCZĄCYCH WŁAŚCIWEGO CELU SZCZEGÓŁOWEGO PO WER) ORAZ SPOSOBU ICH POMIARU</w:t>
            </w:r>
          </w:p>
        </w:tc>
        <w:tc>
          <w:tcPr>
            <w:tcW w:w="2409" w:type="dxa"/>
            <w:shd w:val="clear" w:color="auto" w:fill="auto"/>
          </w:tcPr>
          <w:p w14:paraId="02CD767C" w14:textId="77777777" w:rsidR="009869B0" w:rsidRPr="009869B0" w:rsidRDefault="009869B0" w:rsidP="009869B0">
            <w:pPr>
              <w:rPr>
                <w:rFonts w:ascii="Arial" w:eastAsia="Calibri" w:hAnsi="Arial" w:cs="Arial"/>
                <w:snapToGrid/>
                <w:sz w:val="22"/>
                <w:szCs w:val="22"/>
                <w:lang w:eastAsia="en-US"/>
              </w:rPr>
            </w:pPr>
            <w:r w:rsidRPr="009869B0">
              <w:rPr>
                <w:rFonts w:ascii="Arial" w:eastAsia="Calibri" w:hAnsi="Arial" w:cs="Arial"/>
                <w:snapToGrid/>
                <w:sz w:val="22"/>
                <w:szCs w:val="22"/>
                <w:lang w:eastAsia="en-US"/>
              </w:rPr>
              <w:t>10/6 albo (5/3)*</w:t>
            </w:r>
          </w:p>
          <w:p w14:paraId="1F47125F" w14:textId="77777777" w:rsidR="009869B0" w:rsidRPr="009869B0" w:rsidRDefault="009869B0" w:rsidP="009869B0">
            <w:pPr>
              <w:rPr>
                <w:rFonts w:ascii="Arial" w:eastAsia="Calibri" w:hAnsi="Arial" w:cs="Arial"/>
                <w:snapToGrid/>
                <w:sz w:val="22"/>
                <w:szCs w:val="22"/>
                <w:lang w:eastAsia="en-US"/>
              </w:rPr>
            </w:pPr>
          </w:p>
          <w:p w14:paraId="04987725" w14:textId="77777777" w:rsidR="009869B0" w:rsidRPr="009869B0" w:rsidRDefault="009869B0" w:rsidP="009869B0">
            <w:pPr>
              <w:rPr>
                <w:rFonts w:ascii="Arial" w:eastAsia="Calibri" w:hAnsi="Arial" w:cs="Arial"/>
                <w:snapToGrid/>
                <w:sz w:val="22"/>
                <w:szCs w:val="22"/>
                <w:lang w:eastAsia="en-US"/>
              </w:rPr>
            </w:pPr>
          </w:p>
          <w:p w14:paraId="681F8C7F" w14:textId="77777777" w:rsidR="009869B0" w:rsidRPr="009869B0" w:rsidRDefault="009869B0" w:rsidP="009869B0">
            <w:pPr>
              <w:rPr>
                <w:rFonts w:ascii="Arial" w:eastAsia="Calibri" w:hAnsi="Arial" w:cs="Arial"/>
                <w:snapToGrid/>
                <w:sz w:val="22"/>
                <w:szCs w:val="22"/>
                <w:lang w:eastAsia="en-US"/>
              </w:rPr>
            </w:pPr>
            <w:r w:rsidRPr="009869B0">
              <w:rPr>
                <w:rFonts w:ascii="Arial" w:eastAsia="Calibri" w:hAnsi="Arial" w:cs="Arial"/>
                <w:snapToGrid/>
                <w:sz w:val="18"/>
                <w:szCs w:val="18"/>
                <w:lang w:eastAsia="en-US"/>
              </w:rPr>
              <w:t>* dotyczy wyłącznie projektów, których wnioskowana kwota dofinansowania jest równa albo przekracza 2 mln zł</w:t>
            </w:r>
          </w:p>
        </w:tc>
      </w:tr>
      <w:tr w:rsidR="009869B0" w:rsidRPr="009869B0" w14:paraId="4792E9B4" w14:textId="77777777" w:rsidTr="009869B0">
        <w:tc>
          <w:tcPr>
            <w:tcW w:w="905" w:type="dxa"/>
            <w:shd w:val="clear" w:color="auto" w:fill="auto"/>
          </w:tcPr>
          <w:p w14:paraId="35195A45" w14:textId="77777777" w:rsidR="009869B0" w:rsidRPr="009869B0" w:rsidRDefault="009869B0" w:rsidP="009869B0">
            <w:pPr>
              <w:rPr>
                <w:rFonts w:ascii="Arial" w:hAnsi="Arial" w:cs="Arial"/>
                <w:b/>
                <w:sz w:val="20"/>
                <w:szCs w:val="20"/>
              </w:rPr>
            </w:pPr>
            <w:r w:rsidRPr="009869B0">
              <w:rPr>
                <w:rFonts w:ascii="Arial" w:hAnsi="Arial" w:cs="Arial"/>
                <w:b/>
                <w:sz w:val="20"/>
                <w:szCs w:val="20"/>
              </w:rPr>
              <w:t>3.2</w:t>
            </w:r>
          </w:p>
        </w:tc>
        <w:tc>
          <w:tcPr>
            <w:tcW w:w="5753" w:type="dxa"/>
            <w:shd w:val="clear" w:color="auto" w:fill="auto"/>
          </w:tcPr>
          <w:p w14:paraId="28A8E77A" w14:textId="77777777" w:rsidR="009869B0" w:rsidRPr="009869B0" w:rsidRDefault="009869B0" w:rsidP="009869B0">
            <w:pPr>
              <w:rPr>
                <w:rFonts w:ascii="Arial" w:eastAsia="Calibri" w:hAnsi="Arial" w:cs="Arial"/>
                <w:snapToGrid/>
                <w:sz w:val="20"/>
                <w:szCs w:val="20"/>
                <w:lang w:eastAsia="en-US"/>
              </w:rPr>
            </w:pPr>
            <w:r w:rsidRPr="009869B0">
              <w:rPr>
                <w:rFonts w:ascii="Arial" w:eastAsia="Calibri" w:hAnsi="Arial" w:cs="Arial"/>
                <w:snapToGrid/>
                <w:sz w:val="20"/>
                <w:szCs w:val="20"/>
                <w:lang w:eastAsia="en-US"/>
              </w:rPr>
              <w:t>ADEKWATNOŚĆ DOBORU GRUPY DOCELOWEJ* DO WŁAŚCIWEGO CELU SZCZEGÓŁOWEGO PO WER ORAZ JAKOŚCI DIAGNOZY SPECYFIKI TEJ GRUPY, w tym opis:</w:t>
            </w:r>
          </w:p>
          <w:p w14:paraId="72C50810" w14:textId="77777777" w:rsidR="009869B0" w:rsidRPr="009869B0" w:rsidRDefault="009869B0" w:rsidP="00303491">
            <w:pPr>
              <w:numPr>
                <w:ilvl w:val="0"/>
                <w:numId w:val="51"/>
              </w:numPr>
              <w:ind w:left="403"/>
              <w:contextualSpacing/>
              <w:rPr>
                <w:rFonts w:ascii="Arial" w:eastAsia="Calibri" w:hAnsi="Arial" w:cs="Arial"/>
                <w:snapToGrid/>
                <w:sz w:val="20"/>
                <w:szCs w:val="20"/>
                <w:lang w:eastAsia="en-US"/>
              </w:rPr>
            </w:pPr>
            <w:r w:rsidRPr="009869B0">
              <w:rPr>
                <w:rFonts w:ascii="Arial" w:eastAsia="Calibri" w:hAnsi="Arial" w:cs="Arial"/>
                <w:snapToGrid/>
                <w:sz w:val="20"/>
                <w:szCs w:val="20"/>
                <w:lang w:eastAsia="en-US"/>
              </w:rPr>
              <w:t>istotnych cech uczestników (osób lub podmiotów), którzy zostaną objęci wsparciem;</w:t>
            </w:r>
          </w:p>
          <w:p w14:paraId="0BD3385D" w14:textId="77777777" w:rsidR="009869B0" w:rsidRPr="009869B0" w:rsidRDefault="009869B0" w:rsidP="00303491">
            <w:pPr>
              <w:numPr>
                <w:ilvl w:val="0"/>
                <w:numId w:val="51"/>
              </w:numPr>
              <w:ind w:left="403"/>
              <w:contextualSpacing/>
              <w:rPr>
                <w:rFonts w:ascii="Arial" w:eastAsia="Calibri" w:hAnsi="Arial" w:cs="Arial"/>
                <w:snapToGrid/>
                <w:sz w:val="20"/>
                <w:szCs w:val="20"/>
                <w:lang w:eastAsia="en-US"/>
              </w:rPr>
            </w:pPr>
            <w:r w:rsidRPr="009869B0">
              <w:rPr>
                <w:rFonts w:ascii="Arial" w:eastAsia="Calibri" w:hAnsi="Arial" w:cs="Arial"/>
                <w:snapToGrid/>
                <w:sz w:val="20"/>
                <w:szCs w:val="20"/>
                <w:lang w:eastAsia="en-US"/>
              </w:rPr>
              <w:t>potrzeb i oczekiwań uczestników projektu w kontekście wsparcia, które ma być udzielane w ramach projektu;</w:t>
            </w:r>
          </w:p>
          <w:p w14:paraId="412606A6" w14:textId="77777777" w:rsidR="009869B0" w:rsidRPr="009869B0" w:rsidRDefault="009869B0" w:rsidP="00303491">
            <w:pPr>
              <w:numPr>
                <w:ilvl w:val="0"/>
                <w:numId w:val="51"/>
              </w:numPr>
              <w:ind w:left="403"/>
              <w:contextualSpacing/>
              <w:rPr>
                <w:rFonts w:ascii="Arial" w:eastAsia="Calibri" w:hAnsi="Arial" w:cs="Arial"/>
                <w:snapToGrid/>
                <w:sz w:val="20"/>
                <w:szCs w:val="20"/>
                <w:lang w:eastAsia="en-US"/>
              </w:rPr>
            </w:pPr>
            <w:r w:rsidRPr="009869B0">
              <w:rPr>
                <w:rFonts w:ascii="Arial" w:eastAsia="Calibri" w:hAnsi="Arial" w:cs="Arial"/>
                <w:snapToGrid/>
                <w:sz w:val="20"/>
                <w:szCs w:val="20"/>
                <w:lang w:eastAsia="en-US"/>
              </w:rPr>
              <w:t>barier, na które napotykają uczestnicy projektu;</w:t>
            </w:r>
          </w:p>
          <w:p w14:paraId="6AD9F75A" w14:textId="77777777" w:rsidR="009869B0" w:rsidRPr="009869B0" w:rsidRDefault="009869B0" w:rsidP="00303491">
            <w:pPr>
              <w:numPr>
                <w:ilvl w:val="0"/>
                <w:numId w:val="51"/>
              </w:numPr>
              <w:ind w:left="403"/>
              <w:contextualSpacing/>
              <w:rPr>
                <w:rFonts w:ascii="Arial" w:eastAsia="Calibri" w:hAnsi="Arial" w:cs="Arial"/>
                <w:snapToGrid/>
                <w:sz w:val="20"/>
                <w:szCs w:val="20"/>
                <w:lang w:eastAsia="en-US"/>
              </w:rPr>
            </w:pPr>
            <w:r w:rsidRPr="009869B0">
              <w:rPr>
                <w:rFonts w:ascii="Arial" w:eastAsia="Calibri" w:hAnsi="Arial" w:cs="Arial"/>
                <w:snapToGrid/>
                <w:sz w:val="20"/>
                <w:szCs w:val="20"/>
                <w:lang w:eastAsia="en-US"/>
              </w:rPr>
              <w:t>sposobu rekrutacji uczestników projektu, w tym kryteriów rekrutacji i kwestii zapewnienia dostępności dla osób z niepełnosprawnościami. </w:t>
            </w:r>
          </w:p>
          <w:p w14:paraId="46F32ADC" w14:textId="77777777" w:rsidR="009869B0" w:rsidRPr="009869B0" w:rsidRDefault="009869B0" w:rsidP="009869B0">
            <w:pPr>
              <w:rPr>
                <w:rFonts w:ascii="Arial" w:eastAsia="Calibri" w:hAnsi="Arial" w:cs="Arial"/>
                <w:snapToGrid/>
                <w:sz w:val="20"/>
                <w:szCs w:val="20"/>
                <w:lang w:eastAsia="en-US"/>
              </w:rPr>
            </w:pPr>
          </w:p>
          <w:p w14:paraId="79C01ACD" w14:textId="77777777" w:rsidR="009869B0" w:rsidRPr="009869B0" w:rsidRDefault="009869B0" w:rsidP="009869B0">
            <w:pPr>
              <w:rPr>
                <w:rFonts w:ascii="Arial" w:eastAsia="Calibri" w:hAnsi="Arial" w:cs="Arial"/>
                <w:snapToGrid/>
                <w:sz w:val="20"/>
                <w:szCs w:val="20"/>
                <w:lang w:eastAsia="en-US"/>
              </w:rPr>
            </w:pPr>
            <w:r w:rsidRPr="009869B0">
              <w:rPr>
                <w:rFonts w:ascii="Arial" w:eastAsia="Calibri" w:hAnsi="Arial" w:cs="Arial"/>
                <w:snapToGrid/>
                <w:sz w:val="18"/>
                <w:szCs w:val="18"/>
                <w:lang w:eastAsia="en-US"/>
              </w:rPr>
              <w:t xml:space="preserve">* w przypadku projektów innowacyjnych (schemat mikro) określenie „grupa docelowa” we wniosku o dofinansowanie odnosi się </w:t>
            </w:r>
            <w:r w:rsidRPr="009869B0">
              <w:rPr>
                <w:rFonts w:ascii="Arial" w:eastAsia="Calibri" w:hAnsi="Arial" w:cs="Arial"/>
                <w:snapToGrid/>
                <w:sz w:val="18"/>
                <w:szCs w:val="18"/>
                <w:lang w:eastAsia="en-US"/>
              </w:rPr>
              <w:br/>
              <w:t>do potencjalnych grantobiorców</w:t>
            </w:r>
          </w:p>
        </w:tc>
        <w:tc>
          <w:tcPr>
            <w:tcW w:w="2409" w:type="dxa"/>
            <w:shd w:val="clear" w:color="auto" w:fill="auto"/>
          </w:tcPr>
          <w:p w14:paraId="59D1255B" w14:textId="77777777" w:rsidR="009869B0" w:rsidRPr="009869B0" w:rsidRDefault="009869B0" w:rsidP="009869B0">
            <w:pPr>
              <w:rPr>
                <w:rFonts w:ascii="Arial" w:eastAsia="Calibri" w:hAnsi="Arial" w:cs="Arial"/>
                <w:snapToGrid/>
                <w:sz w:val="22"/>
                <w:szCs w:val="22"/>
                <w:lang w:eastAsia="en-US"/>
              </w:rPr>
            </w:pPr>
            <w:r w:rsidRPr="009869B0">
              <w:rPr>
                <w:rFonts w:ascii="Arial" w:eastAsia="Calibri" w:hAnsi="Arial" w:cs="Arial"/>
                <w:snapToGrid/>
                <w:sz w:val="22"/>
                <w:szCs w:val="22"/>
                <w:lang w:eastAsia="en-US"/>
              </w:rPr>
              <w:t>15/9</w:t>
            </w:r>
          </w:p>
        </w:tc>
      </w:tr>
      <w:tr w:rsidR="009869B0" w:rsidRPr="009869B0" w14:paraId="025CED76" w14:textId="77777777" w:rsidTr="009869B0">
        <w:tc>
          <w:tcPr>
            <w:tcW w:w="905" w:type="dxa"/>
            <w:shd w:val="clear" w:color="auto" w:fill="auto"/>
          </w:tcPr>
          <w:p w14:paraId="6A1C6977" w14:textId="77777777" w:rsidR="009869B0" w:rsidRPr="009869B0" w:rsidRDefault="009869B0" w:rsidP="009869B0">
            <w:pPr>
              <w:rPr>
                <w:rFonts w:ascii="Arial" w:hAnsi="Arial" w:cs="Arial"/>
                <w:b/>
                <w:sz w:val="20"/>
                <w:szCs w:val="20"/>
              </w:rPr>
            </w:pPr>
            <w:r w:rsidRPr="009869B0">
              <w:rPr>
                <w:rFonts w:ascii="Arial" w:hAnsi="Arial" w:cs="Arial"/>
                <w:b/>
                <w:sz w:val="20"/>
                <w:szCs w:val="20"/>
              </w:rPr>
              <w:t>3.3</w:t>
            </w:r>
          </w:p>
        </w:tc>
        <w:tc>
          <w:tcPr>
            <w:tcW w:w="5753" w:type="dxa"/>
            <w:shd w:val="clear" w:color="auto" w:fill="auto"/>
          </w:tcPr>
          <w:p w14:paraId="5F06FA95" w14:textId="77777777" w:rsidR="009869B0" w:rsidRPr="009869B0" w:rsidRDefault="009869B0" w:rsidP="009869B0">
            <w:pPr>
              <w:rPr>
                <w:rFonts w:ascii="Arial" w:eastAsia="Calibri" w:hAnsi="Arial" w:cs="Arial"/>
                <w:snapToGrid/>
                <w:sz w:val="20"/>
                <w:szCs w:val="20"/>
                <w:lang w:eastAsia="en-US"/>
              </w:rPr>
            </w:pPr>
            <w:r w:rsidRPr="009869B0">
              <w:rPr>
                <w:rFonts w:ascii="Arial" w:eastAsia="Calibri" w:hAnsi="Arial" w:cs="Arial"/>
                <w:snapToGrid/>
                <w:sz w:val="20"/>
                <w:szCs w:val="20"/>
                <w:lang w:eastAsia="en-US"/>
              </w:rPr>
              <w:t>3.3 TRAFNOŚĆ OPISANEJ ANALIZY RYZYKA NIEOSIĄGNIĘCIA ZAŁOŻEŃ PROJEKTU, w tym opis:</w:t>
            </w:r>
          </w:p>
          <w:p w14:paraId="29C805BD" w14:textId="77777777" w:rsidR="009869B0" w:rsidRPr="009869B0" w:rsidRDefault="009869B0" w:rsidP="009869B0">
            <w:pPr>
              <w:rPr>
                <w:rFonts w:ascii="Arial" w:eastAsia="Calibri" w:hAnsi="Arial" w:cs="Arial"/>
                <w:snapToGrid/>
                <w:sz w:val="20"/>
                <w:szCs w:val="20"/>
                <w:lang w:eastAsia="en-US"/>
              </w:rPr>
            </w:pPr>
          </w:p>
          <w:p w14:paraId="7990F4CE" w14:textId="77777777" w:rsidR="009869B0" w:rsidRPr="009869B0" w:rsidRDefault="009869B0" w:rsidP="00303491">
            <w:pPr>
              <w:numPr>
                <w:ilvl w:val="0"/>
                <w:numId w:val="52"/>
              </w:numPr>
              <w:spacing w:before="60" w:after="60"/>
              <w:ind w:left="261" w:right="142" w:hanging="284"/>
              <w:rPr>
                <w:rFonts w:ascii="Arial" w:eastAsia="Calibri" w:hAnsi="Arial" w:cs="Arial"/>
                <w:snapToGrid/>
                <w:sz w:val="20"/>
                <w:szCs w:val="20"/>
                <w:lang w:eastAsia="en-US"/>
              </w:rPr>
            </w:pPr>
            <w:r w:rsidRPr="009869B0">
              <w:rPr>
                <w:rFonts w:ascii="Arial" w:eastAsia="Calibri" w:hAnsi="Arial" w:cs="Arial"/>
                <w:snapToGrid/>
                <w:sz w:val="20"/>
                <w:szCs w:val="20"/>
                <w:lang w:eastAsia="en-US"/>
              </w:rPr>
              <w:t>sytuacji, których wystąpienie utrudni lub uniemożliwi osiągnięcie wartości docelowej wskaźników rezultatu;</w:t>
            </w:r>
          </w:p>
          <w:p w14:paraId="490C782C" w14:textId="77777777" w:rsidR="009869B0" w:rsidRPr="009869B0" w:rsidRDefault="009869B0" w:rsidP="00303491">
            <w:pPr>
              <w:numPr>
                <w:ilvl w:val="0"/>
                <w:numId w:val="52"/>
              </w:numPr>
              <w:spacing w:before="60" w:after="60"/>
              <w:ind w:left="261" w:right="142" w:hanging="284"/>
              <w:rPr>
                <w:rFonts w:ascii="Arial" w:eastAsia="Calibri" w:hAnsi="Arial" w:cs="Arial"/>
                <w:snapToGrid/>
                <w:sz w:val="20"/>
                <w:szCs w:val="20"/>
                <w:lang w:eastAsia="en-US"/>
              </w:rPr>
            </w:pPr>
            <w:r w:rsidRPr="009869B0">
              <w:rPr>
                <w:rFonts w:ascii="Arial" w:eastAsia="Calibri" w:hAnsi="Arial" w:cs="Arial"/>
                <w:snapToGrid/>
                <w:sz w:val="20"/>
                <w:szCs w:val="20"/>
                <w:lang w:eastAsia="en-US"/>
              </w:rPr>
              <w:lastRenderedPageBreak/>
              <w:t>sposobu identyfikacji wystąpienia takich sytuacji (zajścia ryzyka);</w:t>
            </w:r>
          </w:p>
          <w:p w14:paraId="7E6B1B34" w14:textId="77777777" w:rsidR="009869B0" w:rsidRPr="009869B0" w:rsidRDefault="009869B0" w:rsidP="00303491">
            <w:pPr>
              <w:numPr>
                <w:ilvl w:val="0"/>
                <w:numId w:val="52"/>
              </w:numPr>
              <w:spacing w:before="60" w:after="60"/>
              <w:ind w:left="261" w:right="142" w:hanging="284"/>
              <w:rPr>
                <w:rFonts w:ascii="Arial" w:eastAsia="Calibri" w:hAnsi="Arial" w:cs="Arial"/>
                <w:snapToGrid/>
                <w:sz w:val="20"/>
                <w:szCs w:val="20"/>
                <w:lang w:eastAsia="en-US"/>
              </w:rPr>
            </w:pPr>
            <w:r w:rsidRPr="009869B0">
              <w:rPr>
                <w:rFonts w:ascii="Arial" w:eastAsia="Calibri" w:hAnsi="Arial" w:cs="Arial"/>
                <w:snapToGrid/>
                <w:sz w:val="20"/>
                <w:szCs w:val="20"/>
                <w:lang w:eastAsia="en-US"/>
              </w:rPr>
              <w:t>działań, które zostaną podjęte, aby zapobiec wystąpieniu ryzyka i jakie będą mogły zostać podjęte, aby zminimalizować skutki wystąpienia ryzyka.</w:t>
            </w:r>
          </w:p>
        </w:tc>
        <w:tc>
          <w:tcPr>
            <w:tcW w:w="2409" w:type="dxa"/>
            <w:shd w:val="clear" w:color="auto" w:fill="auto"/>
          </w:tcPr>
          <w:p w14:paraId="6DFF9751" w14:textId="77777777" w:rsidR="009869B0" w:rsidRPr="009869B0" w:rsidRDefault="009869B0" w:rsidP="009869B0">
            <w:pPr>
              <w:rPr>
                <w:rFonts w:ascii="Arial" w:eastAsia="Calibri" w:hAnsi="Arial" w:cs="Arial"/>
                <w:snapToGrid/>
                <w:sz w:val="22"/>
                <w:szCs w:val="22"/>
                <w:lang w:eastAsia="en-US"/>
              </w:rPr>
            </w:pPr>
            <w:r w:rsidRPr="009869B0">
              <w:rPr>
                <w:rFonts w:ascii="Arial" w:eastAsia="Calibri" w:hAnsi="Arial" w:cs="Arial"/>
                <w:snapToGrid/>
                <w:sz w:val="22"/>
                <w:szCs w:val="22"/>
                <w:lang w:eastAsia="en-US"/>
              </w:rPr>
              <w:lastRenderedPageBreak/>
              <w:t>(5/3)*</w:t>
            </w:r>
          </w:p>
          <w:p w14:paraId="015D0154" w14:textId="77777777" w:rsidR="009869B0" w:rsidRPr="009869B0" w:rsidRDefault="009869B0" w:rsidP="009869B0">
            <w:pPr>
              <w:rPr>
                <w:rFonts w:ascii="Arial" w:eastAsia="Calibri" w:hAnsi="Arial" w:cs="Arial"/>
                <w:snapToGrid/>
                <w:sz w:val="22"/>
                <w:szCs w:val="22"/>
                <w:lang w:eastAsia="en-US"/>
              </w:rPr>
            </w:pPr>
          </w:p>
          <w:p w14:paraId="6808B394" w14:textId="77777777" w:rsidR="009869B0" w:rsidRPr="009869B0" w:rsidRDefault="009869B0" w:rsidP="009869B0">
            <w:pPr>
              <w:rPr>
                <w:rFonts w:ascii="Arial" w:eastAsia="Calibri" w:hAnsi="Arial" w:cs="Arial"/>
                <w:snapToGrid/>
                <w:sz w:val="22"/>
                <w:szCs w:val="22"/>
                <w:lang w:eastAsia="en-US"/>
              </w:rPr>
            </w:pPr>
          </w:p>
          <w:p w14:paraId="30DE1A39" w14:textId="77777777" w:rsidR="009869B0" w:rsidRPr="009869B0" w:rsidRDefault="009869B0" w:rsidP="009869B0">
            <w:pPr>
              <w:rPr>
                <w:rFonts w:ascii="Arial" w:eastAsia="Calibri" w:hAnsi="Arial" w:cs="Arial"/>
                <w:snapToGrid/>
                <w:sz w:val="22"/>
                <w:szCs w:val="22"/>
                <w:lang w:eastAsia="en-US"/>
              </w:rPr>
            </w:pPr>
          </w:p>
          <w:p w14:paraId="53A0B966" w14:textId="77777777" w:rsidR="009869B0" w:rsidRPr="009869B0" w:rsidRDefault="009869B0" w:rsidP="009869B0">
            <w:pPr>
              <w:rPr>
                <w:rFonts w:ascii="Arial" w:eastAsia="Calibri" w:hAnsi="Arial" w:cs="Arial"/>
                <w:snapToGrid/>
                <w:sz w:val="22"/>
                <w:szCs w:val="22"/>
                <w:lang w:eastAsia="en-US"/>
              </w:rPr>
            </w:pPr>
          </w:p>
          <w:p w14:paraId="57F55CD6" w14:textId="77777777" w:rsidR="009869B0" w:rsidRPr="009869B0" w:rsidRDefault="009869B0" w:rsidP="009869B0">
            <w:pPr>
              <w:rPr>
                <w:rFonts w:ascii="Arial" w:eastAsia="Calibri" w:hAnsi="Arial" w:cs="Arial"/>
                <w:snapToGrid/>
                <w:sz w:val="22"/>
                <w:szCs w:val="22"/>
                <w:lang w:eastAsia="en-US"/>
              </w:rPr>
            </w:pPr>
          </w:p>
          <w:p w14:paraId="7AF77553" w14:textId="77777777" w:rsidR="009869B0" w:rsidRPr="009869B0" w:rsidRDefault="009869B0" w:rsidP="009869B0">
            <w:pPr>
              <w:rPr>
                <w:rFonts w:ascii="Arial" w:eastAsia="Calibri" w:hAnsi="Arial" w:cs="Arial"/>
                <w:snapToGrid/>
                <w:sz w:val="22"/>
                <w:szCs w:val="22"/>
                <w:lang w:eastAsia="en-US"/>
              </w:rPr>
            </w:pPr>
            <w:r w:rsidRPr="009869B0">
              <w:rPr>
                <w:rFonts w:ascii="Arial" w:eastAsia="Calibri" w:hAnsi="Arial" w:cs="Arial"/>
                <w:snapToGrid/>
                <w:sz w:val="18"/>
                <w:szCs w:val="18"/>
                <w:lang w:eastAsia="en-US"/>
              </w:rPr>
              <w:t>* dotyczy wyłącznie projektów, których wnioskowana kwota dofinansowania jest równa albo przekracza 2 mln zł</w:t>
            </w:r>
          </w:p>
        </w:tc>
      </w:tr>
      <w:tr w:rsidR="009869B0" w:rsidRPr="009869B0" w14:paraId="5E01A774" w14:textId="77777777" w:rsidTr="009869B0">
        <w:tc>
          <w:tcPr>
            <w:tcW w:w="905" w:type="dxa"/>
            <w:shd w:val="clear" w:color="auto" w:fill="auto"/>
          </w:tcPr>
          <w:p w14:paraId="420E8888" w14:textId="77777777" w:rsidR="009869B0" w:rsidRPr="009869B0" w:rsidRDefault="009869B0" w:rsidP="009869B0">
            <w:pPr>
              <w:rPr>
                <w:rFonts w:ascii="Arial" w:hAnsi="Arial" w:cs="Arial"/>
                <w:b/>
                <w:sz w:val="20"/>
                <w:szCs w:val="20"/>
              </w:rPr>
            </w:pPr>
            <w:r w:rsidRPr="009869B0">
              <w:rPr>
                <w:rFonts w:ascii="Arial" w:hAnsi="Arial" w:cs="Arial"/>
                <w:b/>
                <w:sz w:val="20"/>
                <w:szCs w:val="20"/>
              </w:rPr>
              <w:lastRenderedPageBreak/>
              <w:t>4.1</w:t>
            </w:r>
          </w:p>
        </w:tc>
        <w:tc>
          <w:tcPr>
            <w:tcW w:w="5753" w:type="dxa"/>
            <w:shd w:val="clear" w:color="auto" w:fill="auto"/>
          </w:tcPr>
          <w:p w14:paraId="429899E2" w14:textId="77777777" w:rsidR="009869B0" w:rsidRPr="009869B0" w:rsidRDefault="009869B0" w:rsidP="009869B0">
            <w:pPr>
              <w:spacing w:before="60" w:after="60"/>
              <w:ind w:left="142" w:right="161"/>
              <w:rPr>
                <w:rFonts w:ascii="Arial" w:eastAsia="Calibri" w:hAnsi="Arial" w:cs="Arial"/>
                <w:snapToGrid/>
                <w:sz w:val="20"/>
                <w:szCs w:val="20"/>
                <w:lang w:eastAsia="en-US"/>
              </w:rPr>
            </w:pPr>
            <w:r w:rsidRPr="009869B0">
              <w:rPr>
                <w:rFonts w:ascii="Arial" w:eastAsia="Calibri" w:hAnsi="Arial" w:cs="Arial"/>
                <w:b/>
                <w:snapToGrid/>
                <w:sz w:val="20"/>
                <w:szCs w:val="20"/>
                <w:lang w:eastAsia="en-US"/>
              </w:rPr>
              <w:t xml:space="preserve">SPÓJNOŚĆ ZADAŃ PRZEWIDZIANYCH DO REALIZACJI W RAMACH PROJEKTU ORAZ TRAFNOŚĆ DOBORU I OPISU TYCH ZADAŃ </w:t>
            </w:r>
            <w:r w:rsidRPr="009869B0">
              <w:rPr>
                <w:rFonts w:ascii="Arial" w:eastAsia="Calibri" w:hAnsi="Arial" w:cs="Arial"/>
                <w:snapToGrid/>
                <w:sz w:val="20"/>
                <w:szCs w:val="20"/>
                <w:lang w:eastAsia="en-US"/>
              </w:rPr>
              <w:t>,</w:t>
            </w:r>
            <w:r w:rsidRPr="009869B0">
              <w:rPr>
                <w:rFonts w:ascii="Arial" w:eastAsia="Calibri" w:hAnsi="Arial" w:cs="Arial"/>
                <w:b/>
                <w:snapToGrid/>
                <w:sz w:val="20"/>
                <w:szCs w:val="20"/>
                <w:lang w:eastAsia="en-US"/>
              </w:rPr>
              <w:t xml:space="preserve"> </w:t>
            </w:r>
            <w:r w:rsidRPr="009869B0">
              <w:rPr>
                <w:rFonts w:ascii="Arial" w:eastAsia="Calibri" w:hAnsi="Arial" w:cs="Arial"/>
                <w:snapToGrid/>
                <w:sz w:val="20"/>
                <w:szCs w:val="20"/>
                <w:lang w:eastAsia="en-US"/>
              </w:rPr>
              <w:t>w tym opis:</w:t>
            </w:r>
          </w:p>
          <w:p w14:paraId="735440B9" w14:textId="77777777" w:rsidR="009869B0" w:rsidRPr="009869B0" w:rsidRDefault="009869B0" w:rsidP="00303491">
            <w:pPr>
              <w:numPr>
                <w:ilvl w:val="0"/>
                <w:numId w:val="52"/>
              </w:numPr>
              <w:spacing w:before="60" w:after="60"/>
              <w:ind w:left="261" w:right="142" w:hanging="283"/>
              <w:rPr>
                <w:rFonts w:ascii="Arial" w:eastAsia="Calibri" w:hAnsi="Arial" w:cs="Arial"/>
                <w:snapToGrid/>
                <w:sz w:val="20"/>
                <w:szCs w:val="20"/>
                <w:lang w:eastAsia="en-US"/>
              </w:rPr>
            </w:pPr>
            <w:r w:rsidRPr="009869B0">
              <w:rPr>
                <w:rFonts w:ascii="Arial" w:eastAsia="Calibri" w:hAnsi="Arial" w:cs="Arial"/>
                <w:snapToGrid/>
                <w:sz w:val="20"/>
                <w:szCs w:val="20"/>
                <w:lang w:eastAsia="en-US"/>
              </w:rPr>
              <w:t>uzasadnienia potrzeby realizacji zadań;</w:t>
            </w:r>
          </w:p>
          <w:p w14:paraId="0244004F" w14:textId="77777777" w:rsidR="009869B0" w:rsidRPr="009869B0" w:rsidRDefault="009869B0" w:rsidP="00303491">
            <w:pPr>
              <w:numPr>
                <w:ilvl w:val="0"/>
                <w:numId w:val="52"/>
              </w:numPr>
              <w:spacing w:before="60" w:after="60"/>
              <w:ind w:left="261" w:right="142" w:hanging="283"/>
              <w:rPr>
                <w:rFonts w:ascii="Arial" w:eastAsia="Calibri" w:hAnsi="Arial" w:cs="Arial"/>
                <w:snapToGrid/>
                <w:sz w:val="20"/>
                <w:szCs w:val="20"/>
                <w:lang w:eastAsia="en-US"/>
              </w:rPr>
            </w:pPr>
            <w:r w:rsidRPr="009869B0">
              <w:rPr>
                <w:rFonts w:ascii="Arial" w:eastAsia="Calibri" w:hAnsi="Arial" w:cs="Arial"/>
                <w:snapToGrid/>
                <w:sz w:val="20"/>
                <w:szCs w:val="20"/>
                <w:lang w:eastAsia="en-US"/>
              </w:rPr>
              <w:t>planowanego sposobu realizacji zadań;</w:t>
            </w:r>
          </w:p>
          <w:p w14:paraId="05CC76FF" w14:textId="77777777" w:rsidR="009869B0" w:rsidRPr="009869B0" w:rsidRDefault="009869B0" w:rsidP="00303491">
            <w:pPr>
              <w:numPr>
                <w:ilvl w:val="0"/>
                <w:numId w:val="52"/>
              </w:numPr>
              <w:spacing w:before="60" w:after="60"/>
              <w:ind w:left="261" w:right="142" w:hanging="283"/>
              <w:rPr>
                <w:rFonts w:ascii="Arial" w:eastAsia="Calibri" w:hAnsi="Arial" w:cs="Arial"/>
                <w:snapToGrid/>
                <w:sz w:val="20"/>
                <w:szCs w:val="20"/>
                <w:lang w:eastAsia="en-US"/>
              </w:rPr>
            </w:pPr>
            <w:r w:rsidRPr="009869B0">
              <w:rPr>
                <w:rFonts w:ascii="Arial" w:eastAsia="Calibri" w:hAnsi="Arial" w:cs="Arial"/>
                <w:snapToGrid/>
                <w:sz w:val="20"/>
                <w:szCs w:val="20"/>
                <w:lang w:eastAsia="en-US"/>
              </w:rPr>
              <w:t xml:space="preserve">sposobu realizacji zasady równości szans i niedyskryminacji, w tym dostępności dla osób </w:t>
            </w:r>
            <w:r w:rsidRPr="009869B0">
              <w:rPr>
                <w:rFonts w:ascii="Arial" w:eastAsia="Calibri" w:hAnsi="Arial" w:cs="Arial"/>
                <w:snapToGrid/>
                <w:sz w:val="20"/>
                <w:szCs w:val="20"/>
                <w:lang w:eastAsia="en-US"/>
              </w:rPr>
              <w:br/>
              <w:t xml:space="preserve">z niepełnosprawnościami; </w:t>
            </w:r>
          </w:p>
          <w:p w14:paraId="0FFDD322" w14:textId="77777777" w:rsidR="009869B0" w:rsidRPr="009869B0" w:rsidRDefault="009869B0" w:rsidP="00303491">
            <w:pPr>
              <w:numPr>
                <w:ilvl w:val="0"/>
                <w:numId w:val="52"/>
              </w:numPr>
              <w:spacing w:before="60" w:after="60"/>
              <w:ind w:left="261" w:right="142" w:hanging="283"/>
              <w:rPr>
                <w:rFonts w:ascii="Arial" w:eastAsia="Calibri" w:hAnsi="Arial" w:cs="Arial"/>
                <w:snapToGrid/>
                <w:sz w:val="20"/>
                <w:szCs w:val="20"/>
                <w:lang w:eastAsia="en-US"/>
              </w:rPr>
            </w:pPr>
            <w:r w:rsidRPr="009869B0">
              <w:rPr>
                <w:rFonts w:ascii="Arial" w:eastAsia="Calibri" w:hAnsi="Arial" w:cs="Arial"/>
                <w:snapToGrid/>
                <w:sz w:val="20"/>
                <w:szCs w:val="20"/>
                <w:lang w:eastAsia="en-US"/>
              </w:rPr>
              <w:t>wartości wskaźników realizacji właściwego celu szczegółowego PO WER lub innych wskaźników określonych we wniosku o dofinansowanie, które zostaną osiągnięte w ramach zadań;</w:t>
            </w:r>
          </w:p>
          <w:p w14:paraId="17997631" w14:textId="77777777" w:rsidR="009869B0" w:rsidRPr="009869B0" w:rsidRDefault="009869B0" w:rsidP="00303491">
            <w:pPr>
              <w:numPr>
                <w:ilvl w:val="0"/>
                <w:numId w:val="52"/>
              </w:numPr>
              <w:spacing w:before="60" w:after="60"/>
              <w:ind w:left="261" w:right="142" w:hanging="283"/>
              <w:rPr>
                <w:rFonts w:ascii="Arial" w:eastAsia="Calibri" w:hAnsi="Arial" w:cs="Arial"/>
                <w:snapToGrid/>
                <w:sz w:val="20"/>
                <w:szCs w:val="20"/>
                <w:lang w:eastAsia="en-US"/>
              </w:rPr>
            </w:pPr>
            <w:r w:rsidRPr="009869B0">
              <w:rPr>
                <w:rFonts w:ascii="Arial" w:eastAsia="Calibri" w:hAnsi="Arial" w:cs="Arial"/>
                <w:snapToGrid/>
                <w:sz w:val="20"/>
                <w:szCs w:val="20"/>
                <w:lang w:eastAsia="en-US"/>
              </w:rPr>
              <w:t>sposobu, w jaki zostanie zachowana trwałość rezultatów projektu (o ile dotyczy);</w:t>
            </w:r>
          </w:p>
          <w:p w14:paraId="7557FEE4" w14:textId="77777777" w:rsidR="009869B0" w:rsidRPr="009869B0" w:rsidRDefault="009869B0" w:rsidP="00303491">
            <w:pPr>
              <w:numPr>
                <w:ilvl w:val="0"/>
                <w:numId w:val="52"/>
              </w:numPr>
              <w:spacing w:before="60" w:after="60"/>
              <w:ind w:left="261" w:right="142" w:hanging="283"/>
              <w:rPr>
                <w:rFonts w:ascii="Arial" w:eastAsia="Calibri" w:hAnsi="Arial" w:cs="Arial"/>
                <w:snapToGrid/>
                <w:sz w:val="20"/>
                <w:szCs w:val="20"/>
                <w:lang w:eastAsia="en-US"/>
              </w:rPr>
            </w:pPr>
            <w:r w:rsidRPr="009869B0">
              <w:rPr>
                <w:rFonts w:ascii="Arial" w:eastAsia="Calibri" w:hAnsi="Arial" w:cs="Arial"/>
                <w:snapToGrid/>
                <w:sz w:val="20"/>
                <w:szCs w:val="20"/>
                <w:lang w:eastAsia="en-US"/>
              </w:rPr>
              <w:t>uzasadnienia wyboru partnerów do realizacji poszczególnych zadań (o ile dotyczy)</w:t>
            </w:r>
          </w:p>
          <w:p w14:paraId="4BDA6527" w14:textId="77777777" w:rsidR="009869B0" w:rsidRPr="009869B0" w:rsidRDefault="009869B0" w:rsidP="009869B0">
            <w:pPr>
              <w:spacing w:before="60" w:after="60"/>
              <w:ind w:left="567" w:right="142"/>
              <w:rPr>
                <w:rFonts w:ascii="Arial" w:eastAsia="Calibri" w:hAnsi="Arial" w:cs="Arial"/>
                <w:snapToGrid/>
                <w:sz w:val="20"/>
                <w:szCs w:val="20"/>
                <w:lang w:eastAsia="en-US"/>
              </w:rPr>
            </w:pPr>
          </w:p>
          <w:p w14:paraId="14677631" w14:textId="77777777" w:rsidR="009869B0" w:rsidRPr="009869B0" w:rsidRDefault="009869B0" w:rsidP="009869B0">
            <w:pPr>
              <w:rPr>
                <w:rFonts w:ascii="Arial" w:eastAsia="Calibri" w:hAnsi="Arial" w:cs="Arial"/>
                <w:snapToGrid/>
                <w:sz w:val="20"/>
                <w:szCs w:val="20"/>
                <w:lang w:eastAsia="en-US"/>
              </w:rPr>
            </w:pPr>
            <w:r w:rsidRPr="009869B0">
              <w:rPr>
                <w:rFonts w:ascii="Arial" w:eastAsia="Calibri" w:hAnsi="Arial" w:cs="Arial"/>
                <w:snapToGrid/>
                <w:sz w:val="20"/>
                <w:szCs w:val="20"/>
                <w:lang w:eastAsia="en-US"/>
              </w:rPr>
              <w:t xml:space="preserve">oraz trafność doboru wskaźników dla rozliczenia kwot ryczałtowych </w:t>
            </w:r>
            <w:r w:rsidRPr="009869B0">
              <w:rPr>
                <w:rFonts w:ascii="Arial" w:eastAsia="Calibri" w:hAnsi="Arial" w:cs="Arial"/>
                <w:snapToGrid/>
                <w:sz w:val="20"/>
                <w:szCs w:val="20"/>
                <w:lang w:eastAsia="en-US"/>
              </w:rPr>
              <w:br/>
              <w:t>i dokumentów potwierdzających ich wykonanie (o ile dotyczy).</w:t>
            </w:r>
          </w:p>
        </w:tc>
        <w:tc>
          <w:tcPr>
            <w:tcW w:w="2409" w:type="dxa"/>
            <w:shd w:val="clear" w:color="auto" w:fill="auto"/>
          </w:tcPr>
          <w:p w14:paraId="602DF44A" w14:textId="77777777" w:rsidR="009869B0" w:rsidRPr="009869B0" w:rsidRDefault="009869B0" w:rsidP="009869B0">
            <w:pPr>
              <w:rPr>
                <w:rFonts w:ascii="Arial" w:eastAsia="Calibri" w:hAnsi="Arial" w:cs="Arial"/>
                <w:snapToGrid/>
                <w:sz w:val="22"/>
                <w:szCs w:val="22"/>
                <w:lang w:eastAsia="en-US"/>
              </w:rPr>
            </w:pPr>
            <w:r w:rsidRPr="009869B0">
              <w:rPr>
                <w:rFonts w:ascii="Arial" w:eastAsia="Calibri" w:hAnsi="Arial" w:cs="Arial"/>
                <w:snapToGrid/>
                <w:sz w:val="22"/>
                <w:szCs w:val="22"/>
                <w:lang w:eastAsia="en-US"/>
              </w:rPr>
              <w:t>20/12</w:t>
            </w:r>
          </w:p>
        </w:tc>
      </w:tr>
      <w:tr w:rsidR="009869B0" w:rsidRPr="009869B0" w14:paraId="03A6197A" w14:textId="77777777" w:rsidTr="009869B0">
        <w:tc>
          <w:tcPr>
            <w:tcW w:w="905" w:type="dxa"/>
            <w:shd w:val="clear" w:color="auto" w:fill="auto"/>
          </w:tcPr>
          <w:p w14:paraId="0081EE8D" w14:textId="77777777" w:rsidR="009869B0" w:rsidRPr="009869B0" w:rsidRDefault="009869B0" w:rsidP="009869B0">
            <w:pPr>
              <w:rPr>
                <w:rFonts w:ascii="Arial" w:hAnsi="Arial" w:cs="Arial"/>
                <w:b/>
                <w:sz w:val="20"/>
                <w:szCs w:val="20"/>
              </w:rPr>
            </w:pPr>
            <w:r w:rsidRPr="009869B0">
              <w:rPr>
                <w:rFonts w:ascii="Arial" w:hAnsi="Arial" w:cs="Arial"/>
                <w:b/>
                <w:sz w:val="20"/>
                <w:szCs w:val="20"/>
              </w:rPr>
              <w:t>4.3</w:t>
            </w:r>
          </w:p>
        </w:tc>
        <w:tc>
          <w:tcPr>
            <w:tcW w:w="5753" w:type="dxa"/>
            <w:shd w:val="clear" w:color="auto" w:fill="auto"/>
          </w:tcPr>
          <w:p w14:paraId="13A94FCC" w14:textId="77777777" w:rsidR="009869B0" w:rsidRPr="009869B0" w:rsidRDefault="009869B0" w:rsidP="009869B0">
            <w:pPr>
              <w:spacing w:before="60" w:after="60"/>
              <w:ind w:left="153" w:right="141"/>
              <w:rPr>
                <w:rFonts w:ascii="Arial" w:eastAsia="Calibri" w:hAnsi="Arial" w:cs="Arial"/>
                <w:snapToGrid/>
                <w:sz w:val="20"/>
                <w:szCs w:val="20"/>
                <w:lang w:eastAsia="en-US"/>
              </w:rPr>
            </w:pPr>
            <w:r w:rsidRPr="009869B0">
              <w:rPr>
                <w:rFonts w:ascii="Arial" w:eastAsia="Calibri" w:hAnsi="Arial" w:cs="Arial"/>
                <w:b/>
                <w:snapToGrid/>
                <w:sz w:val="20"/>
                <w:szCs w:val="20"/>
                <w:lang w:eastAsia="en-US"/>
              </w:rPr>
              <w:t xml:space="preserve">ZAANGAŻOWANIE POTENCJAŁU WNIOSKODAWCY I PARTNERÓW </w:t>
            </w:r>
            <w:r w:rsidRPr="009869B0">
              <w:rPr>
                <w:rFonts w:ascii="Arial" w:eastAsia="Calibri" w:hAnsi="Arial" w:cs="Arial"/>
                <w:b/>
                <w:snapToGrid/>
                <w:sz w:val="20"/>
                <w:szCs w:val="20"/>
                <w:lang w:eastAsia="en-US"/>
              </w:rPr>
              <w:br/>
              <w:t>(O ILE DOTYCZY</w:t>
            </w:r>
            <w:r w:rsidRPr="009869B0">
              <w:rPr>
                <w:rFonts w:ascii="Arial" w:eastAsia="Arial Unicode MS" w:hAnsi="Arial" w:cs="Arial"/>
                <w:b/>
                <w:snapToGrid/>
                <w:sz w:val="20"/>
                <w:szCs w:val="20"/>
                <w:lang w:eastAsia="en-US"/>
              </w:rPr>
              <w:t>)</w:t>
            </w:r>
            <w:r w:rsidRPr="009869B0">
              <w:rPr>
                <w:rFonts w:ascii="Arial" w:eastAsia="Arial Unicode MS" w:hAnsi="Arial" w:cs="Arial"/>
                <w:snapToGrid/>
                <w:sz w:val="20"/>
                <w:szCs w:val="20"/>
                <w:lang w:eastAsia="en-US"/>
              </w:rPr>
              <w:t>,</w:t>
            </w:r>
            <w:r w:rsidRPr="009869B0">
              <w:rPr>
                <w:rFonts w:ascii="Arial" w:eastAsia="Arial Unicode MS" w:hAnsi="Arial" w:cs="Arial"/>
                <w:b/>
                <w:snapToGrid/>
                <w:sz w:val="20"/>
                <w:szCs w:val="20"/>
                <w:lang w:eastAsia="en-US"/>
              </w:rPr>
              <w:t xml:space="preserve"> </w:t>
            </w:r>
            <w:r w:rsidRPr="009869B0">
              <w:rPr>
                <w:rFonts w:ascii="Arial" w:eastAsia="Calibri" w:hAnsi="Arial" w:cs="Arial"/>
                <w:snapToGrid/>
                <w:sz w:val="20"/>
                <w:szCs w:val="20"/>
                <w:lang w:eastAsia="en-US"/>
              </w:rPr>
              <w:t>w tym w szczególności:</w:t>
            </w:r>
          </w:p>
          <w:p w14:paraId="6166FDE8" w14:textId="77777777" w:rsidR="009869B0" w:rsidRPr="009869B0" w:rsidRDefault="009869B0" w:rsidP="00303491">
            <w:pPr>
              <w:numPr>
                <w:ilvl w:val="0"/>
                <w:numId w:val="52"/>
              </w:numPr>
              <w:spacing w:before="60" w:after="60"/>
              <w:ind w:left="403" w:right="141" w:hanging="425"/>
              <w:rPr>
                <w:rFonts w:ascii="Arial" w:eastAsia="Calibri" w:hAnsi="Arial" w:cs="Arial"/>
                <w:snapToGrid/>
                <w:sz w:val="20"/>
                <w:szCs w:val="20"/>
                <w:lang w:eastAsia="en-US"/>
              </w:rPr>
            </w:pPr>
            <w:r w:rsidRPr="009869B0">
              <w:rPr>
                <w:rFonts w:ascii="Arial" w:eastAsia="Calibri" w:hAnsi="Arial" w:cs="Arial"/>
                <w:snapToGrid/>
                <w:sz w:val="20"/>
                <w:szCs w:val="20"/>
                <w:lang w:eastAsia="en-US"/>
              </w:rPr>
              <w:t>potencjału kadrowego wnioskodawcy i partnerów (o ile dotyczy) i sposobu jego wykorzystania w ramach projektu (kluczowych osób, które zostaną zaangażowane do realizacji projektu oraz ich planowanej funkcji w projekcie);</w:t>
            </w:r>
          </w:p>
          <w:p w14:paraId="4727867C" w14:textId="77777777" w:rsidR="009869B0" w:rsidRPr="009869B0" w:rsidRDefault="009869B0" w:rsidP="00303491">
            <w:pPr>
              <w:numPr>
                <w:ilvl w:val="0"/>
                <w:numId w:val="52"/>
              </w:numPr>
              <w:spacing w:before="60" w:after="60"/>
              <w:ind w:left="403" w:right="141" w:hanging="425"/>
              <w:rPr>
                <w:rFonts w:ascii="Arial" w:eastAsia="Calibri" w:hAnsi="Arial" w:cs="Arial"/>
                <w:snapToGrid/>
                <w:sz w:val="20"/>
                <w:szCs w:val="20"/>
                <w:lang w:eastAsia="en-US"/>
              </w:rPr>
            </w:pPr>
            <w:r w:rsidRPr="009869B0">
              <w:rPr>
                <w:rFonts w:ascii="Arial" w:eastAsia="Calibri" w:hAnsi="Arial" w:cs="Arial"/>
                <w:snapToGrid/>
                <w:sz w:val="20"/>
                <w:szCs w:val="20"/>
                <w:lang w:eastAsia="en-US"/>
              </w:rPr>
              <w:t>potencjału technicznego, w tym sprzętowego i warunków lokalowych wnioskodawcy i partnerów (o ile dotyczy) i sposobu jego wykorzystania w ramach projektu;</w:t>
            </w:r>
          </w:p>
          <w:p w14:paraId="525F1312" w14:textId="77777777" w:rsidR="009869B0" w:rsidRPr="009869B0" w:rsidRDefault="009869B0" w:rsidP="00303491">
            <w:pPr>
              <w:numPr>
                <w:ilvl w:val="0"/>
                <w:numId w:val="52"/>
              </w:numPr>
              <w:spacing w:before="60" w:after="60"/>
              <w:ind w:left="403" w:right="141" w:hanging="425"/>
              <w:rPr>
                <w:rFonts w:ascii="Arial" w:eastAsia="Calibri" w:hAnsi="Arial" w:cs="Arial"/>
                <w:snapToGrid/>
                <w:sz w:val="20"/>
                <w:szCs w:val="20"/>
                <w:lang w:eastAsia="en-US"/>
              </w:rPr>
            </w:pPr>
            <w:r w:rsidRPr="009869B0">
              <w:rPr>
                <w:rFonts w:ascii="Arial" w:eastAsia="Calibri" w:hAnsi="Arial" w:cs="Arial"/>
                <w:snapToGrid/>
                <w:sz w:val="20"/>
                <w:szCs w:val="20"/>
                <w:lang w:eastAsia="en-US"/>
              </w:rPr>
              <w:t>zasobów finansowych, jakie wniesie do projektu wnioskodawca i partnerzy (o ile dotyczy).</w:t>
            </w:r>
          </w:p>
        </w:tc>
        <w:tc>
          <w:tcPr>
            <w:tcW w:w="2409" w:type="dxa"/>
            <w:shd w:val="clear" w:color="auto" w:fill="auto"/>
          </w:tcPr>
          <w:p w14:paraId="246B7315" w14:textId="77777777" w:rsidR="009869B0" w:rsidRPr="009869B0" w:rsidRDefault="009869B0" w:rsidP="009869B0">
            <w:pPr>
              <w:rPr>
                <w:rFonts w:ascii="Arial" w:eastAsia="Calibri" w:hAnsi="Arial" w:cs="Arial"/>
                <w:snapToGrid/>
                <w:sz w:val="20"/>
                <w:szCs w:val="20"/>
                <w:lang w:eastAsia="en-US"/>
              </w:rPr>
            </w:pPr>
            <w:r w:rsidRPr="009869B0">
              <w:rPr>
                <w:rFonts w:ascii="Arial" w:eastAsia="Calibri" w:hAnsi="Arial" w:cs="Arial"/>
                <w:snapToGrid/>
                <w:sz w:val="20"/>
                <w:szCs w:val="20"/>
                <w:lang w:eastAsia="en-US"/>
              </w:rPr>
              <w:t>15/9</w:t>
            </w:r>
          </w:p>
          <w:p w14:paraId="492AA26D" w14:textId="77777777" w:rsidR="009869B0" w:rsidRPr="009869B0" w:rsidRDefault="009869B0" w:rsidP="009869B0">
            <w:pPr>
              <w:rPr>
                <w:rFonts w:ascii="Arial" w:eastAsia="Calibri" w:hAnsi="Arial" w:cs="Arial"/>
                <w:snapToGrid/>
                <w:sz w:val="22"/>
                <w:szCs w:val="22"/>
                <w:lang w:eastAsia="en-US"/>
              </w:rPr>
            </w:pPr>
          </w:p>
        </w:tc>
      </w:tr>
      <w:tr w:rsidR="009869B0" w:rsidRPr="009869B0" w14:paraId="07054CC0" w14:textId="77777777" w:rsidTr="009869B0">
        <w:tc>
          <w:tcPr>
            <w:tcW w:w="905" w:type="dxa"/>
            <w:shd w:val="clear" w:color="auto" w:fill="auto"/>
          </w:tcPr>
          <w:p w14:paraId="162C03B0" w14:textId="77777777" w:rsidR="009869B0" w:rsidRPr="009869B0" w:rsidRDefault="009869B0" w:rsidP="009869B0">
            <w:pPr>
              <w:rPr>
                <w:rFonts w:ascii="Arial" w:hAnsi="Arial" w:cs="Arial"/>
                <w:b/>
                <w:sz w:val="20"/>
                <w:szCs w:val="20"/>
              </w:rPr>
            </w:pPr>
            <w:r w:rsidRPr="009869B0">
              <w:rPr>
                <w:rFonts w:ascii="Arial" w:hAnsi="Arial" w:cs="Arial"/>
                <w:b/>
                <w:sz w:val="20"/>
                <w:szCs w:val="20"/>
              </w:rPr>
              <w:t>4.4</w:t>
            </w:r>
          </w:p>
        </w:tc>
        <w:tc>
          <w:tcPr>
            <w:tcW w:w="5753" w:type="dxa"/>
            <w:shd w:val="clear" w:color="auto" w:fill="auto"/>
          </w:tcPr>
          <w:p w14:paraId="31962A6A" w14:textId="77777777" w:rsidR="009869B0" w:rsidRPr="009869B0" w:rsidRDefault="009869B0" w:rsidP="009869B0">
            <w:pPr>
              <w:spacing w:before="60" w:after="60"/>
              <w:ind w:left="142" w:right="141"/>
              <w:rPr>
                <w:rFonts w:ascii="Arial" w:eastAsia="Calibri" w:hAnsi="Arial" w:cs="Arial"/>
                <w:snapToGrid/>
                <w:sz w:val="20"/>
                <w:szCs w:val="20"/>
                <w:lang w:eastAsia="en-US"/>
              </w:rPr>
            </w:pPr>
            <w:r w:rsidRPr="009869B0">
              <w:rPr>
                <w:rFonts w:ascii="Arial" w:eastAsia="Arial Unicode MS" w:hAnsi="Arial" w:cs="Arial"/>
                <w:b/>
                <w:snapToGrid/>
                <w:sz w:val="20"/>
                <w:szCs w:val="20"/>
                <w:lang w:eastAsia="en-US"/>
              </w:rPr>
              <w:t xml:space="preserve">ADEKWATNOŚĆ OPISU POTENCJAŁU SPOŁECZNEGO WNIOSKODAWCY </w:t>
            </w:r>
            <w:r w:rsidRPr="009869B0">
              <w:rPr>
                <w:rFonts w:ascii="Arial" w:eastAsia="Arial Unicode MS" w:hAnsi="Arial" w:cs="Arial"/>
                <w:b/>
                <w:snapToGrid/>
                <w:sz w:val="20"/>
                <w:szCs w:val="20"/>
                <w:lang w:eastAsia="en-US"/>
              </w:rPr>
              <w:br/>
              <w:t xml:space="preserve">I PARTNERÓW (O ILE DOTYCZY) DO ZAKRESU REALIZACJI PROJEKTU, </w:t>
            </w:r>
            <w:r w:rsidRPr="009869B0">
              <w:rPr>
                <w:rFonts w:ascii="Arial" w:eastAsia="Calibri" w:hAnsi="Arial" w:cs="Arial"/>
                <w:snapToGrid/>
                <w:sz w:val="20"/>
                <w:szCs w:val="20"/>
                <w:lang w:eastAsia="en-US"/>
              </w:rPr>
              <w:t>w tym uzasadnienie dlaczego doświadczenie wnioskodawcy i partnerów (o ile dotyczy) jest adekwatne do zakresu realizacji projektu, z uwzględnieniem dotychczasowej działalności wnioskodawcy i partnerów (o ile dotyczy) prowadzonej:</w:t>
            </w:r>
          </w:p>
          <w:p w14:paraId="68E5F62D" w14:textId="77777777" w:rsidR="009869B0" w:rsidRPr="009869B0" w:rsidRDefault="009869B0" w:rsidP="00802864">
            <w:pPr>
              <w:numPr>
                <w:ilvl w:val="2"/>
                <w:numId w:val="53"/>
              </w:numPr>
              <w:spacing w:before="60" w:after="60"/>
              <w:ind w:left="426" w:right="141" w:hanging="142"/>
              <w:rPr>
                <w:rFonts w:ascii="Arial" w:eastAsia="Calibri" w:hAnsi="Arial" w:cs="Arial"/>
                <w:snapToGrid/>
                <w:sz w:val="20"/>
                <w:szCs w:val="20"/>
                <w:lang w:eastAsia="en-US"/>
              </w:rPr>
            </w:pPr>
            <w:r w:rsidRPr="009869B0">
              <w:rPr>
                <w:rFonts w:ascii="Arial" w:eastAsia="Calibri" w:hAnsi="Arial" w:cs="Arial"/>
                <w:snapToGrid/>
                <w:sz w:val="20"/>
                <w:szCs w:val="20"/>
                <w:lang w:eastAsia="en-US"/>
              </w:rPr>
              <w:t xml:space="preserve">w obszarze wsparcia projektu, </w:t>
            </w:r>
          </w:p>
          <w:p w14:paraId="59221C19" w14:textId="77777777" w:rsidR="009869B0" w:rsidRPr="009869B0" w:rsidRDefault="009869B0" w:rsidP="00802864">
            <w:pPr>
              <w:numPr>
                <w:ilvl w:val="2"/>
                <w:numId w:val="53"/>
              </w:numPr>
              <w:spacing w:before="60" w:after="60"/>
              <w:ind w:left="426" w:right="141" w:hanging="142"/>
              <w:rPr>
                <w:rFonts w:ascii="Arial" w:eastAsia="Calibri" w:hAnsi="Arial" w:cs="Arial"/>
                <w:snapToGrid/>
                <w:sz w:val="20"/>
                <w:szCs w:val="20"/>
                <w:lang w:eastAsia="en-US"/>
              </w:rPr>
            </w:pPr>
            <w:r w:rsidRPr="009869B0">
              <w:rPr>
                <w:rFonts w:ascii="Arial" w:eastAsia="Calibri" w:hAnsi="Arial" w:cs="Arial"/>
                <w:snapToGrid/>
                <w:sz w:val="20"/>
                <w:szCs w:val="20"/>
                <w:lang w:eastAsia="en-US"/>
              </w:rPr>
              <w:t xml:space="preserve">na rzecz grupy docelowej, do której skierowany będzie projekt oraz </w:t>
            </w:r>
          </w:p>
          <w:p w14:paraId="0C9CDFAD" w14:textId="77777777" w:rsidR="009869B0" w:rsidRPr="009869B0" w:rsidRDefault="009869B0" w:rsidP="00802864">
            <w:pPr>
              <w:numPr>
                <w:ilvl w:val="2"/>
                <w:numId w:val="53"/>
              </w:numPr>
              <w:spacing w:before="60" w:after="60"/>
              <w:ind w:left="426" w:right="141" w:hanging="142"/>
              <w:rPr>
                <w:rFonts w:ascii="Arial" w:eastAsia="Calibri" w:hAnsi="Arial" w:cs="Arial"/>
                <w:snapToGrid/>
                <w:sz w:val="20"/>
                <w:szCs w:val="20"/>
                <w:lang w:eastAsia="en-US"/>
              </w:rPr>
            </w:pPr>
            <w:r w:rsidRPr="009869B0">
              <w:rPr>
                <w:rFonts w:ascii="Arial" w:eastAsia="Calibri" w:hAnsi="Arial" w:cs="Arial"/>
                <w:snapToGrid/>
                <w:sz w:val="20"/>
                <w:szCs w:val="20"/>
                <w:lang w:eastAsia="en-US"/>
              </w:rPr>
              <w:lastRenderedPageBreak/>
              <w:t>na określonym terytorium, którego będzie dotyczyć realizacja projektu</w:t>
            </w:r>
          </w:p>
          <w:p w14:paraId="793D953C" w14:textId="77777777" w:rsidR="009869B0" w:rsidRPr="009869B0" w:rsidRDefault="009869B0" w:rsidP="009869B0">
            <w:pPr>
              <w:spacing w:before="60" w:after="60"/>
              <w:ind w:right="141"/>
              <w:rPr>
                <w:rFonts w:ascii="Arial" w:eastAsia="Calibri" w:hAnsi="Arial" w:cs="Arial"/>
                <w:b/>
                <w:snapToGrid/>
                <w:sz w:val="20"/>
                <w:szCs w:val="20"/>
                <w:lang w:eastAsia="en-US"/>
              </w:rPr>
            </w:pPr>
            <w:r w:rsidRPr="009869B0">
              <w:rPr>
                <w:rFonts w:ascii="Arial" w:eastAsia="Calibri" w:hAnsi="Arial" w:cs="Arial"/>
                <w:snapToGrid/>
                <w:sz w:val="20"/>
                <w:szCs w:val="20"/>
                <w:lang w:eastAsia="en-US"/>
              </w:rPr>
              <w:t>oraz wskazanie instytucji, które mogą potwierdzić potencjał społeczny wnioskodawcy i partnerów (o ile dotyczy).</w:t>
            </w:r>
            <w:r w:rsidRPr="009869B0">
              <w:rPr>
                <w:rFonts w:ascii="Arial" w:eastAsia="Calibri" w:hAnsi="Arial" w:cs="Arial"/>
                <w:snapToGrid/>
                <w:sz w:val="22"/>
                <w:szCs w:val="22"/>
                <w:lang w:eastAsia="en-US"/>
              </w:rPr>
              <w:t xml:space="preserve"> </w:t>
            </w:r>
            <w:r w:rsidRPr="009869B0">
              <w:rPr>
                <w:rFonts w:ascii="Arial" w:eastAsia="Calibri" w:hAnsi="Arial" w:cs="Arial"/>
                <w:snapToGrid/>
                <w:sz w:val="20"/>
                <w:szCs w:val="20"/>
                <w:lang w:eastAsia="en-US"/>
              </w:rPr>
              <w:t xml:space="preserve">  </w:t>
            </w:r>
          </w:p>
        </w:tc>
        <w:tc>
          <w:tcPr>
            <w:tcW w:w="2409" w:type="dxa"/>
            <w:shd w:val="clear" w:color="auto" w:fill="auto"/>
          </w:tcPr>
          <w:p w14:paraId="4A931123" w14:textId="77777777" w:rsidR="009869B0" w:rsidRPr="009869B0" w:rsidRDefault="009869B0" w:rsidP="009869B0">
            <w:pPr>
              <w:rPr>
                <w:rFonts w:ascii="Arial" w:eastAsia="Calibri" w:hAnsi="Arial" w:cs="Arial"/>
                <w:snapToGrid/>
                <w:sz w:val="20"/>
                <w:szCs w:val="20"/>
                <w:lang w:eastAsia="en-US"/>
              </w:rPr>
            </w:pPr>
            <w:r w:rsidRPr="009869B0">
              <w:rPr>
                <w:rFonts w:ascii="Arial" w:eastAsia="Calibri" w:hAnsi="Arial" w:cs="Arial"/>
                <w:snapToGrid/>
                <w:sz w:val="20"/>
                <w:szCs w:val="20"/>
                <w:lang w:eastAsia="en-US"/>
              </w:rPr>
              <w:lastRenderedPageBreak/>
              <w:t>15/9</w:t>
            </w:r>
          </w:p>
        </w:tc>
      </w:tr>
      <w:tr w:rsidR="009869B0" w:rsidRPr="009869B0" w14:paraId="3FB1DCEC" w14:textId="77777777" w:rsidTr="009869B0">
        <w:tc>
          <w:tcPr>
            <w:tcW w:w="905" w:type="dxa"/>
            <w:shd w:val="clear" w:color="auto" w:fill="auto"/>
          </w:tcPr>
          <w:p w14:paraId="715E1DD7" w14:textId="77777777" w:rsidR="009869B0" w:rsidRPr="009869B0" w:rsidRDefault="009869B0" w:rsidP="009869B0">
            <w:pPr>
              <w:rPr>
                <w:rFonts w:ascii="Arial" w:hAnsi="Arial" w:cs="Arial"/>
                <w:b/>
                <w:sz w:val="20"/>
                <w:szCs w:val="20"/>
              </w:rPr>
            </w:pPr>
            <w:r w:rsidRPr="009869B0">
              <w:rPr>
                <w:rFonts w:ascii="Arial" w:hAnsi="Arial" w:cs="Arial"/>
                <w:b/>
                <w:sz w:val="20"/>
                <w:szCs w:val="20"/>
              </w:rPr>
              <w:t>4.5</w:t>
            </w:r>
          </w:p>
        </w:tc>
        <w:tc>
          <w:tcPr>
            <w:tcW w:w="5753" w:type="dxa"/>
            <w:shd w:val="clear" w:color="auto" w:fill="auto"/>
          </w:tcPr>
          <w:p w14:paraId="42ABB4DF" w14:textId="77777777" w:rsidR="009869B0" w:rsidRPr="009869B0" w:rsidRDefault="009869B0" w:rsidP="009869B0">
            <w:pPr>
              <w:spacing w:before="60" w:after="60"/>
              <w:ind w:right="141"/>
              <w:rPr>
                <w:rFonts w:ascii="Arial" w:eastAsia="Arial Unicode MS" w:hAnsi="Arial" w:cs="Arial"/>
                <w:b/>
                <w:snapToGrid/>
                <w:sz w:val="20"/>
                <w:szCs w:val="20"/>
                <w:lang w:eastAsia="en-US"/>
              </w:rPr>
            </w:pPr>
            <w:r w:rsidRPr="009869B0">
              <w:rPr>
                <w:rFonts w:ascii="Arial" w:eastAsia="Arial Unicode MS" w:hAnsi="Arial" w:cs="Arial"/>
                <w:b/>
                <w:snapToGrid/>
                <w:sz w:val="20"/>
                <w:szCs w:val="20"/>
                <w:lang w:eastAsia="en-US"/>
              </w:rPr>
              <w:t>ADEKWATNOŚĆ SPOSOBU ZARZĄDZANIA PROJEKTEM</w:t>
            </w:r>
            <w:r w:rsidRPr="009869B0">
              <w:rPr>
                <w:rFonts w:ascii="Arial" w:eastAsia="Calibri" w:hAnsi="Arial" w:cs="Arial"/>
                <w:snapToGrid/>
                <w:sz w:val="20"/>
                <w:szCs w:val="20"/>
                <w:lang w:eastAsia="en-US"/>
              </w:rPr>
              <w:t xml:space="preserve"> </w:t>
            </w:r>
            <w:r w:rsidRPr="009869B0">
              <w:rPr>
                <w:rFonts w:ascii="Arial" w:eastAsia="Arial Unicode MS" w:hAnsi="Arial" w:cs="Arial"/>
                <w:b/>
                <w:snapToGrid/>
                <w:sz w:val="20"/>
                <w:szCs w:val="20"/>
                <w:lang w:eastAsia="en-US"/>
              </w:rPr>
              <w:t>DO ZAKRESU ZADAŃ W PROJEKCIE</w:t>
            </w:r>
          </w:p>
        </w:tc>
        <w:tc>
          <w:tcPr>
            <w:tcW w:w="2409" w:type="dxa"/>
            <w:shd w:val="clear" w:color="auto" w:fill="auto"/>
          </w:tcPr>
          <w:p w14:paraId="50469AEA" w14:textId="77777777" w:rsidR="009869B0" w:rsidRPr="009869B0" w:rsidRDefault="009869B0" w:rsidP="009869B0">
            <w:pPr>
              <w:rPr>
                <w:rFonts w:ascii="Arial" w:eastAsia="Calibri" w:hAnsi="Arial" w:cs="Arial"/>
                <w:snapToGrid/>
                <w:sz w:val="20"/>
                <w:szCs w:val="20"/>
                <w:lang w:eastAsia="en-US"/>
              </w:rPr>
            </w:pPr>
            <w:r w:rsidRPr="009869B0">
              <w:rPr>
                <w:rFonts w:ascii="Arial" w:eastAsia="Calibri" w:hAnsi="Arial" w:cs="Arial"/>
                <w:snapToGrid/>
                <w:sz w:val="20"/>
                <w:szCs w:val="20"/>
                <w:lang w:eastAsia="en-US"/>
              </w:rPr>
              <w:t>5/3</w:t>
            </w:r>
          </w:p>
        </w:tc>
      </w:tr>
      <w:tr w:rsidR="009869B0" w:rsidRPr="009869B0" w14:paraId="5493A30A" w14:textId="77777777" w:rsidTr="009869B0">
        <w:tc>
          <w:tcPr>
            <w:tcW w:w="905" w:type="dxa"/>
            <w:shd w:val="clear" w:color="auto" w:fill="auto"/>
          </w:tcPr>
          <w:p w14:paraId="25752260" w14:textId="77777777" w:rsidR="009869B0" w:rsidRPr="009869B0" w:rsidRDefault="009869B0" w:rsidP="009869B0">
            <w:pPr>
              <w:rPr>
                <w:rFonts w:ascii="Arial" w:hAnsi="Arial" w:cs="Arial"/>
                <w:b/>
                <w:sz w:val="20"/>
                <w:szCs w:val="20"/>
              </w:rPr>
            </w:pPr>
            <w:r w:rsidRPr="009869B0">
              <w:rPr>
                <w:rFonts w:ascii="Arial" w:hAnsi="Arial" w:cs="Arial"/>
                <w:b/>
                <w:sz w:val="20"/>
                <w:szCs w:val="20"/>
              </w:rPr>
              <w:t>V</w:t>
            </w:r>
          </w:p>
        </w:tc>
        <w:tc>
          <w:tcPr>
            <w:tcW w:w="5753" w:type="dxa"/>
            <w:shd w:val="clear" w:color="auto" w:fill="auto"/>
          </w:tcPr>
          <w:p w14:paraId="19B49225" w14:textId="77777777" w:rsidR="009869B0" w:rsidRPr="009869B0" w:rsidRDefault="009869B0" w:rsidP="009869B0">
            <w:pPr>
              <w:ind w:left="142"/>
              <w:rPr>
                <w:rFonts w:ascii="Arial" w:eastAsia="Arial Unicode MS" w:hAnsi="Arial" w:cs="Arial"/>
                <w:snapToGrid/>
                <w:sz w:val="20"/>
                <w:szCs w:val="20"/>
                <w:lang w:eastAsia="en-US"/>
              </w:rPr>
            </w:pPr>
            <w:r w:rsidRPr="009869B0">
              <w:rPr>
                <w:rFonts w:ascii="Arial" w:eastAsia="Arial Unicode MS" w:hAnsi="Arial" w:cs="Arial"/>
                <w:b/>
                <w:snapToGrid/>
                <w:sz w:val="20"/>
                <w:szCs w:val="20"/>
                <w:lang w:eastAsia="en-US"/>
              </w:rPr>
              <w:t>PRAWIDŁOWOŚĆ SPORZĄDZENIA BUDŻETU PROJEKTU</w:t>
            </w:r>
            <w:r w:rsidRPr="009869B0">
              <w:rPr>
                <w:rFonts w:ascii="Arial" w:eastAsia="Arial Unicode MS" w:hAnsi="Arial" w:cs="Arial"/>
                <w:snapToGrid/>
                <w:sz w:val="20"/>
                <w:szCs w:val="20"/>
                <w:lang w:eastAsia="en-US"/>
              </w:rPr>
              <w:t xml:space="preserve">, w tym: </w:t>
            </w:r>
          </w:p>
          <w:p w14:paraId="3F57640B" w14:textId="77777777" w:rsidR="009869B0" w:rsidRPr="009869B0" w:rsidRDefault="009869B0" w:rsidP="00303491">
            <w:pPr>
              <w:numPr>
                <w:ilvl w:val="0"/>
                <w:numId w:val="54"/>
              </w:numPr>
              <w:autoSpaceDE w:val="0"/>
              <w:autoSpaceDN w:val="0"/>
              <w:adjustRightInd w:val="0"/>
              <w:spacing w:before="60" w:after="60"/>
              <w:ind w:left="261" w:right="170" w:hanging="283"/>
              <w:rPr>
                <w:rFonts w:ascii="Arial" w:eastAsia="Arial Unicode MS" w:hAnsi="Arial" w:cs="Arial"/>
                <w:snapToGrid/>
                <w:sz w:val="20"/>
                <w:szCs w:val="20"/>
                <w:lang w:eastAsia="en-US"/>
              </w:rPr>
            </w:pPr>
            <w:r w:rsidRPr="009869B0">
              <w:rPr>
                <w:rFonts w:ascii="Arial" w:eastAsia="Arial Unicode MS" w:hAnsi="Arial" w:cs="Arial"/>
                <w:snapToGrid/>
                <w:sz w:val="20"/>
                <w:szCs w:val="20"/>
                <w:lang w:eastAsia="en-US"/>
              </w:rPr>
              <w:t xml:space="preserve">kwalifikowalność wydatków, </w:t>
            </w:r>
          </w:p>
          <w:p w14:paraId="16A5C23B" w14:textId="77777777" w:rsidR="009869B0" w:rsidRPr="009869B0" w:rsidRDefault="009869B0" w:rsidP="00303491">
            <w:pPr>
              <w:numPr>
                <w:ilvl w:val="0"/>
                <w:numId w:val="54"/>
              </w:numPr>
              <w:autoSpaceDE w:val="0"/>
              <w:autoSpaceDN w:val="0"/>
              <w:adjustRightInd w:val="0"/>
              <w:spacing w:before="60" w:after="60"/>
              <w:ind w:left="261" w:right="170" w:hanging="283"/>
              <w:rPr>
                <w:rFonts w:ascii="Arial" w:eastAsia="Arial Unicode MS" w:hAnsi="Arial" w:cs="Arial"/>
                <w:snapToGrid/>
                <w:sz w:val="20"/>
                <w:szCs w:val="20"/>
                <w:lang w:eastAsia="en-US"/>
              </w:rPr>
            </w:pPr>
            <w:r w:rsidRPr="009869B0">
              <w:rPr>
                <w:rFonts w:ascii="Arial" w:eastAsia="Arial Unicode MS" w:hAnsi="Arial" w:cs="Arial"/>
                <w:snapToGrid/>
                <w:sz w:val="20"/>
                <w:szCs w:val="20"/>
                <w:lang w:eastAsia="en-US"/>
              </w:rPr>
              <w:t xml:space="preserve">niezbędność wydatków do realizacji projektu i osiągania jego celów, </w:t>
            </w:r>
          </w:p>
          <w:p w14:paraId="701908CE" w14:textId="77777777" w:rsidR="009869B0" w:rsidRPr="009869B0" w:rsidRDefault="009869B0" w:rsidP="00303491">
            <w:pPr>
              <w:numPr>
                <w:ilvl w:val="0"/>
                <w:numId w:val="54"/>
              </w:numPr>
              <w:autoSpaceDE w:val="0"/>
              <w:autoSpaceDN w:val="0"/>
              <w:adjustRightInd w:val="0"/>
              <w:spacing w:before="60" w:after="60"/>
              <w:ind w:left="261" w:right="170" w:hanging="283"/>
              <w:rPr>
                <w:rFonts w:ascii="Arial" w:eastAsia="Arial Unicode MS" w:hAnsi="Arial" w:cs="Arial"/>
                <w:snapToGrid/>
                <w:sz w:val="20"/>
                <w:szCs w:val="20"/>
                <w:lang w:eastAsia="en-US"/>
              </w:rPr>
            </w:pPr>
            <w:r w:rsidRPr="009869B0">
              <w:rPr>
                <w:rFonts w:ascii="Arial" w:eastAsia="Arial Unicode MS" w:hAnsi="Arial" w:cs="Arial"/>
                <w:snapToGrid/>
                <w:sz w:val="20"/>
                <w:szCs w:val="20"/>
                <w:lang w:eastAsia="en-US"/>
              </w:rPr>
              <w:t xml:space="preserve">racjonalność i efektywność wydatków projektu, </w:t>
            </w:r>
          </w:p>
          <w:p w14:paraId="0B73A998" w14:textId="77777777" w:rsidR="009869B0" w:rsidRPr="009869B0" w:rsidRDefault="009869B0" w:rsidP="00303491">
            <w:pPr>
              <w:numPr>
                <w:ilvl w:val="0"/>
                <w:numId w:val="54"/>
              </w:numPr>
              <w:spacing w:before="60" w:after="60"/>
              <w:ind w:left="261" w:right="170" w:hanging="283"/>
              <w:rPr>
                <w:rFonts w:ascii="Arial" w:eastAsia="Arial Unicode MS" w:hAnsi="Arial" w:cs="Arial"/>
                <w:snapToGrid/>
                <w:sz w:val="20"/>
                <w:szCs w:val="20"/>
                <w:lang w:eastAsia="en-US"/>
              </w:rPr>
            </w:pPr>
            <w:r w:rsidRPr="009869B0">
              <w:rPr>
                <w:rFonts w:ascii="Arial" w:eastAsia="Arial Unicode MS" w:hAnsi="Arial" w:cs="Arial"/>
                <w:snapToGrid/>
                <w:sz w:val="20"/>
                <w:szCs w:val="20"/>
                <w:lang w:eastAsia="en-US"/>
              </w:rPr>
              <w:t xml:space="preserve">poprawność uzasadnienia wydatków w ramach kwot ryczałtowych (o ile dotyczy), </w:t>
            </w:r>
          </w:p>
          <w:p w14:paraId="6F3DEF47" w14:textId="77777777" w:rsidR="009869B0" w:rsidRPr="009869B0" w:rsidRDefault="009869B0" w:rsidP="00303491">
            <w:pPr>
              <w:numPr>
                <w:ilvl w:val="0"/>
                <w:numId w:val="54"/>
              </w:numPr>
              <w:spacing w:before="60" w:after="60"/>
              <w:ind w:left="261" w:right="170" w:hanging="283"/>
              <w:rPr>
                <w:rFonts w:ascii="Arial" w:eastAsia="Arial Unicode MS" w:hAnsi="Arial" w:cs="Arial"/>
                <w:snapToGrid/>
                <w:sz w:val="20"/>
                <w:szCs w:val="20"/>
                <w:lang w:eastAsia="en-US"/>
              </w:rPr>
            </w:pPr>
            <w:r w:rsidRPr="009869B0">
              <w:rPr>
                <w:rFonts w:ascii="Arial" w:eastAsia="Arial Unicode MS" w:hAnsi="Arial" w:cs="Arial"/>
                <w:snapToGrid/>
                <w:sz w:val="20"/>
                <w:szCs w:val="20"/>
                <w:lang w:eastAsia="en-US"/>
              </w:rPr>
              <w:t xml:space="preserve">zgodność ze standardem i cenami rynkowymi określonymi  </w:t>
            </w:r>
            <w:r w:rsidRPr="009869B0">
              <w:rPr>
                <w:rFonts w:ascii="Arial" w:eastAsia="Arial Unicode MS" w:hAnsi="Arial" w:cs="Arial"/>
                <w:snapToGrid/>
                <w:sz w:val="20"/>
                <w:szCs w:val="20"/>
                <w:lang w:eastAsia="en-US"/>
              </w:rPr>
              <w:br/>
              <w:t>w regulaminie konkursu.</w:t>
            </w:r>
          </w:p>
        </w:tc>
        <w:tc>
          <w:tcPr>
            <w:tcW w:w="2409" w:type="dxa"/>
            <w:shd w:val="clear" w:color="auto" w:fill="auto"/>
          </w:tcPr>
          <w:p w14:paraId="36116670" w14:textId="77777777" w:rsidR="009869B0" w:rsidRPr="009869B0" w:rsidRDefault="009869B0" w:rsidP="009869B0">
            <w:pPr>
              <w:rPr>
                <w:rFonts w:ascii="Arial" w:eastAsia="Calibri" w:hAnsi="Arial" w:cs="Arial"/>
                <w:snapToGrid/>
                <w:sz w:val="20"/>
                <w:szCs w:val="20"/>
                <w:lang w:eastAsia="en-US"/>
              </w:rPr>
            </w:pPr>
            <w:r w:rsidRPr="009869B0">
              <w:rPr>
                <w:rFonts w:ascii="Arial" w:eastAsia="Calibri" w:hAnsi="Arial" w:cs="Arial"/>
                <w:snapToGrid/>
                <w:sz w:val="20"/>
                <w:szCs w:val="20"/>
                <w:lang w:eastAsia="en-US"/>
              </w:rPr>
              <w:t>20/12</w:t>
            </w:r>
          </w:p>
        </w:tc>
      </w:tr>
    </w:tbl>
    <w:p w14:paraId="3EE293FE" w14:textId="77777777"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6095C1BD" w14:textId="77777777" w:rsidTr="00427028">
        <w:tc>
          <w:tcPr>
            <w:tcW w:w="9060" w:type="dxa"/>
            <w:shd w:val="clear" w:color="auto" w:fill="B4C6E7" w:themeFill="accent5" w:themeFillTint="66"/>
            <w:vAlign w:val="center"/>
          </w:tcPr>
          <w:p w14:paraId="15545D8E" w14:textId="2F1D65CF" w:rsidR="009869B0" w:rsidRPr="00427028" w:rsidRDefault="009869B0" w:rsidP="00427028">
            <w:pPr>
              <w:pStyle w:val="Nagwek2"/>
              <w:spacing w:before="0" w:after="0"/>
              <w:rPr>
                <w:rFonts w:ascii="Arial" w:hAnsi="Arial" w:cs="Arial"/>
              </w:rPr>
            </w:pPr>
            <w:bookmarkStart w:id="25" w:name="_Toc507671016"/>
            <w:r w:rsidRPr="00427028">
              <w:rPr>
                <w:rFonts w:ascii="Arial" w:hAnsi="Arial" w:cs="Arial"/>
              </w:rPr>
              <w:t>3.5 K</w:t>
            </w:r>
            <w:r w:rsidR="00427028">
              <w:rPr>
                <w:rFonts w:ascii="Arial" w:hAnsi="Arial" w:cs="Arial"/>
              </w:rPr>
              <w:t>ryteria premiujące</w:t>
            </w:r>
            <w:bookmarkEnd w:id="25"/>
          </w:p>
        </w:tc>
      </w:tr>
    </w:tbl>
    <w:p w14:paraId="6C364F7E" w14:textId="77777777" w:rsidR="009869B0" w:rsidRPr="009869B0" w:rsidRDefault="009869B0" w:rsidP="009869B0">
      <w:pPr>
        <w:rPr>
          <w:rFonts w:ascii="Arial" w:hAnsi="Arial" w:cs="Arial"/>
          <w:sz w:val="24"/>
          <w:szCs w:val="24"/>
        </w:rPr>
      </w:pPr>
    </w:p>
    <w:p w14:paraId="7A947AD3" w14:textId="37C1070E" w:rsidR="009869B0" w:rsidRPr="009869B0" w:rsidRDefault="009F0F05" w:rsidP="00802864">
      <w:pPr>
        <w:numPr>
          <w:ilvl w:val="0"/>
          <w:numId w:val="55"/>
        </w:numPr>
        <w:contextualSpacing/>
        <w:rPr>
          <w:rFonts w:ascii="Arial" w:hAnsi="Arial" w:cs="Arial"/>
          <w:sz w:val="24"/>
          <w:szCs w:val="24"/>
        </w:rPr>
      </w:pPr>
      <w:r>
        <w:rPr>
          <w:rFonts w:ascii="Arial" w:hAnsi="Arial" w:cs="Arial"/>
          <w:sz w:val="24"/>
          <w:szCs w:val="24"/>
        </w:rPr>
        <w:t>K</w:t>
      </w:r>
      <w:r w:rsidR="009869B0" w:rsidRPr="009869B0">
        <w:rPr>
          <w:rFonts w:ascii="Arial" w:hAnsi="Arial" w:cs="Arial"/>
          <w:sz w:val="24"/>
          <w:szCs w:val="24"/>
        </w:rPr>
        <w:t>ryteria premiujące dotyczą preferowania pewnych typów projektów, co w</w:t>
      </w:r>
      <w:r>
        <w:rPr>
          <w:rFonts w:ascii="Arial" w:hAnsi="Arial" w:cs="Arial"/>
          <w:sz w:val="24"/>
          <w:szCs w:val="24"/>
        </w:rPr>
        <w:t> </w:t>
      </w:r>
      <w:r w:rsidR="009869B0" w:rsidRPr="009869B0">
        <w:rPr>
          <w:rFonts w:ascii="Arial" w:hAnsi="Arial" w:cs="Arial"/>
          <w:sz w:val="24"/>
          <w:szCs w:val="24"/>
        </w:rPr>
        <w:t>praktyce oznacza przyznanie spełniającym je wnioskom premii punktowej w</w:t>
      </w:r>
      <w:r>
        <w:rPr>
          <w:rFonts w:ascii="Arial" w:hAnsi="Arial" w:cs="Arial"/>
          <w:sz w:val="24"/>
          <w:szCs w:val="24"/>
        </w:rPr>
        <w:t> </w:t>
      </w:r>
      <w:r w:rsidR="009869B0" w:rsidRPr="009869B0">
        <w:rPr>
          <w:rFonts w:ascii="Arial" w:hAnsi="Arial" w:cs="Arial"/>
          <w:sz w:val="24"/>
          <w:szCs w:val="24"/>
        </w:rPr>
        <w:t>trakcie oceny merytorycznej.</w:t>
      </w:r>
    </w:p>
    <w:p w14:paraId="2D38D9C7" w14:textId="77777777" w:rsidR="009869B0" w:rsidRPr="009869B0" w:rsidRDefault="009869B0" w:rsidP="00802864">
      <w:pPr>
        <w:numPr>
          <w:ilvl w:val="0"/>
          <w:numId w:val="55"/>
        </w:numPr>
        <w:contextualSpacing/>
        <w:rPr>
          <w:rFonts w:ascii="Arial" w:hAnsi="Arial" w:cs="Arial"/>
          <w:sz w:val="24"/>
          <w:szCs w:val="24"/>
        </w:rPr>
      </w:pPr>
      <w:r w:rsidRPr="009869B0">
        <w:rPr>
          <w:rFonts w:ascii="Arial" w:hAnsi="Arial" w:cs="Arial"/>
          <w:sz w:val="24"/>
          <w:szCs w:val="24"/>
        </w:rPr>
        <w:t xml:space="preserve">Nie jest możliwe uzupełnienie lub poprawienie projektu (w trybie art. 45 ust. 3 ustawy) w części dotyczącej spełniania kryteriów premiujących. </w:t>
      </w:r>
    </w:p>
    <w:p w14:paraId="79077B22" w14:textId="2C3E59A7" w:rsidR="009869B0" w:rsidRPr="009869B0" w:rsidRDefault="009869B0" w:rsidP="00802864">
      <w:pPr>
        <w:numPr>
          <w:ilvl w:val="0"/>
          <w:numId w:val="55"/>
        </w:numPr>
        <w:contextualSpacing/>
        <w:rPr>
          <w:rFonts w:ascii="Arial" w:hAnsi="Arial" w:cs="Arial"/>
          <w:sz w:val="24"/>
          <w:szCs w:val="24"/>
        </w:rPr>
      </w:pPr>
      <w:r w:rsidRPr="009869B0">
        <w:rPr>
          <w:rFonts w:ascii="Arial" w:hAnsi="Arial" w:cs="Arial"/>
          <w:sz w:val="24"/>
          <w:szCs w:val="24"/>
        </w:rPr>
        <w:t xml:space="preserve"> Treść wniosku o dofinansowanie</w:t>
      </w:r>
      <w:r w:rsidR="008B4E93">
        <w:rPr>
          <w:rFonts w:ascii="Arial" w:hAnsi="Arial" w:cs="Arial"/>
          <w:sz w:val="24"/>
          <w:szCs w:val="24"/>
        </w:rPr>
        <w:t xml:space="preserve"> projektu</w:t>
      </w:r>
      <w:r w:rsidRPr="009869B0">
        <w:rPr>
          <w:rFonts w:ascii="Arial" w:hAnsi="Arial" w:cs="Arial"/>
          <w:sz w:val="24"/>
          <w:szCs w:val="24"/>
        </w:rPr>
        <w:t xml:space="preserve"> powinna pozwalać na </w:t>
      </w:r>
      <w:r w:rsidRPr="009869B0">
        <w:rPr>
          <w:rFonts w:ascii="Arial" w:hAnsi="Arial" w:cs="Arial"/>
          <w:bCs/>
          <w:sz w:val="24"/>
          <w:szCs w:val="24"/>
        </w:rPr>
        <w:t>jednoznaczne stwierdzenie</w:t>
      </w:r>
      <w:r w:rsidRPr="009869B0">
        <w:rPr>
          <w:rFonts w:ascii="Arial" w:hAnsi="Arial" w:cs="Arial"/>
          <w:sz w:val="24"/>
          <w:szCs w:val="24"/>
        </w:rPr>
        <w:t>, czy dane kryterium premiujące jest spełnione.</w:t>
      </w:r>
    </w:p>
    <w:p w14:paraId="2F0BD15F" w14:textId="77777777" w:rsidR="009869B0" w:rsidRPr="009869B0" w:rsidRDefault="009869B0" w:rsidP="00802864">
      <w:pPr>
        <w:numPr>
          <w:ilvl w:val="0"/>
          <w:numId w:val="55"/>
        </w:numPr>
        <w:contextualSpacing/>
        <w:rPr>
          <w:rFonts w:ascii="Arial" w:hAnsi="Arial" w:cs="Arial"/>
          <w:sz w:val="24"/>
          <w:szCs w:val="24"/>
        </w:rPr>
      </w:pPr>
      <w:r w:rsidRPr="009869B0">
        <w:rPr>
          <w:rFonts w:ascii="Arial" w:hAnsi="Arial" w:cs="Arial"/>
          <w:sz w:val="24"/>
          <w:szCs w:val="24"/>
        </w:rPr>
        <w:t xml:space="preserve">Łącznie projekt może uzyskać maksymalnie 140 punktów.  </w:t>
      </w:r>
    </w:p>
    <w:p w14:paraId="736BF377" w14:textId="77777777" w:rsidR="009869B0" w:rsidRPr="009869B0" w:rsidRDefault="009869B0" w:rsidP="009869B0">
      <w:pPr>
        <w:ind w:left="720"/>
        <w:contextualSpacing/>
        <w:rPr>
          <w:rFonts w:ascii="Arial" w:hAnsi="Arial" w:cs="Arial"/>
          <w:sz w:val="24"/>
          <w:szCs w:val="24"/>
        </w:rPr>
      </w:pPr>
    </w:p>
    <w:tbl>
      <w:tblPr>
        <w:tblStyle w:val="Tabela-Siatka1"/>
        <w:tblW w:w="9067" w:type="dxa"/>
        <w:tblLook w:val="04A0" w:firstRow="1" w:lastRow="0" w:firstColumn="1" w:lastColumn="0" w:noHBand="0" w:noVBand="1"/>
      </w:tblPr>
      <w:tblGrid>
        <w:gridCol w:w="539"/>
        <w:gridCol w:w="2717"/>
        <w:gridCol w:w="3969"/>
        <w:gridCol w:w="1842"/>
      </w:tblGrid>
      <w:tr w:rsidR="009869B0" w:rsidRPr="009869B0" w14:paraId="3DE65F91" w14:textId="77777777" w:rsidTr="00427028">
        <w:tc>
          <w:tcPr>
            <w:tcW w:w="539" w:type="dxa"/>
            <w:shd w:val="clear" w:color="auto" w:fill="D9E2F3" w:themeFill="accent5" w:themeFillTint="33"/>
          </w:tcPr>
          <w:p w14:paraId="0F6800CA" w14:textId="77777777" w:rsidR="009869B0" w:rsidRPr="009869B0" w:rsidRDefault="009869B0" w:rsidP="009869B0">
            <w:pPr>
              <w:rPr>
                <w:rFonts w:ascii="Arial" w:hAnsi="Arial" w:cs="Arial"/>
                <w:b/>
                <w:sz w:val="20"/>
                <w:szCs w:val="20"/>
              </w:rPr>
            </w:pPr>
            <w:r w:rsidRPr="009869B0">
              <w:rPr>
                <w:rFonts w:ascii="Arial" w:hAnsi="Arial" w:cs="Arial"/>
                <w:b/>
                <w:sz w:val="20"/>
                <w:szCs w:val="20"/>
              </w:rPr>
              <w:t>LP.</w:t>
            </w:r>
          </w:p>
        </w:tc>
        <w:tc>
          <w:tcPr>
            <w:tcW w:w="2717" w:type="dxa"/>
            <w:shd w:val="clear" w:color="auto" w:fill="D9E2F3" w:themeFill="accent5" w:themeFillTint="33"/>
          </w:tcPr>
          <w:p w14:paraId="23F2EFDF" w14:textId="77777777" w:rsidR="009869B0" w:rsidRPr="009869B0" w:rsidRDefault="009869B0" w:rsidP="009869B0">
            <w:pPr>
              <w:rPr>
                <w:rFonts w:ascii="Arial" w:hAnsi="Arial" w:cs="Arial"/>
                <w:b/>
                <w:sz w:val="20"/>
                <w:szCs w:val="20"/>
              </w:rPr>
            </w:pPr>
            <w:r w:rsidRPr="009869B0">
              <w:rPr>
                <w:rFonts w:ascii="Arial" w:hAnsi="Arial" w:cs="Arial"/>
                <w:b/>
                <w:sz w:val="20"/>
                <w:szCs w:val="20"/>
              </w:rPr>
              <w:t>KRYTERIUM</w:t>
            </w:r>
          </w:p>
        </w:tc>
        <w:tc>
          <w:tcPr>
            <w:tcW w:w="3969" w:type="dxa"/>
            <w:shd w:val="clear" w:color="auto" w:fill="D9E2F3" w:themeFill="accent5" w:themeFillTint="33"/>
          </w:tcPr>
          <w:p w14:paraId="39E8F11D" w14:textId="77777777" w:rsidR="009869B0" w:rsidRPr="009869B0" w:rsidRDefault="009869B0" w:rsidP="009869B0">
            <w:pPr>
              <w:rPr>
                <w:rFonts w:ascii="Arial" w:hAnsi="Arial" w:cs="Arial"/>
                <w:b/>
                <w:sz w:val="20"/>
                <w:szCs w:val="20"/>
              </w:rPr>
            </w:pPr>
            <w:r w:rsidRPr="009869B0">
              <w:rPr>
                <w:rFonts w:ascii="Arial" w:hAnsi="Arial" w:cs="Arial"/>
                <w:b/>
                <w:sz w:val="20"/>
                <w:szCs w:val="20"/>
              </w:rPr>
              <w:t xml:space="preserve">UZASADNIENIE </w:t>
            </w:r>
          </w:p>
        </w:tc>
        <w:tc>
          <w:tcPr>
            <w:tcW w:w="1842" w:type="dxa"/>
            <w:shd w:val="clear" w:color="auto" w:fill="D9E2F3" w:themeFill="accent5" w:themeFillTint="33"/>
          </w:tcPr>
          <w:p w14:paraId="3876BABB" w14:textId="77777777" w:rsidR="009869B0" w:rsidRPr="009869B0" w:rsidRDefault="009869B0" w:rsidP="009869B0">
            <w:pPr>
              <w:rPr>
                <w:rFonts w:ascii="Arial" w:hAnsi="Arial" w:cs="Arial"/>
                <w:b/>
                <w:sz w:val="20"/>
                <w:szCs w:val="20"/>
              </w:rPr>
            </w:pPr>
            <w:r w:rsidRPr="009869B0">
              <w:rPr>
                <w:rFonts w:ascii="Arial" w:hAnsi="Arial" w:cs="Arial"/>
                <w:b/>
                <w:sz w:val="20"/>
                <w:szCs w:val="20"/>
              </w:rPr>
              <w:t>MOŻLIWA DO UZYSKANIA LICZBA PUNKTÓW</w:t>
            </w:r>
          </w:p>
        </w:tc>
      </w:tr>
      <w:tr w:rsidR="009869B0" w:rsidRPr="009869B0" w14:paraId="65CA448C" w14:textId="77777777" w:rsidTr="009869B0">
        <w:tc>
          <w:tcPr>
            <w:tcW w:w="539" w:type="dxa"/>
            <w:shd w:val="clear" w:color="auto" w:fill="auto"/>
          </w:tcPr>
          <w:p w14:paraId="49ED0A07" w14:textId="77777777" w:rsidR="009869B0" w:rsidRPr="009869B0" w:rsidRDefault="009869B0" w:rsidP="009869B0">
            <w:pPr>
              <w:rPr>
                <w:rFonts w:ascii="Arial" w:hAnsi="Arial" w:cs="Arial"/>
                <w:sz w:val="20"/>
                <w:szCs w:val="20"/>
              </w:rPr>
            </w:pPr>
            <w:r w:rsidRPr="009869B0">
              <w:rPr>
                <w:rFonts w:ascii="Arial" w:hAnsi="Arial" w:cs="Arial"/>
                <w:sz w:val="20"/>
                <w:szCs w:val="20"/>
              </w:rPr>
              <w:t>1.</w:t>
            </w:r>
          </w:p>
        </w:tc>
        <w:tc>
          <w:tcPr>
            <w:tcW w:w="2717" w:type="dxa"/>
            <w:shd w:val="clear" w:color="auto" w:fill="auto"/>
          </w:tcPr>
          <w:p w14:paraId="25A68BE8" w14:textId="77777777" w:rsidR="009869B0" w:rsidRPr="009869B0" w:rsidRDefault="009869B0" w:rsidP="009869B0">
            <w:pPr>
              <w:rPr>
                <w:rFonts w:ascii="Arial" w:hAnsi="Arial" w:cs="Arial"/>
                <w:sz w:val="20"/>
                <w:szCs w:val="20"/>
              </w:rPr>
            </w:pPr>
            <w:r w:rsidRPr="009869B0">
              <w:rPr>
                <w:rFonts w:ascii="Arial" w:hAnsi="Arial" w:cs="Arial"/>
                <w:sz w:val="20"/>
                <w:szCs w:val="20"/>
              </w:rPr>
              <w:t>Projekt jest skierowany w co najmniej 20 % do osób z niepełnosprawnościami i/lub osób o niskich kwalifikacjach.</w:t>
            </w:r>
          </w:p>
        </w:tc>
        <w:tc>
          <w:tcPr>
            <w:tcW w:w="3969" w:type="dxa"/>
            <w:shd w:val="clear" w:color="auto" w:fill="auto"/>
          </w:tcPr>
          <w:p w14:paraId="01520333"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t>Kryterium ma na celu premiowanie projektów, które skierowane są m.in. do osób znajdujących się w szczególnie trudnej sytuacji na rynku pracy.</w:t>
            </w:r>
          </w:p>
          <w:p w14:paraId="42516CAE" w14:textId="77777777" w:rsidR="009869B0" w:rsidRPr="009869B0" w:rsidRDefault="009869B0" w:rsidP="009869B0">
            <w:pPr>
              <w:spacing w:before="120" w:after="120"/>
              <w:ind w:left="57"/>
              <w:rPr>
                <w:rFonts w:ascii="Arial" w:hAnsi="Arial" w:cs="Arial"/>
                <w:i/>
                <w:sz w:val="20"/>
                <w:szCs w:val="20"/>
              </w:rPr>
            </w:pPr>
            <w:r w:rsidRPr="009869B0">
              <w:rPr>
                <w:rFonts w:ascii="Arial" w:hAnsi="Arial" w:cs="Arial"/>
                <w:sz w:val="20"/>
                <w:szCs w:val="20"/>
              </w:rPr>
              <w:t xml:space="preserve">Definicję osób z niepełnosprawnością oraz osób o niskich kwalifikacjach określają </w:t>
            </w:r>
            <w:r w:rsidRPr="009869B0">
              <w:rPr>
                <w:rFonts w:ascii="Arial" w:hAnsi="Arial" w:cs="Arial"/>
                <w:i/>
                <w:sz w:val="20"/>
                <w:szCs w:val="20"/>
              </w:rPr>
              <w:t xml:space="preserve">Wytyczne w zakresie monitorowania postępu rzeczowego realizacji programów operacyjnych na lata 2014-2020. </w:t>
            </w:r>
          </w:p>
          <w:p w14:paraId="48C32F0C" w14:textId="77777777" w:rsidR="009869B0" w:rsidRPr="009869B0" w:rsidRDefault="009869B0" w:rsidP="009869B0">
            <w:pPr>
              <w:rPr>
                <w:rFonts w:ascii="Arial" w:hAnsi="Arial" w:cs="Arial"/>
                <w:sz w:val="20"/>
                <w:szCs w:val="20"/>
              </w:rPr>
            </w:pPr>
            <w:r w:rsidRPr="009869B0">
              <w:rPr>
                <w:rFonts w:ascii="Arial" w:hAnsi="Arial" w:cs="Arial"/>
                <w:sz w:val="20"/>
                <w:szCs w:val="20"/>
              </w:rPr>
              <w:t>Na etapie oceny wniosku o dofinansowanie projektu kryterium zostanie uznane za spełnione, jeśli jednoznacznie wskazywać na to będzie treść informacji zawartych we wniosku.</w:t>
            </w:r>
          </w:p>
        </w:tc>
        <w:tc>
          <w:tcPr>
            <w:tcW w:w="1842" w:type="dxa"/>
            <w:shd w:val="clear" w:color="auto" w:fill="auto"/>
          </w:tcPr>
          <w:p w14:paraId="02F0AA84" w14:textId="77777777" w:rsidR="009869B0" w:rsidRPr="009869B0" w:rsidRDefault="009869B0" w:rsidP="009869B0">
            <w:pPr>
              <w:rPr>
                <w:rFonts w:ascii="Arial" w:hAnsi="Arial" w:cs="Arial"/>
                <w:sz w:val="20"/>
                <w:szCs w:val="20"/>
              </w:rPr>
            </w:pPr>
            <w:r w:rsidRPr="009869B0">
              <w:rPr>
                <w:rFonts w:ascii="Arial" w:hAnsi="Arial" w:cs="Arial"/>
                <w:sz w:val="20"/>
                <w:szCs w:val="20"/>
              </w:rPr>
              <w:t xml:space="preserve">5 </w:t>
            </w:r>
          </w:p>
        </w:tc>
      </w:tr>
      <w:tr w:rsidR="009869B0" w:rsidRPr="009869B0" w14:paraId="785E13EC" w14:textId="77777777" w:rsidTr="009869B0">
        <w:tc>
          <w:tcPr>
            <w:tcW w:w="539" w:type="dxa"/>
            <w:shd w:val="clear" w:color="auto" w:fill="auto"/>
          </w:tcPr>
          <w:p w14:paraId="1BB48A5A" w14:textId="77777777" w:rsidR="009869B0" w:rsidRPr="009869B0" w:rsidRDefault="009869B0" w:rsidP="009869B0">
            <w:pPr>
              <w:rPr>
                <w:rFonts w:ascii="Arial" w:hAnsi="Arial" w:cs="Arial"/>
                <w:sz w:val="20"/>
                <w:szCs w:val="20"/>
              </w:rPr>
            </w:pPr>
            <w:r w:rsidRPr="009869B0">
              <w:rPr>
                <w:rFonts w:ascii="Arial" w:hAnsi="Arial" w:cs="Arial"/>
                <w:sz w:val="20"/>
                <w:szCs w:val="20"/>
              </w:rPr>
              <w:t>2.</w:t>
            </w:r>
          </w:p>
        </w:tc>
        <w:tc>
          <w:tcPr>
            <w:tcW w:w="2717" w:type="dxa"/>
            <w:shd w:val="clear" w:color="auto" w:fill="auto"/>
          </w:tcPr>
          <w:p w14:paraId="0467F3BC" w14:textId="77777777" w:rsidR="009869B0" w:rsidRDefault="009869B0" w:rsidP="009869B0">
            <w:pPr>
              <w:rPr>
                <w:rFonts w:ascii="Arial" w:hAnsi="Arial" w:cs="Arial"/>
                <w:sz w:val="20"/>
                <w:szCs w:val="20"/>
              </w:rPr>
            </w:pPr>
            <w:r w:rsidRPr="009869B0">
              <w:rPr>
                <w:rFonts w:ascii="Arial" w:hAnsi="Arial" w:cs="Arial"/>
                <w:sz w:val="20"/>
                <w:szCs w:val="20"/>
              </w:rPr>
              <w:t xml:space="preserve">Projekt jest skierowany w co najmniej 20 % do osób zamieszkujących </w:t>
            </w:r>
            <w:r w:rsidRPr="009869B0">
              <w:rPr>
                <w:rFonts w:ascii="Arial" w:hAnsi="Arial" w:cs="Arial"/>
                <w:sz w:val="20"/>
                <w:szCs w:val="20"/>
              </w:rPr>
              <w:lastRenderedPageBreak/>
              <w:t>(w rozumieniu przepisów Kodeksu Cywilnego) miasta średnie.</w:t>
            </w:r>
          </w:p>
          <w:p w14:paraId="196CA193" w14:textId="77777777" w:rsidR="00015B03" w:rsidRDefault="00015B03" w:rsidP="009869B0">
            <w:pPr>
              <w:rPr>
                <w:rFonts w:ascii="Arial" w:hAnsi="Arial" w:cs="Arial"/>
                <w:sz w:val="20"/>
                <w:szCs w:val="20"/>
              </w:rPr>
            </w:pPr>
          </w:p>
          <w:p w14:paraId="782C60DB" w14:textId="6EB43E30" w:rsidR="00015B03" w:rsidRPr="009869B0" w:rsidRDefault="00015B03" w:rsidP="00015B03">
            <w:pPr>
              <w:jc w:val="center"/>
              <w:rPr>
                <w:rFonts w:ascii="Arial" w:hAnsi="Arial" w:cs="Arial"/>
                <w:sz w:val="20"/>
                <w:szCs w:val="20"/>
              </w:rPr>
            </w:pPr>
            <w:r>
              <w:rPr>
                <w:noProof/>
              </w:rPr>
              <w:drawing>
                <wp:inline distT="0" distB="0" distL="0" distR="0" wp14:anchorId="13C2A31D" wp14:editId="2CF843C3">
                  <wp:extent cx="1226193" cy="857250"/>
                  <wp:effectExtent l="0" t="0" r="0" b="0"/>
                  <wp:docPr id="1" name="Obraz 1" descr="http://aleksandrow-lodzki.pl/wp-content/uploads/2017/09/fir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eksandrow-lodzki.pl/wp-content/uploads/2017/09/firm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6193" cy="857250"/>
                          </a:xfrm>
                          <a:prstGeom prst="rect">
                            <a:avLst/>
                          </a:prstGeom>
                          <a:noFill/>
                          <a:ln>
                            <a:noFill/>
                          </a:ln>
                        </pic:spPr>
                      </pic:pic>
                    </a:graphicData>
                  </a:graphic>
                </wp:inline>
              </w:drawing>
            </w:r>
          </w:p>
        </w:tc>
        <w:tc>
          <w:tcPr>
            <w:tcW w:w="3969" w:type="dxa"/>
            <w:shd w:val="clear" w:color="auto" w:fill="auto"/>
          </w:tcPr>
          <w:p w14:paraId="598C9A4F"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lastRenderedPageBreak/>
              <w:t xml:space="preserve">Celem wprowadzenia kryterium jest realizacja założeń Strategii Odpowiedzialnego Rozwoju </w:t>
            </w:r>
            <w:r w:rsidRPr="009869B0">
              <w:rPr>
                <w:rFonts w:ascii="Arial" w:hAnsi="Arial" w:cs="Arial"/>
                <w:sz w:val="20"/>
                <w:szCs w:val="20"/>
              </w:rPr>
              <w:lastRenderedPageBreak/>
              <w:t>i zrównoważony rozwój kraju wykorzystujący indywidualne potencjały poszczególnych terytoriów.</w:t>
            </w:r>
          </w:p>
          <w:p w14:paraId="0208A025" w14:textId="77777777" w:rsidR="009869B0" w:rsidRPr="009869B0" w:rsidRDefault="009869B0" w:rsidP="009869B0">
            <w:pPr>
              <w:spacing w:before="120" w:after="120"/>
              <w:ind w:left="57"/>
              <w:rPr>
                <w:rFonts w:ascii="Arial" w:hAnsi="Arial" w:cs="Arial"/>
                <w:sz w:val="20"/>
                <w:szCs w:val="20"/>
              </w:rPr>
            </w:pPr>
            <w:r w:rsidRPr="009869B0">
              <w:rPr>
                <w:rFonts w:ascii="Arial" w:hAnsi="Arial" w:cs="Arial"/>
                <w:sz w:val="20"/>
                <w:szCs w:val="20"/>
              </w:rPr>
              <w:t xml:space="preserve">Miasta średnie zostały zdefiniowane w </w:t>
            </w:r>
            <w:r w:rsidRPr="009869B0">
              <w:rPr>
                <w:rFonts w:ascii="Arial" w:hAnsi="Arial" w:cs="Arial"/>
                <w:i/>
                <w:sz w:val="20"/>
                <w:szCs w:val="20"/>
              </w:rPr>
              <w:t>Wytycznych w zakresie realizacji przedsięwzięć z udziałem środków Europejskiego Funduszu Społecznego w obszarze rynku pracy  na lata 2014-2020</w:t>
            </w:r>
            <w:r w:rsidRPr="009869B0">
              <w:rPr>
                <w:rFonts w:ascii="Arial" w:hAnsi="Arial" w:cs="Arial"/>
                <w:sz w:val="20"/>
                <w:szCs w:val="20"/>
              </w:rPr>
              <w:t>.</w:t>
            </w:r>
          </w:p>
          <w:p w14:paraId="1FF45DF2" w14:textId="77777777" w:rsidR="009869B0" w:rsidRPr="009869B0" w:rsidRDefault="009869B0" w:rsidP="009869B0">
            <w:pPr>
              <w:spacing w:before="120" w:after="120"/>
              <w:ind w:left="57"/>
              <w:rPr>
                <w:rFonts w:ascii="Arial" w:hAnsi="Arial" w:cs="Arial"/>
                <w:bCs/>
                <w:sz w:val="20"/>
                <w:szCs w:val="20"/>
              </w:rPr>
            </w:pPr>
            <w:r w:rsidRPr="009869B0">
              <w:rPr>
                <w:rFonts w:ascii="Arial" w:hAnsi="Arial" w:cs="Arial"/>
                <w:sz w:val="20"/>
                <w:szCs w:val="20"/>
              </w:rPr>
              <w:t>Szczegółowe informacje w tym zakresie znajdują się w dokumencie pt. „</w:t>
            </w:r>
            <w:r w:rsidRPr="009869B0">
              <w:rPr>
                <w:rFonts w:ascii="Arial" w:hAnsi="Arial" w:cs="Arial"/>
                <w:b/>
                <w:bCs/>
                <w:sz w:val="20"/>
                <w:szCs w:val="20"/>
              </w:rPr>
              <w:t>DELIMITACJA MIAST ŚREDNICH TRACĄCYCH FUNKCJE SPOŁECZNO-GOSPODARCZE”</w:t>
            </w:r>
            <w:r w:rsidRPr="009869B0">
              <w:rPr>
                <w:rFonts w:ascii="Arial" w:hAnsi="Arial" w:cs="Arial"/>
                <w:bCs/>
                <w:sz w:val="20"/>
                <w:szCs w:val="20"/>
              </w:rPr>
              <w:t>,</w:t>
            </w:r>
            <w:r w:rsidRPr="009869B0">
              <w:rPr>
                <w:rFonts w:ascii="Arial" w:hAnsi="Arial" w:cs="Arial"/>
                <w:b/>
                <w:bCs/>
                <w:sz w:val="20"/>
                <w:szCs w:val="20"/>
              </w:rPr>
              <w:t xml:space="preserve"> </w:t>
            </w:r>
            <w:r w:rsidRPr="009869B0">
              <w:rPr>
                <w:rFonts w:ascii="Arial" w:hAnsi="Arial" w:cs="Arial"/>
                <w:bCs/>
                <w:sz w:val="20"/>
                <w:szCs w:val="20"/>
              </w:rPr>
              <w:t>który został załączony do regulaminu konkursu.</w:t>
            </w:r>
          </w:p>
          <w:p w14:paraId="7CC4D0B9"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t>Na etapie oceny wniosku o dofinansowanie projektu kryterium zostanie uznane za spełnione, jeśli jednoznacznie wskazywać na to będzie treść informacji zawartych we wniosku.</w:t>
            </w:r>
          </w:p>
        </w:tc>
        <w:tc>
          <w:tcPr>
            <w:tcW w:w="1842" w:type="dxa"/>
            <w:shd w:val="clear" w:color="auto" w:fill="auto"/>
          </w:tcPr>
          <w:p w14:paraId="258848D0" w14:textId="77777777" w:rsidR="009869B0" w:rsidRPr="009869B0" w:rsidRDefault="009869B0" w:rsidP="009869B0">
            <w:pPr>
              <w:rPr>
                <w:rFonts w:ascii="Arial" w:hAnsi="Arial" w:cs="Arial"/>
                <w:sz w:val="20"/>
                <w:szCs w:val="20"/>
              </w:rPr>
            </w:pPr>
            <w:r w:rsidRPr="009869B0">
              <w:rPr>
                <w:rFonts w:ascii="Arial" w:hAnsi="Arial" w:cs="Arial"/>
                <w:sz w:val="20"/>
                <w:szCs w:val="20"/>
              </w:rPr>
              <w:lastRenderedPageBreak/>
              <w:t>10</w:t>
            </w:r>
          </w:p>
        </w:tc>
      </w:tr>
      <w:tr w:rsidR="009869B0" w:rsidRPr="009869B0" w14:paraId="742B873F" w14:textId="77777777" w:rsidTr="009869B0">
        <w:tc>
          <w:tcPr>
            <w:tcW w:w="539" w:type="dxa"/>
            <w:shd w:val="clear" w:color="auto" w:fill="auto"/>
          </w:tcPr>
          <w:p w14:paraId="4C2F460F" w14:textId="77777777" w:rsidR="009869B0" w:rsidRPr="009869B0" w:rsidRDefault="009869B0" w:rsidP="009869B0">
            <w:pPr>
              <w:rPr>
                <w:rFonts w:ascii="Arial" w:hAnsi="Arial" w:cs="Arial"/>
                <w:sz w:val="20"/>
                <w:szCs w:val="20"/>
              </w:rPr>
            </w:pPr>
            <w:r w:rsidRPr="009869B0">
              <w:rPr>
                <w:rFonts w:ascii="Arial" w:hAnsi="Arial" w:cs="Arial"/>
                <w:sz w:val="20"/>
                <w:szCs w:val="20"/>
              </w:rPr>
              <w:t>3.</w:t>
            </w:r>
          </w:p>
        </w:tc>
        <w:tc>
          <w:tcPr>
            <w:tcW w:w="2717" w:type="dxa"/>
            <w:shd w:val="clear" w:color="auto" w:fill="auto"/>
          </w:tcPr>
          <w:p w14:paraId="4C9F9B12" w14:textId="77777777" w:rsidR="009869B0" w:rsidRPr="009869B0" w:rsidRDefault="009869B0" w:rsidP="009869B0">
            <w:pPr>
              <w:rPr>
                <w:rFonts w:ascii="Arial" w:hAnsi="Arial" w:cs="Arial"/>
                <w:sz w:val="20"/>
                <w:szCs w:val="20"/>
              </w:rPr>
            </w:pPr>
            <w:r w:rsidRPr="009869B0">
              <w:rPr>
                <w:rFonts w:ascii="Arial" w:hAnsi="Arial" w:cs="Arial"/>
                <w:sz w:val="20"/>
                <w:szCs w:val="20"/>
              </w:rPr>
              <w:t>Staże realizowane w ramach projektów są zgodne z tematyką szkoleń oferowanych w projekcie na rzecz uczestnika lub posiadanymi przez niego kwalifikacjami lub kompetencjami.</w:t>
            </w:r>
          </w:p>
        </w:tc>
        <w:tc>
          <w:tcPr>
            <w:tcW w:w="3969" w:type="dxa"/>
            <w:shd w:val="clear" w:color="auto" w:fill="auto"/>
            <w:vAlign w:val="center"/>
          </w:tcPr>
          <w:p w14:paraId="220CD16A"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t>Wprowadzenie kryterium ma na celu zapewnienie zgodności realizowanych w projekcie szkoleń na rzecz uczestnika oraz miejsca realizacji stażu, w którym zdobyte podczas szkolenia kwalifikacje i/lub kompetencje będą mogły być wprost wykorzystane.</w:t>
            </w:r>
          </w:p>
          <w:p w14:paraId="60CA9B1C" w14:textId="77777777" w:rsidR="009869B0" w:rsidRPr="009869B0" w:rsidRDefault="009869B0" w:rsidP="009869B0">
            <w:pPr>
              <w:spacing w:before="120" w:after="120"/>
              <w:ind w:left="57"/>
              <w:rPr>
                <w:rFonts w:ascii="Arial" w:hAnsi="Arial" w:cs="Arial"/>
                <w:sz w:val="20"/>
                <w:szCs w:val="20"/>
              </w:rPr>
            </w:pPr>
            <w:r w:rsidRPr="009869B0">
              <w:rPr>
                <w:rFonts w:ascii="Arial" w:hAnsi="Arial" w:cs="Arial"/>
                <w:sz w:val="20"/>
                <w:szCs w:val="20"/>
              </w:rPr>
              <w:t>Zgodność tematyki / miejsca obywania stażu z oferowanym wsparciem szkoleniowym, z którego skorzystał uczestnik projektu potwierdza w projekcie doradca zawodowy.</w:t>
            </w:r>
          </w:p>
          <w:p w14:paraId="57AD6593" w14:textId="77777777" w:rsidR="009869B0" w:rsidRPr="009869B0" w:rsidRDefault="009869B0" w:rsidP="009869B0">
            <w:pPr>
              <w:spacing w:before="120" w:after="120"/>
              <w:ind w:left="57"/>
              <w:rPr>
                <w:rFonts w:ascii="Arial" w:hAnsi="Arial" w:cs="Arial"/>
                <w:sz w:val="20"/>
                <w:szCs w:val="20"/>
              </w:rPr>
            </w:pPr>
            <w:r w:rsidRPr="009869B0">
              <w:rPr>
                <w:rFonts w:ascii="Arial" w:hAnsi="Arial" w:cs="Arial"/>
                <w:sz w:val="20"/>
                <w:szCs w:val="20"/>
              </w:rPr>
              <w:t xml:space="preserve">Kryterium ma zastosowanie wyłącznie w przypadku osób, dla których przewidziano (w oparciu o przeprowadzony IPD) w projekcie te formy wsparcia.   </w:t>
            </w:r>
          </w:p>
          <w:p w14:paraId="321EA187"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t>Na etapie oceny wniosku o dofinansowanie projektu kryterium zostanie uznane za spełnione, jeśli jednoznacznie wskazywać na to będzie treść informacji zawartych we wniosku.</w:t>
            </w:r>
          </w:p>
        </w:tc>
        <w:tc>
          <w:tcPr>
            <w:tcW w:w="1842" w:type="dxa"/>
            <w:shd w:val="clear" w:color="auto" w:fill="auto"/>
          </w:tcPr>
          <w:p w14:paraId="5C278BD0" w14:textId="77777777" w:rsidR="009869B0" w:rsidRPr="009869B0" w:rsidRDefault="009869B0" w:rsidP="009869B0">
            <w:pPr>
              <w:rPr>
                <w:rFonts w:ascii="Arial" w:hAnsi="Arial" w:cs="Arial"/>
                <w:sz w:val="20"/>
                <w:szCs w:val="20"/>
              </w:rPr>
            </w:pPr>
            <w:r w:rsidRPr="009869B0">
              <w:rPr>
                <w:rFonts w:ascii="Arial" w:hAnsi="Arial" w:cs="Arial"/>
                <w:sz w:val="20"/>
                <w:szCs w:val="20"/>
              </w:rPr>
              <w:t>10</w:t>
            </w:r>
          </w:p>
        </w:tc>
      </w:tr>
      <w:tr w:rsidR="009869B0" w:rsidRPr="009869B0" w14:paraId="023E2C2D" w14:textId="77777777" w:rsidTr="009869B0">
        <w:tc>
          <w:tcPr>
            <w:tcW w:w="539" w:type="dxa"/>
            <w:shd w:val="clear" w:color="auto" w:fill="auto"/>
          </w:tcPr>
          <w:p w14:paraId="44F0702D" w14:textId="77777777" w:rsidR="009869B0" w:rsidRPr="009869B0" w:rsidRDefault="009869B0" w:rsidP="009869B0">
            <w:pPr>
              <w:rPr>
                <w:rFonts w:ascii="Arial" w:hAnsi="Arial" w:cs="Arial"/>
                <w:sz w:val="20"/>
                <w:szCs w:val="20"/>
              </w:rPr>
            </w:pPr>
            <w:r w:rsidRPr="009869B0">
              <w:rPr>
                <w:rFonts w:ascii="Arial" w:hAnsi="Arial" w:cs="Arial"/>
                <w:sz w:val="20"/>
                <w:szCs w:val="20"/>
              </w:rPr>
              <w:t>4.</w:t>
            </w:r>
          </w:p>
        </w:tc>
        <w:tc>
          <w:tcPr>
            <w:tcW w:w="2717" w:type="dxa"/>
            <w:shd w:val="clear" w:color="auto" w:fill="auto"/>
          </w:tcPr>
          <w:p w14:paraId="570C4497" w14:textId="77777777" w:rsidR="009869B0" w:rsidRPr="009869B0" w:rsidRDefault="009869B0" w:rsidP="009869B0">
            <w:pPr>
              <w:rPr>
                <w:rFonts w:ascii="Arial" w:hAnsi="Arial" w:cs="Arial"/>
                <w:sz w:val="20"/>
                <w:szCs w:val="20"/>
              </w:rPr>
            </w:pPr>
            <w:r w:rsidRPr="009869B0">
              <w:rPr>
                <w:rFonts w:ascii="Arial" w:hAnsi="Arial" w:cs="Arial"/>
                <w:sz w:val="20"/>
                <w:szCs w:val="20"/>
              </w:rPr>
              <w:t>Projektodawca lub partner na dzień złożenia wniosku o dofinansowanie posiada co najmniej trzyletnie doświadczenie w prowadzeniu działalności w zakresie aktywizacji zawodowej i społecznej osób młodych do 29 roku życia na terenie woj. lubuskiego.</w:t>
            </w:r>
          </w:p>
        </w:tc>
        <w:tc>
          <w:tcPr>
            <w:tcW w:w="3969" w:type="dxa"/>
            <w:shd w:val="clear" w:color="auto" w:fill="auto"/>
            <w:vAlign w:val="center"/>
          </w:tcPr>
          <w:p w14:paraId="0CB03152"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t>Celem kryterium jest promocja tych projektodawców lub partnerów projektu, którzy posiadają doświadczenie przy realizacji wsparcia w obszarze aktywizacji zawodowej i społecznej osób młodych do 29 roku życia na terenie woj. lubuskiego, co przekłada się z kolei na potencjał takich podmiotów.</w:t>
            </w:r>
          </w:p>
          <w:p w14:paraId="5E60CFCF"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t xml:space="preserve">Weryfikacja spełniania kryterium będzie przeprowadzana na podstawie treści </w:t>
            </w:r>
            <w:r w:rsidRPr="009869B0">
              <w:rPr>
                <w:rFonts w:ascii="Arial" w:hAnsi="Arial" w:cs="Arial"/>
                <w:sz w:val="20"/>
                <w:szCs w:val="20"/>
              </w:rPr>
              <w:lastRenderedPageBreak/>
              <w:t>wniosku o dofinansowanie projektu PO WER</w:t>
            </w:r>
          </w:p>
        </w:tc>
        <w:tc>
          <w:tcPr>
            <w:tcW w:w="1842" w:type="dxa"/>
            <w:shd w:val="clear" w:color="auto" w:fill="auto"/>
          </w:tcPr>
          <w:p w14:paraId="43111ACE" w14:textId="77777777" w:rsidR="009869B0" w:rsidRPr="009869B0" w:rsidRDefault="009869B0" w:rsidP="009869B0">
            <w:pPr>
              <w:rPr>
                <w:rFonts w:ascii="Arial" w:hAnsi="Arial" w:cs="Arial"/>
                <w:sz w:val="20"/>
                <w:szCs w:val="20"/>
              </w:rPr>
            </w:pPr>
            <w:r w:rsidRPr="009869B0">
              <w:rPr>
                <w:rFonts w:ascii="Arial" w:hAnsi="Arial" w:cs="Arial"/>
                <w:sz w:val="20"/>
                <w:szCs w:val="20"/>
              </w:rPr>
              <w:lastRenderedPageBreak/>
              <w:t>10</w:t>
            </w:r>
          </w:p>
        </w:tc>
      </w:tr>
      <w:tr w:rsidR="009869B0" w:rsidRPr="009869B0" w14:paraId="705DAD45" w14:textId="77777777" w:rsidTr="009869B0">
        <w:tc>
          <w:tcPr>
            <w:tcW w:w="539" w:type="dxa"/>
            <w:shd w:val="clear" w:color="auto" w:fill="auto"/>
          </w:tcPr>
          <w:p w14:paraId="26317DEF" w14:textId="77777777" w:rsidR="009869B0" w:rsidRPr="009869B0" w:rsidRDefault="009869B0" w:rsidP="009869B0">
            <w:pPr>
              <w:rPr>
                <w:rFonts w:ascii="Arial" w:hAnsi="Arial" w:cs="Arial"/>
                <w:sz w:val="20"/>
                <w:szCs w:val="20"/>
              </w:rPr>
            </w:pPr>
            <w:r w:rsidRPr="009869B0">
              <w:rPr>
                <w:rFonts w:ascii="Arial" w:hAnsi="Arial" w:cs="Arial"/>
                <w:sz w:val="20"/>
                <w:szCs w:val="20"/>
              </w:rPr>
              <w:t>5.</w:t>
            </w:r>
          </w:p>
        </w:tc>
        <w:tc>
          <w:tcPr>
            <w:tcW w:w="2717" w:type="dxa"/>
            <w:shd w:val="clear" w:color="auto" w:fill="auto"/>
          </w:tcPr>
          <w:p w14:paraId="53B90D85" w14:textId="77777777" w:rsidR="009869B0" w:rsidRPr="009869B0" w:rsidRDefault="009869B0" w:rsidP="009869B0">
            <w:pPr>
              <w:rPr>
                <w:rFonts w:ascii="Arial" w:hAnsi="Arial" w:cs="Arial"/>
                <w:sz w:val="20"/>
                <w:szCs w:val="20"/>
              </w:rPr>
            </w:pPr>
            <w:r w:rsidRPr="009869B0">
              <w:rPr>
                <w:rFonts w:ascii="Arial" w:hAnsi="Arial" w:cs="Arial"/>
                <w:sz w:val="20"/>
                <w:szCs w:val="20"/>
              </w:rPr>
              <w:t xml:space="preserve">Projekt zapewnia wykorzystanie zwalidowanych rezultatów PIW EQUAL i/lub rozwiązań wypracowanych w projektach innowacyjnych PO KL zgromadzonych przez Krajową Instytucję Wspomagającą w bazie dostępnej na stronie </w:t>
            </w:r>
            <w:hyperlink r:id="rId15" w:history="1">
              <w:r w:rsidRPr="009869B0">
                <w:rPr>
                  <w:rFonts w:ascii="Arial" w:hAnsi="Arial" w:cs="Arial"/>
                  <w:color w:val="0000FF"/>
                  <w:sz w:val="20"/>
                  <w:szCs w:val="20"/>
                  <w:u w:val="single"/>
                </w:rPr>
                <w:t>http://www.kiw-pokl.org.pl</w:t>
              </w:r>
            </w:hyperlink>
            <w:r w:rsidRPr="009869B0">
              <w:rPr>
                <w:rFonts w:ascii="Arial" w:hAnsi="Arial" w:cs="Arial"/>
                <w:sz w:val="20"/>
                <w:szCs w:val="20"/>
              </w:rPr>
              <w:t xml:space="preserve">.  </w:t>
            </w:r>
          </w:p>
        </w:tc>
        <w:tc>
          <w:tcPr>
            <w:tcW w:w="3969" w:type="dxa"/>
            <w:shd w:val="clear" w:color="auto" w:fill="auto"/>
            <w:vAlign w:val="center"/>
          </w:tcPr>
          <w:p w14:paraId="7D489409"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t xml:space="preserve">Kryterium ma na celu zwiększenie efektywności udzielonego wsparcia poprzez wykorzystanie  rezultatów i rozwiązań wypracowanych w ramach PIW EQUAL  oraz w ramach projektów innowacyjnych PO KL w ramach obszarów wsparcia przewidzianych do realizacji w projekcie. </w:t>
            </w:r>
          </w:p>
          <w:p w14:paraId="64640C9C"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t>Beneficjent musi wskazać we wniosku o dofinansowanie konkretną nazwę rezultatu EQUAL i/lub wypracowanego rozwiązania w projektach  innowacyjnych PO  KL a zawarty w projekcie opis działań potwierdzać ich spójność z przyjętym rezultatem / rozwiązaniem.</w:t>
            </w:r>
          </w:p>
          <w:p w14:paraId="6D44B9E0" w14:textId="77777777" w:rsidR="009869B0" w:rsidRPr="009869B0" w:rsidRDefault="009869B0" w:rsidP="009869B0">
            <w:pPr>
              <w:spacing w:after="120"/>
              <w:ind w:left="57"/>
              <w:rPr>
                <w:rFonts w:ascii="Arial" w:hAnsi="Arial" w:cs="Arial"/>
                <w:sz w:val="20"/>
                <w:szCs w:val="20"/>
              </w:rPr>
            </w:pPr>
            <w:r w:rsidRPr="009869B0">
              <w:rPr>
                <w:rFonts w:ascii="Arial" w:hAnsi="Arial" w:cs="Arial"/>
                <w:sz w:val="20"/>
                <w:szCs w:val="20"/>
              </w:rPr>
              <w:t>Na etapie oceny wniosku o dofinansowanie projektu kryterium zostanie uznane za spełnione, jeśli jednoznacznie wskazywać na to będzie treść informacji zawartych we wniosku.</w:t>
            </w:r>
          </w:p>
        </w:tc>
        <w:tc>
          <w:tcPr>
            <w:tcW w:w="1842" w:type="dxa"/>
            <w:shd w:val="clear" w:color="auto" w:fill="auto"/>
          </w:tcPr>
          <w:p w14:paraId="009BB439" w14:textId="77777777" w:rsidR="009869B0" w:rsidRPr="009869B0" w:rsidRDefault="009869B0" w:rsidP="009869B0">
            <w:pPr>
              <w:rPr>
                <w:rFonts w:ascii="Arial" w:hAnsi="Arial" w:cs="Arial"/>
                <w:sz w:val="20"/>
                <w:szCs w:val="20"/>
              </w:rPr>
            </w:pPr>
            <w:r w:rsidRPr="009869B0">
              <w:rPr>
                <w:rFonts w:ascii="Arial" w:hAnsi="Arial" w:cs="Arial"/>
                <w:sz w:val="20"/>
                <w:szCs w:val="20"/>
              </w:rPr>
              <w:t>5</w:t>
            </w:r>
          </w:p>
        </w:tc>
      </w:tr>
    </w:tbl>
    <w:p w14:paraId="54CD239B" w14:textId="77777777"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794C289C" w14:textId="77777777" w:rsidTr="00427028">
        <w:tc>
          <w:tcPr>
            <w:tcW w:w="9060" w:type="dxa"/>
            <w:shd w:val="clear" w:color="auto" w:fill="B4C6E7" w:themeFill="accent5" w:themeFillTint="66"/>
            <w:vAlign w:val="center"/>
          </w:tcPr>
          <w:p w14:paraId="5CDBDA22" w14:textId="4C55C6B9" w:rsidR="009869B0" w:rsidRPr="00427028" w:rsidRDefault="009869B0" w:rsidP="00427028">
            <w:pPr>
              <w:pStyle w:val="Nagwek2"/>
              <w:spacing w:before="0"/>
              <w:rPr>
                <w:rFonts w:ascii="Arial" w:hAnsi="Arial" w:cs="Arial"/>
              </w:rPr>
            </w:pPr>
            <w:bookmarkStart w:id="26" w:name="_Toc507671017"/>
            <w:r w:rsidRPr="00427028">
              <w:rPr>
                <w:rFonts w:ascii="Arial" w:hAnsi="Arial" w:cs="Arial"/>
              </w:rPr>
              <w:t>3.6 K</w:t>
            </w:r>
            <w:r w:rsidR="00427028">
              <w:rPr>
                <w:rFonts w:ascii="Arial" w:hAnsi="Arial" w:cs="Arial"/>
              </w:rPr>
              <w:t>ryterium kończące negocjacje wniosku o dofinansowanie projektu</w:t>
            </w:r>
            <w:bookmarkEnd w:id="26"/>
          </w:p>
        </w:tc>
      </w:tr>
    </w:tbl>
    <w:p w14:paraId="79BED5D7" w14:textId="77777777" w:rsidR="009869B0" w:rsidRPr="009869B0" w:rsidRDefault="009869B0" w:rsidP="009869B0">
      <w:pPr>
        <w:rPr>
          <w:rFonts w:ascii="Arial" w:hAnsi="Arial" w:cs="Arial"/>
          <w:sz w:val="24"/>
          <w:szCs w:val="24"/>
        </w:rPr>
      </w:pPr>
    </w:p>
    <w:p w14:paraId="291E8BF9" w14:textId="77777777" w:rsidR="009869B0" w:rsidRPr="009869B0" w:rsidRDefault="009869B0" w:rsidP="00802864">
      <w:pPr>
        <w:numPr>
          <w:ilvl w:val="0"/>
          <w:numId w:val="57"/>
        </w:numPr>
        <w:rPr>
          <w:rFonts w:ascii="Arial" w:hAnsi="Arial" w:cs="Arial"/>
          <w:sz w:val="24"/>
          <w:szCs w:val="24"/>
        </w:rPr>
      </w:pPr>
      <w:r w:rsidRPr="009869B0">
        <w:rPr>
          <w:rFonts w:ascii="Arial" w:hAnsi="Arial" w:cs="Arial"/>
          <w:sz w:val="24"/>
          <w:szCs w:val="24"/>
        </w:rPr>
        <w:t>Kryterium jest obligatoryjnie stosowane  jedynie w przypadku skierowania projektu do etapu negocjacji.</w:t>
      </w:r>
    </w:p>
    <w:p w14:paraId="13EC9478" w14:textId="0F33C20A" w:rsidR="009869B0" w:rsidRPr="00653D43" w:rsidRDefault="009869B0" w:rsidP="00802864">
      <w:pPr>
        <w:numPr>
          <w:ilvl w:val="0"/>
          <w:numId w:val="57"/>
        </w:numPr>
        <w:contextualSpacing/>
        <w:rPr>
          <w:rFonts w:ascii="Arial" w:hAnsi="Arial" w:cs="Arial"/>
          <w:sz w:val="24"/>
          <w:szCs w:val="24"/>
        </w:rPr>
      </w:pPr>
      <w:r w:rsidRPr="00653D43">
        <w:rPr>
          <w:rFonts w:ascii="Arial" w:hAnsi="Arial" w:cs="Arial"/>
          <w:sz w:val="24"/>
          <w:szCs w:val="24"/>
        </w:rPr>
        <w:t>Ocena kryterium dokonywana jest  przez Komisję Oceny Projektów w oparciu o Kartę weryfikacji kryterium kończącego negocjacje wniosku o dofinansowanie projektu konkursowego w ramach PO WER, stanowiącej</w:t>
      </w:r>
      <w:r w:rsidR="00653D43">
        <w:rPr>
          <w:rFonts w:ascii="Arial" w:hAnsi="Arial" w:cs="Arial"/>
          <w:sz w:val="24"/>
          <w:szCs w:val="24"/>
        </w:rPr>
        <w:t xml:space="preserve"> załącznik nr 29 do</w:t>
      </w:r>
      <w:r w:rsidRPr="00653D43">
        <w:rPr>
          <w:rFonts w:ascii="Arial" w:hAnsi="Arial" w:cs="Arial"/>
          <w:sz w:val="24"/>
          <w:szCs w:val="24"/>
        </w:rPr>
        <w:t xml:space="preserve"> niniejszego Regulaminu.</w:t>
      </w:r>
    </w:p>
    <w:p w14:paraId="3EDF97F1" w14:textId="43D39F73" w:rsidR="009869B0" w:rsidRPr="009869B0" w:rsidRDefault="009869B0" w:rsidP="009869B0">
      <w:pPr>
        <w:ind w:left="720"/>
        <w:contextualSpacing/>
        <w:rPr>
          <w:rFonts w:ascii="Arial" w:hAnsi="Arial" w:cs="Arial"/>
          <w:sz w:val="24"/>
          <w:szCs w:val="24"/>
        </w:rPr>
      </w:pPr>
      <w:r w:rsidRPr="009869B0">
        <w:rPr>
          <w:rFonts w:ascii="Arial" w:hAnsi="Arial" w:cs="Arial"/>
          <w:sz w:val="24"/>
          <w:szCs w:val="24"/>
        </w:rPr>
        <w:t xml:space="preserve"> </w:t>
      </w:r>
    </w:p>
    <w:tbl>
      <w:tblPr>
        <w:tblStyle w:val="Tabela-Siatka1"/>
        <w:tblW w:w="0" w:type="auto"/>
        <w:tblLook w:val="04A0" w:firstRow="1" w:lastRow="0" w:firstColumn="1" w:lastColumn="0" w:noHBand="0" w:noVBand="1"/>
      </w:tblPr>
      <w:tblGrid>
        <w:gridCol w:w="528"/>
        <w:gridCol w:w="6150"/>
        <w:gridCol w:w="2382"/>
      </w:tblGrid>
      <w:tr w:rsidR="009869B0" w:rsidRPr="009869B0" w14:paraId="46BCF5EE" w14:textId="77777777" w:rsidTr="00427028">
        <w:tc>
          <w:tcPr>
            <w:tcW w:w="528" w:type="dxa"/>
            <w:shd w:val="clear" w:color="auto" w:fill="B4C6E7" w:themeFill="accent5" w:themeFillTint="66"/>
          </w:tcPr>
          <w:p w14:paraId="22D4D1CB" w14:textId="77777777" w:rsidR="009869B0" w:rsidRPr="009869B0" w:rsidRDefault="009869B0" w:rsidP="009869B0">
            <w:pPr>
              <w:rPr>
                <w:rFonts w:ascii="Arial" w:hAnsi="Arial" w:cs="Arial"/>
                <w:b/>
                <w:sz w:val="20"/>
                <w:szCs w:val="20"/>
              </w:rPr>
            </w:pPr>
            <w:r w:rsidRPr="009869B0">
              <w:rPr>
                <w:rFonts w:ascii="Arial" w:hAnsi="Arial" w:cs="Arial"/>
                <w:b/>
                <w:sz w:val="20"/>
                <w:szCs w:val="20"/>
              </w:rPr>
              <w:t>LP.</w:t>
            </w:r>
          </w:p>
        </w:tc>
        <w:tc>
          <w:tcPr>
            <w:tcW w:w="6150" w:type="dxa"/>
            <w:shd w:val="clear" w:color="auto" w:fill="B4C6E7" w:themeFill="accent5" w:themeFillTint="66"/>
          </w:tcPr>
          <w:p w14:paraId="59811909" w14:textId="77777777" w:rsidR="009869B0" w:rsidRPr="009869B0" w:rsidRDefault="009869B0" w:rsidP="009869B0">
            <w:pPr>
              <w:rPr>
                <w:rFonts w:ascii="Arial" w:hAnsi="Arial" w:cs="Arial"/>
                <w:b/>
                <w:sz w:val="20"/>
                <w:szCs w:val="20"/>
              </w:rPr>
            </w:pPr>
            <w:r w:rsidRPr="009869B0">
              <w:rPr>
                <w:rFonts w:ascii="Arial" w:hAnsi="Arial" w:cs="Arial"/>
                <w:b/>
                <w:sz w:val="20"/>
                <w:szCs w:val="20"/>
              </w:rPr>
              <w:t>KRYTERIUM</w:t>
            </w:r>
          </w:p>
        </w:tc>
        <w:tc>
          <w:tcPr>
            <w:tcW w:w="2382" w:type="dxa"/>
            <w:shd w:val="clear" w:color="auto" w:fill="B4C6E7" w:themeFill="accent5" w:themeFillTint="66"/>
          </w:tcPr>
          <w:p w14:paraId="48AA4244" w14:textId="77777777" w:rsidR="009869B0" w:rsidRPr="009869B0" w:rsidRDefault="009869B0" w:rsidP="009869B0">
            <w:pPr>
              <w:rPr>
                <w:rFonts w:ascii="Arial" w:hAnsi="Arial" w:cs="Arial"/>
                <w:b/>
                <w:sz w:val="20"/>
                <w:szCs w:val="20"/>
              </w:rPr>
            </w:pPr>
            <w:r w:rsidRPr="009869B0">
              <w:rPr>
                <w:rFonts w:ascii="Arial" w:hAnsi="Arial" w:cs="Arial"/>
                <w:b/>
                <w:sz w:val="20"/>
                <w:szCs w:val="20"/>
              </w:rPr>
              <w:t>ZNACZENIE</w:t>
            </w:r>
          </w:p>
        </w:tc>
      </w:tr>
      <w:tr w:rsidR="009869B0" w:rsidRPr="009869B0" w14:paraId="3FD4E439" w14:textId="77777777" w:rsidTr="009869B0">
        <w:tc>
          <w:tcPr>
            <w:tcW w:w="528" w:type="dxa"/>
          </w:tcPr>
          <w:p w14:paraId="5A339363" w14:textId="77777777" w:rsidR="009869B0" w:rsidRPr="009869B0" w:rsidRDefault="009869B0" w:rsidP="009869B0">
            <w:pPr>
              <w:rPr>
                <w:rFonts w:ascii="Arial" w:hAnsi="Arial" w:cs="Arial"/>
                <w:sz w:val="20"/>
                <w:szCs w:val="20"/>
              </w:rPr>
            </w:pPr>
            <w:r w:rsidRPr="009869B0">
              <w:rPr>
                <w:rFonts w:ascii="Arial" w:hAnsi="Arial" w:cs="Arial"/>
                <w:sz w:val="20"/>
                <w:szCs w:val="20"/>
              </w:rPr>
              <w:t>1.</w:t>
            </w:r>
          </w:p>
        </w:tc>
        <w:tc>
          <w:tcPr>
            <w:tcW w:w="6150" w:type="dxa"/>
          </w:tcPr>
          <w:p w14:paraId="07AA1456" w14:textId="77777777" w:rsidR="009869B0" w:rsidRPr="009869B0" w:rsidRDefault="009869B0" w:rsidP="009869B0">
            <w:pPr>
              <w:rPr>
                <w:rFonts w:ascii="Arial" w:hAnsi="Arial" w:cs="Arial"/>
                <w:sz w:val="20"/>
                <w:szCs w:val="20"/>
              </w:rPr>
            </w:pPr>
            <w:r w:rsidRPr="009869B0">
              <w:rPr>
                <w:rFonts w:ascii="Arial" w:hAnsi="Arial" w:cs="Arial"/>
                <w:sz w:val="20"/>
                <w:szCs w:val="20"/>
              </w:rPr>
              <w:t>Czy negocjacje podjęto w wyznaczonym przez IOK terminie</w:t>
            </w:r>
          </w:p>
        </w:tc>
        <w:tc>
          <w:tcPr>
            <w:tcW w:w="2382" w:type="dxa"/>
          </w:tcPr>
          <w:p w14:paraId="22DAD2C7" w14:textId="77777777" w:rsidR="009869B0" w:rsidRPr="009869B0" w:rsidRDefault="009869B0" w:rsidP="009869B0">
            <w:pPr>
              <w:rPr>
                <w:rFonts w:ascii="Arial" w:hAnsi="Arial" w:cs="Arial"/>
                <w:sz w:val="20"/>
                <w:szCs w:val="20"/>
              </w:rPr>
            </w:pPr>
            <w:r w:rsidRPr="009869B0">
              <w:rPr>
                <w:rFonts w:ascii="Arial" w:hAnsi="Arial" w:cs="Arial"/>
                <w:sz w:val="20"/>
                <w:szCs w:val="20"/>
              </w:rPr>
              <w:t>Projekt niespełniający kryterium jest odrzucany.</w:t>
            </w:r>
          </w:p>
        </w:tc>
      </w:tr>
      <w:tr w:rsidR="009869B0" w:rsidRPr="009869B0" w14:paraId="414FDD44" w14:textId="77777777" w:rsidTr="009869B0">
        <w:tc>
          <w:tcPr>
            <w:tcW w:w="528" w:type="dxa"/>
          </w:tcPr>
          <w:p w14:paraId="654446EE" w14:textId="77777777" w:rsidR="009869B0" w:rsidRPr="009869B0" w:rsidRDefault="009869B0" w:rsidP="009869B0">
            <w:pPr>
              <w:rPr>
                <w:rFonts w:ascii="Arial" w:hAnsi="Arial" w:cs="Arial"/>
                <w:sz w:val="20"/>
                <w:szCs w:val="20"/>
              </w:rPr>
            </w:pPr>
            <w:r w:rsidRPr="009869B0">
              <w:rPr>
                <w:rFonts w:ascii="Arial" w:hAnsi="Arial" w:cs="Arial"/>
                <w:sz w:val="20"/>
                <w:szCs w:val="20"/>
              </w:rPr>
              <w:t>2.</w:t>
            </w:r>
          </w:p>
        </w:tc>
        <w:tc>
          <w:tcPr>
            <w:tcW w:w="6150" w:type="dxa"/>
          </w:tcPr>
          <w:p w14:paraId="07620BB4" w14:textId="77777777" w:rsidR="009869B0" w:rsidRPr="009869B0" w:rsidRDefault="009869B0" w:rsidP="009869B0">
            <w:pPr>
              <w:rPr>
                <w:rFonts w:ascii="Arial" w:hAnsi="Arial" w:cs="Arial"/>
                <w:sz w:val="20"/>
                <w:szCs w:val="20"/>
              </w:rPr>
            </w:pPr>
            <w:r w:rsidRPr="009869B0">
              <w:rPr>
                <w:rFonts w:ascii="Arial" w:hAnsi="Arial" w:cs="Arial"/>
                <w:sz w:val="20"/>
                <w:szCs w:val="20"/>
              </w:rPr>
              <w:t>Czy do wniosku zostały wprowadzone korekty wskazane przez oceniających w kartach oceny projektu lub przez przewodniczącego KOP, lub inne zmiany wynikające z ustaleń dokonanych podczas negocjacji ?</w:t>
            </w:r>
          </w:p>
        </w:tc>
        <w:tc>
          <w:tcPr>
            <w:tcW w:w="2382" w:type="dxa"/>
          </w:tcPr>
          <w:p w14:paraId="5767B9CD" w14:textId="77777777" w:rsidR="009869B0" w:rsidRPr="009869B0" w:rsidRDefault="009869B0" w:rsidP="009869B0">
            <w:pPr>
              <w:rPr>
                <w:rFonts w:ascii="Arial" w:hAnsi="Arial" w:cs="Arial"/>
                <w:sz w:val="20"/>
                <w:szCs w:val="20"/>
              </w:rPr>
            </w:pPr>
            <w:r w:rsidRPr="009869B0">
              <w:rPr>
                <w:rFonts w:ascii="Arial" w:hAnsi="Arial" w:cs="Arial"/>
                <w:sz w:val="20"/>
                <w:szCs w:val="20"/>
              </w:rPr>
              <w:t>Projekt niespełniający kryterium jest odrzucany.</w:t>
            </w:r>
          </w:p>
        </w:tc>
      </w:tr>
      <w:tr w:rsidR="009869B0" w:rsidRPr="009869B0" w14:paraId="33BDB634" w14:textId="77777777" w:rsidTr="009869B0">
        <w:tc>
          <w:tcPr>
            <w:tcW w:w="528" w:type="dxa"/>
          </w:tcPr>
          <w:p w14:paraId="2FE853D8" w14:textId="77777777" w:rsidR="009869B0" w:rsidRPr="009869B0" w:rsidRDefault="009869B0" w:rsidP="009869B0">
            <w:pPr>
              <w:rPr>
                <w:rFonts w:ascii="Arial" w:hAnsi="Arial" w:cs="Arial"/>
                <w:sz w:val="20"/>
                <w:szCs w:val="20"/>
              </w:rPr>
            </w:pPr>
            <w:r w:rsidRPr="009869B0">
              <w:rPr>
                <w:rFonts w:ascii="Arial" w:hAnsi="Arial" w:cs="Arial"/>
                <w:sz w:val="20"/>
                <w:szCs w:val="20"/>
              </w:rPr>
              <w:t>3.</w:t>
            </w:r>
          </w:p>
        </w:tc>
        <w:tc>
          <w:tcPr>
            <w:tcW w:w="6150" w:type="dxa"/>
          </w:tcPr>
          <w:p w14:paraId="7EE54CA6" w14:textId="77777777" w:rsidR="009869B0" w:rsidRPr="009869B0" w:rsidRDefault="009869B0" w:rsidP="009869B0">
            <w:pPr>
              <w:rPr>
                <w:rFonts w:ascii="Arial" w:hAnsi="Arial" w:cs="Arial"/>
                <w:sz w:val="20"/>
                <w:szCs w:val="20"/>
              </w:rPr>
            </w:pPr>
            <w:r w:rsidRPr="009869B0">
              <w:rPr>
                <w:rFonts w:ascii="Arial" w:hAnsi="Arial" w:cs="Arial"/>
                <w:sz w:val="20"/>
                <w:szCs w:val="20"/>
              </w:rPr>
              <w:t>Czy KOP uzyskał od wnioskodawcy informacje i wyjaśnienia dotyczące określonych zapisów we wniosku, wskazanych przez oceniających w kartach oceny projektu lub przewodniczącego KOP?</w:t>
            </w:r>
          </w:p>
        </w:tc>
        <w:tc>
          <w:tcPr>
            <w:tcW w:w="2382" w:type="dxa"/>
          </w:tcPr>
          <w:p w14:paraId="3DBA6B93" w14:textId="77777777" w:rsidR="009869B0" w:rsidRPr="009869B0" w:rsidRDefault="009869B0" w:rsidP="009869B0">
            <w:pPr>
              <w:rPr>
                <w:rFonts w:ascii="Arial" w:hAnsi="Arial" w:cs="Arial"/>
                <w:sz w:val="20"/>
                <w:szCs w:val="20"/>
              </w:rPr>
            </w:pPr>
            <w:r w:rsidRPr="009869B0">
              <w:rPr>
                <w:rFonts w:ascii="Arial" w:hAnsi="Arial" w:cs="Arial"/>
                <w:sz w:val="20"/>
                <w:szCs w:val="20"/>
              </w:rPr>
              <w:t>Projekt niespełniający kryterium jest odrzucany.</w:t>
            </w:r>
          </w:p>
        </w:tc>
      </w:tr>
      <w:tr w:rsidR="009869B0" w:rsidRPr="009869B0" w14:paraId="35267805" w14:textId="77777777" w:rsidTr="009869B0">
        <w:tc>
          <w:tcPr>
            <w:tcW w:w="528" w:type="dxa"/>
          </w:tcPr>
          <w:p w14:paraId="1003AD87" w14:textId="77777777" w:rsidR="009869B0" w:rsidRPr="009869B0" w:rsidRDefault="009869B0" w:rsidP="009869B0">
            <w:pPr>
              <w:rPr>
                <w:rFonts w:ascii="Arial" w:hAnsi="Arial" w:cs="Arial"/>
                <w:sz w:val="20"/>
                <w:szCs w:val="20"/>
              </w:rPr>
            </w:pPr>
            <w:r w:rsidRPr="009869B0">
              <w:rPr>
                <w:rFonts w:ascii="Arial" w:hAnsi="Arial" w:cs="Arial"/>
                <w:sz w:val="20"/>
                <w:szCs w:val="20"/>
              </w:rPr>
              <w:t>4.</w:t>
            </w:r>
          </w:p>
        </w:tc>
        <w:tc>
          <w:tcPr>
            <w:tcW w:w="6150" w:type="dxa"/>
          </w:tcPr>
          <w:p w14:paraId="7824D634" w14:textId="77777777" w:rsidR="009869B0" w:rsidRPr="009869B0" w:rsidRDefault="009869B0" w:rsidP="009869B0">
            <w:pPr>
              <w:rPr>
                <w:rFonts w:ascii="Arial" w:hAnsi="Arial" w:cs="Arial"/>
                <w:sz w:val="20"/>
                <w:szCs w:val="20"/>
              </w:rPr>
            </w:pPr>
            <w:r w:rsidRPr="009869B0">
              <w:rPr>
                <w:rFonts w:ascii="Arial" w:hAnsi="Arial" w:cs="Arial"/>
                <w:sz w:val="20"/>
                <w:szCs w:val="20"/>
              </w:rPr>
              <w:t>Czy do wniosku zostały wprowadzone inne zmiany niż wynikające z kart oceny projektu lub uwag przewodniczącego KOP lub ustaleń wynikających z procesu negocjacji</w:t>
            </w:r>
          </w:p>
        </w:tc>
        <w:tc>
          <w:tcPr>
            <w:tcW w:w="2382" w:type="dxa"/>
          </w:tcPr>
          <w:p w14:paraId="383A71A4" w14:textId="77777777" w:rsidR="009869B0" w:rsidRPr="009869B0" w:rsidRDefault="009869B0" w:rsidP="009869B0">
            <w:pPr>
              <w:rPr>
                <w:rFonts w:ascii="Arial" w:hAnsi="Arial" w:cs="Arial"/>
                <w:sz w:val="20"/>
                <w:szCs w:val="20"/>
              </w:rPr>
            </w:pPr>
            <w:r w:rsidRPr="009869B0">
              <w:rPr>
                <w:rFonts w:ascii="Arial" w:hAnsi="Arial" w:cs="Arial"/>
                <w:sz w:val="20"/>
                <w:szCs w:val="20"/>
              </w:rPr>
              <w:t>W przypadku twierdzącej odpowiedzi na to pytanie, projekt jest odrzucany.</w:t>
            </w:r>
          </w:p>
        </w:tc>
      </w:tr>
    </w:tbl>
    <w:p w14:paraId="3143FC20" w14:textId="4D4CE68E" w:rsidR="00781596" w:rsidRDefault="00781596" w:rsidP="009869B0">
      <w:pPr>
        <w:rPr>
          <w:rFonts w:ascii="Arial" w:hAnsi="Arial" w:cs="Arial"/>
          <w:sz w:val="24"/>
          <w:szCs w:val="24"/>
        </w:rPr>
      </w:pPr>
    </w:p>
    <w:p w14:paraId="1A35AB28" w14:textId="77777777" w:rsidR="003C1577" w:rsidRPr="009869B0" w:rsidRDefault="003C1577"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81596" w:rsidRPr="009869B0" w14:paraId="2C612D59" w14:textId="77777777" w:rsidTr="00593962">
        <w:tc>
          <w:tcPr>
            <w:tcW w:w="9060" w:type="dxa"/>
            <w:shd w:val="clear" w:color="auto" w:fill="8EAADB" w:themeFill="accent5" w:themeFillTint="99"/>
            <w:vAlign w:val="center"/>
          </w:tcPr>
          <w:p w14:paraId="5AF9633E" w14:textId="1819DE3C" w:rsidR="00781596" w:rsidRPr="009869B0" w:rsidRDefault="009869B0" w:rsidP="009869B0">
            <w:pPr>
              <w:keepNext/>
              <w:outlineLvl w:val="1"/>
              <w:rPr>
                <w:rFonts w:ascii="Arial" w:hAnsi="Arial" w:cs="Arial"/>
                <w:b/>
                <w:bCs/>
                <w:i/>
                <w:iCs/>
                <w:sz w:val="36"/>
                <w:szCs w:val="36"/>
              </w:rPr>
            </w:pPr>
            <w:r w:rsidRPr="009869B0">
              <w:rPr>
                <w:rFonts w:ascii="Arial" w:hAnsi="Arial" w:cs="Arial"/>
                <w:sz w:val="24"/>
                <w:szCs w:val="24"/>
              </w:rPr>
              <w:lastRenderedPageBreak/>
              <w:br w:type="page"/>
            </w:r>
            <w:r w:rsidR="00781596" w:rsidRPr="009869B0">
              <w:rPr>
                <w:rFonts w:ascii="Arial" w:hAnsi="Arial" w:cs="Arial"/>
                <w:sz w:val="24"/>
                <w:szCs w:val="24"/>
              </w:rPr>
              <w:br w:type="page"/>
            </w:r>
            <w:r w:rsidR="00781596" w:rsidRPr="009869B0">
              <w:rPr>
                <w:rFonts w:ascii="Arial" w:hAnsi="Arial" w:cs="Arial"/>
                <w:b/>
                <w:bCs/>
                <w:i/>
                <w:iCs/>
                <w:sz w:val="24"/>
                <w:szCs w:val="24"/>
              </w:rPr>
              <w:br w:type="page"/>
            </w:r>
            <w:bookmarkStart w:id="27" w:name="_Toc507671018"/>
            <w:r w:rsidR="00781596" w:rsidRPr="009869B0">
              <w:rPr>
                <w:rFonts w:ascii="Arial" w:hAnsi="Arial" w:cs="Arial"/>
                <w:b/>
                <w:bCs/>
                <w:i/>
                <w:iCs/>
                <w:sz w:val="36"/>
                <w:szCs w:val="36"/>
              </w:rPr>
              <w:t xml:space="preserve">Rozdział 4. </w:t>
            </w:r>
            <w:r w:rsidRPr="009869B0">
              <w:rPr>
                <w:rFonts w:ascii="Arial" w:hAnsi="Arial" w:cs="Arial"/>
                <w:b/>
                <w:bCs/>
                <w:i/>
                <w:iCs/>
                <w:sz w:val="36"/>
                <w:szCs w:val="36"/>
              </w:rPr>
              <w:t>Procedura składania i oceny wniosków o dofinansowanie projektów</w:t>
            </w:r>
            <w:bookmarkEnd w:id="27"/>
          </w:p>
        </w:tc>
      </w:tr>
    </w:tbl>
    <w:p w14:paraId="366D0063" w14:textId="42311C0E" w:rsidR="00781596" w:rsidRPr="009869B0" w:rsidRDefault="00781596"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35F85E2C" w14:textId="77777777" w:rsidTr="00427028">
        <w:tc>
          <w:tcPr>
            <w:tcW w:w="9060" w:type="dxa"/>
            <w:shd w:val="clear" w:color="auto" w:fill="B4C6E7" w:themeFill="accent5" w:themeFillTint="66"/>
            <w:vAlign w:val="center"/>
          </w:tcPr>
          <w:p w14:paraId="27F325A8" w14:textId="77777777" w:rsidR="009869B0" w:rsidRPr="00427028" w:rsidRDefault="009869B0" w:rsidP="00427028">
            <w:pPr>
              <w:pStyle w:val="Nagwek2"/>
              <w:spacing w:before="0"/>
              <w:rPr>
                <w:rFonts w:ascii="Arial" w:hAnsi="Arial" w:cs="Arial"/>
              </w:rPr>
            </w:pPr>
            <w:bookmarkStart w:id="28" w:name="_Toc507671019"/>
            <w:r w:rsidRPr="00427028">
              <w:rPr>
                <w:rFonts w:ascii="Arial" w:hAnsi="Arial" w:cs="Arial"/>
              </w:rPr>
              <w:t>4.1 Sposób komunikacji</w:t>
            </w:r>
            <w:bookmarkEnd w:id="28"/>
            <w:r w:rsidRPr="00427028">
              <w:rPr>
                <w:rFonts w:ascii="Arial" w:hAnsi="Arial" w:cs="Arial"/>
              </w:rPr>
              <w:t xml:space="preserve">  </w:t>
            </w:r>
          </w:p>
        </w:tc>
      </w:tr>
    </w:tbl>
    <w:p w14:paraId="1441840C" w14:textId="77777777" w:rsidR="009869B0" w:rsidRPr="009869B0" w:rsidRDefault="009869B0" w:rsidP="00427028">
      <w:pPr>
        <w:spacing w:before="240"/>
        <w:rPr>
          <w:rFonts w:ascii="Arial" w:hAnsi="Arial" w:cs="Arial"/>
          <w:sz w:val="24"/>
          <w:szCs w:val="24"/>
        </w:rPr>
      </w:pPr>
      <w:r w:rsidRPr="009869B0">
        <w:rPr>
          <w:rFonts w:ascii="Arial" w:hAnsi="Arial" w:cs="Arial"/>
          <w:sz w:val="24"/>
          <w:szCs w:val="24"/>
        </w:rPr>
        <w:t>Komunikacja, o której mowa w art. 41 ust.  7b i 7c ustawy wdrożeniowej, pomiędzy  IP PO WER i wnioskodawcą odbywać się będzie:</w:t>
      </w:r>
    </w:p>
    <w:p w14:paraId="486F88E2" w14:textId="5F44BB9F" w:rsidR="009F0F05" w:rsidRDefault="009F0F05" w:rsidP="00802864">
      <w:pPr>
        <w:numPr>
          <w:ilvl w:val="0"/>
          <w:numId w:val="60"/>
        </w:numPr>
        <w:spacing w:before="240"/>
        <w:ind w:left="426"/>
        <w:contextualSpacing/>
        <w:rPr>
          <w:rFonts w:ascii="Arial" w:hAnsi="Arial" w:cs="Arial"/>
          <w:sz w:val="24"/>
          <w:szCs w:val="24"/>
        </w:rPr>
      </w:pPr>
      <w:r>
        <w:rPr>
          <w:rFonts w:ascii="Arial" w:hAnsi="Arial" w:cs="Arial"/>
          <w:sz w:val="24"/>
          <w:szCs w:val="24"/>
        </w:rPr>
        <w:t>w zakresie złożenia wniosku o dofinansowanie projektu za pośrednictwem Systemu Obsługi Wniosków Aplikacyjnych SOWA;</w:t>
      </w:r>
    </w:p>
    <w:p w14:paraId="6ADE9BB3" w14:textId="7EBE53C0" w:rsidR="009F0F05" w:rsidRDefault="009F0F05" w:rsidP="00802864">
      <w:pPr>
        <w:numPr>
          <w:ilvl w:val="0"/>
          <w:numId w:val="60"/>
        </w:numPr>
        <w:spacing w:before="240"/>
        <w:ind w:left="426"/>
        <w:contextualSpacing/>
        <w:rPr>
          <w:rFonts w:ascii="Arial" w:hAnsi="Arial" w:cs="Arial"/>
          <w:sz w:val="24"/>
          <w:szCs w:val="24"/>
        </w:rPr>
      </w:pPr>
      <w:r>
        <w:rPr>
          <w:rFonts w:ascii="Arial" w:hAnsi="Arial" w:cs="Arial"/>
          <w:sz w:val="24"/>
          <w:szCs w:val="24"/>
        </w:rPr>
        <w:t>w zakresie uzupełniania / poprawiania projektu w trybie art. 43 lub art. 45 ust. 3 ustawy wdrożeniowej – za pomocą modułu komunikacji w systemie SOWA;</w:t>
      </w:r>
    </w:p>
    <w:p w14:paraId="669FE24F" w14:textId="5AC893E0" w:rsidR="009F0F05" w:rsidRDefault="009F0F05" w:rsidP="00802864">
      <w:pPr>
        <w:numPr>
          <w:ilvl w:val="0"/>
          <w:numId w:val="60"/>
        </w:numPr>
        <w:spacing w:before="240"/>
        <w:ind w:left="426"/>
        <w:contextualSpacing/>
        <w:rPr>
          <w:rFonts w:ascii="Arial" w:hAnsi="Arial" w:cs="Arial"/>
          <w:sz w:val="24"/>
          <w:szCs w:val="24"/>
        </w:rPr>
      </w:pPr>
      <w:r>
        <w:rPr>
          <w:rFonts w:ascii="Arial" w:hAnsi="Arial" w:cs="Arial"/>
          <w:sz w:val="24"/>
          <w:szCs w:val="24"/>
        </w:rPr>
        <w:t>w zakresie informacji o wynikach oceny wniosku o dofinansowanie projektu oraz procedury odwoławczej – w formie pisemnej.</w:t>
      </w:r>
    </w:p>
    <w:p w14:paraId="1A485532" w14:textId="77777777" w:rsidR="009869B0" w:rsidRPr="009869B0" w:rsidRDefault="009869B0" w:rsidP="009869B0">
      <w:pPr>
        <w:ind w:left="425"/>
        <w:rPr>
          <w:rFonts w:ascii="Arial" w:hAnsi="Arial" w:cs="Arial"/>
          <w:b/>
          <w:sz w:val="24"/>
          <w:szCs w:val="24"/>
        </w:rPr>
      </w:pPr>
    </w:p>
    <w:p w14:paraId="63F90D8B" w14:textId="1E1EADA1" w:rsidR="009869B0" w:rsidRPr="009869B0" w:rsidRDefault="00731576" w:rsidP="00427028">
      <w:pPr>
        <w:rPr>
          <w:rFonts w:ascii="Arial" w:hAnsi="Arial" w:cs="Arial"/>
          <w:b/>
          <w:sz w:val="24"/>
          <w:szCs w:val="24"/>
        </w:rPr>
      </w:pPr>
      <w:r>
        <w:rPr>
          <w:rFonts w:ascii="Arial" w:hAnsi="Arial" w:cs="Arial"/>
          <w:b/>
          <w:sz w:val="24"/>
          <w:szCs w:val="24"/>
        </w:rPr>
        <w:t xml:space="preserve">Skutkiem </w:t>
      </w:r>
      <w:r w:rsidR="009869B0" w:rsidRPr="009869B0">
        <w:rPr>
          <w:rFonts w:ascii="Arial" w:hAnsi="Arial" w:cs="Arial"/>
          <w:b/>
          <w:sz w:val="24"/>
          <w:szCs w:val="24"/>
        </w:rPr>
        <w:t>niezachowania wskazanej formy komunikacji jest:</w:t>
      </w:r>
    </w:p>
    <w:p w14:paraId="6489780B" w14:textId="07128D01" w:rsidR="009869B0" w:rsidRPr="009869B0" w:rsidRDefault="009869B0" w:rsidP="00802864">
      <w:pPr>
        <w:numPr>
          <w:ilvl w:val="0"/>
          <w:numId w:val="59"/>
        </w:numPr>
        <w:ind w:left="426"/>
        <w:contextualSpacing/>
        <w:rPr>
          <w:rFonts w:ascii="Arial" w:hAnsi="Arial" w:cs="Arial"/>
          <w:b/>
          <w:sz w:val="24"/>
          <w:szCs w:val="24"/>
        </w:rPr>
      </w:pPr>
      <w:r w:rsidRPr="009869B0">
        <w:rPr>
          <w:rFonts w:ascii="Arial" w:hAnsi="Arial" w:cs="Arial"/>
          <w:b/>
          <w:sz w:val="24"/>
          <w:szCs w:val="24"/>
        </w:rPr>
        <w:t xml:space="preserve">w zakresie złożenia wniosku </w:t>
      </w:r>
      <w:r w:rsidR="009F0F05">
        <w:rPr>
          <w:rFonts w:ascii="Arial" w:hAnsi="Arial" w:cs="Arial"/>
          <w:b/>
          <w:sz w:val="24"/>
          <w:szCs w:val="24"/>
        </w:rPr>
        <w:t xml:space="preserve">o dofinansowanie projektu </w:t>
      </w:r>
      <w:r w:rsidRPr="009869B0">
        <w:rPr>
          <w:rFonts w:ascii="Arial" w:hAnsi="Arial" w:cs="Arial"/>
          <w:b/>
          <w:sz w:val="24"/>
          <w:szCs w:val="24"/>
        </w:rPr>
        <w:t>– pozostawienie wniosku bez rozpatrzenia,</w:t>
      </w:r>
    </w:p>
    <w:p w14:paraId="3932DD55" w14:textId="4E106B7A" w:rsidR="009F0F05" w:rsidRDefault="009869B0" w:rsidP="00802864">
      <w:pPr>
        <w:numPr>
          <w:ilvl w:val="0"/>
          <w:numId w:val="59"/>
        </w:numPr>
        <w:ind w:left="426"/>
        <w:contextualSpacing/>
        <w:rPr>
          <w:rFonts w:ascii="Arial" w:hAnsi="Arial" w:cs="Arial"/>
          <w:b/>
          <w:sz w:val="24"/>
          <w:szCs w:val="24"/>
        </w:rPr>
      </w:pPr>
      <w:r w:rsidRPr="009869B0">
        <w:rPr>
          <w:rFonts w:ascii="Arial" w:hAnsi="Arial" w:cs="Arial"/>
          <w:b/>
          <w:sz w:val="24"/>
          <w:szCs w:val="24"/>
        </w:rPr>
        <w:t xml:space="preserve">w zakresie </w:t>
      </w:r>
      <w:r w:rsidR="009F0F05">
        <w:rPr>
          <w:rFonts w:ascii="Arial" w:hAnsi="Arial" w:cs="Arial"/>
          <w:b/>
          <w:sz w:val="24"/>
          <w:szCs w:val="24"/>
        </w:rPr>
        <w:t>uzupełniania / poprawiania projektu w trybie art. 43 ustawy wdrożeniowej – pozostawienie wniosku bez rozpatrzenia</w:t>
      </w:r>
      <w:r w:rsidR="00101F8C">
        <w:rPr>
          <w:rFonts w:ascii="Arial" w:hAnsi="Arial" w:cs="Arial"/>
          <w:b/>
          <w:sz w:val="24"/>
          <w:szCs w:val="24"/>
        </w:rPr>
        <w:t>,</w:t>
      </w:r>
    </w:p>
    <w:p w14:paraId="63D54B54" w14:textId="77777777" w:rsidR="009F0F05" w:rsidRPr="009F0F05" w:rsidRDefault="009F0F05" w:rsidP="00802864">
      <w:pPr>
        <w:numPr>
          <w:ilvl w:val="0"/>
          <w:numId w:val="59"/>
        </w:numPr>
        <w:ind w:left="426"/>
        <w:contextualSpacing/>
        <w:rPr>
          <w:rFonts w:ascii="Arial" w:hAnsi="Arial" w:cs="Arial"/>
          <w:sz w:val="24"/>
          <w:szCs w:val="24"/>
        </w:rPr>
      </w:pPr>
      <w:r w:rsidRPr="009F0F05">
        <w:rPr>
          <w:rFonts w:ascii="Arial" w:hAnsi="Arial" w:cs="Arial"/>
          <w:b/>
          <w:sz w:val="24"/>
          <w:szCs w:val="24"/>
        </w:rPr>
        <w:t>w zakresie uzupełniania / poprawiania projektu w trybie art. 4</w:t>
      </w:r>
      <w:r>
        <w:rPr>
          <w:rFonts w:ascii="Arial" w:hAnsi="Arial" w:cs="Arial"/>
          <w:b/>
          <w:sz w:val="24"/>
          <w:szCs w:val="24"/>
        </w:rPr>
        <w:t>5 ust. 3</w:t>
      </w:r>
      <w:r w:rsidRPr="009F0F05">
        <w:rPr>
          <w:rFonts w:ascii="Arial" w:hAnsi="Arial" w:cs="Arial"/>
          <w:b/>
          <w:sz w:val="24"/>
          <w:szCs w:val="24"/>
        </w:rPr>
        <w:t xml:space="preserve"> ustawy wdrożeniowej </w:t>
      </w:r>
      <w:r>
        <w:rPr>
          <w:rFonts w:ascii="Arial" w:hAnsi="Arial" w:cs="Arial"/>
          <w:b/>
          <w:sz w:val="24"/>
          <w:szCs w:val="24"/>
        </w:rPr>
        <w:t>– negatywna ocena wniosku pod względem niespełnienia kryteriów wyboru.</w:t>
      </w:r>
    </w:p>
    <w:p w14:paraId="38F34D7F" w14:textId="77777777" w:rsidR="009869B0" w:rsidRPr="009869B0" w:rsidRDefault="009869B0" w:rsidP="00427028">
      <w:pPr>
        <w:spacing w:before="240"/>
        <w:rPr>
          <w:rFonts w:ascii="Arial" w:hAnsi="Arial" w:cs="Arial"/>
          <w:sz w:val="24"/>
          <w:szCs w:val="24"/>
        </w:rPr>
      </w:pPr>
      <w:r w:rsidRPr="009869B0">
        <w:rPr>
          <w:rFonts w:ascii="Arial" w:hAnsi="Arial" w:cs="Arial"/>
          <w:sz w:val="24"/>
          <w:szCs w:val="24"/>
        </w:rPr>
        <w:t xml:space="preserve">Oświadczenie dotyczące skutków niezachowania wskazanej formy komunikacji, o którym mowa w art. 41 ust. 2 pkt 7c ustawy jest składane przez Wnioskodawcę wraz z pozostałymi oświadczeniami w sekcji VIII wniosku o dofinansowanie.   </w:t>
      </w:r>
    </w:p>
    <w:p w14:paraId="68F0E131" w14:textId="77777777" w:rsidR="009869B0" w:rsidRPr="009869B0" w:rsidRDefault="009869B0" w:rsidP="00427028">
      <w:pPr>
        <w:spacing w:before="240"/>
        <w:rPr>
          <w:rFonts w:ascii="Arial" w:hAnsi="Arial" w:cs="Arial"/>
          <w:sz w:val="24"/>
          <w:szCs w:val="24"/>
        </w:rPr>
      </w:pPr>
      <w:r w:rsidRPr="009869B0">
        <w:rPr>
          <w:rFonts w:ascii="Arial" w:hAnsi="Arial" w:cs="Arial"/>
          <w:sz w:val="24"/>
          <w:szCs w:val="24"/>
        </w:rPr>
        <w:t>Sposób liczenia terminów, zgodnie z art. 43 ustawy wdrożeniowej:</w:t>
      </w:r>
    </w:p>
    <w:p w14:paraId="7BFC0FC1" w14:textId="77777777" w:rsidR="009869B0" w:rsidRPr="009869B0" w:rsidRDefault="009869B0" w:rsidP="00802864">
      <w:pPr>
        <w:numPr>
          <w:ilvl w:val="0"/>
          <w:numId w:val="61"/>
        </w:numPr>
        <w:spacing w:before="240"/>
        <w:ind w:left="284"/>
        <w:contextualSpacing/>
        <w:rPr>
          <w:rFonts w:ascii="Arial" w:hAnsi="Arial" w:cs="Arial"/>
          <w:sz w:val="24"/>
          <w:szCs w:val="24"/>
        </w:rPr>
      </w:pPr>
      <w:r w:rsidRPr="009869B0">
        <w:rPr>
          <w:rFonts w:ascii="Arial" w:hAnsi="Arial" w:cs="Arial"/>
          <w:bCs/>
          <w:sz w:val="24"/>
          <w:szCs w:val="24"/>
        </w:rPr>
        <w:t xml:space="preserve">w przypadku wezwania przekazanego drogą elektroniczną – liczy się od dnia następującego po dniu wysłania wezwania; </w:t>
      </w:r>
    </w:p>
    <w:p w14:paraId="0FF56217" w14:textId="77777777" w:rsidR="009869B0" w:rsidRPr="009869B0" w:rsidRDefault="009869B0" w:rsidP="00802864">
      <w:pPr>
        <w:numPr>
          <w:ilvl w:val="0"/>
          <w:numId w:val="61"/>
        </w:numPr>
        <w:spacing w:before="240"/>
        <w:ind w:left="284"/>
        <w:contextualSpacing/>
        <w:rPr>
          <w:rFonts w:ascii="Arial" w:hAnsi="Arial" w:cs="Arial"/>
          <w:sz w:val="24"/>
          <w:szCs w:val="24"/>
        </w:rPr>
      </w:pPr>
      <w:r w:rsidRPr="009869B0">
        <w:rPr>
          <w:rFonts w:ascii="Arial" w:hAnsi="Arial" w:cs="Arial"/>
          <w:bCs/>
          <w:sz w:val="24"/>
          <w:szCs w:val="24"/>
        </w:rPr>
        <w:t>w przypadku wezwania przekazanego na piśmie – liczy się od dnia doręczenia wezwania</w:t>
      </w:r>
      <w:r w:rsidRPr="009869B0">
        <w:rPr>
          <w:rFonts w:ascii="Arial" w:hAnsi="Arial" w:cs="Arial"/>
          <w:bCs/>
          <w:sz w:val="24"/>
          <w:szCs w:val="24"/>
          <w:vertAlign w:val="superscript"/>
        </w:rPr>
        <w:footnoteReference w:id="7"/>
      </w:r>
      <w:r w:rsidRPr="009869B0">
        <w:rPr>
          <w:rFonts w:ascii="Arial" w:hAnsi="Arial" w:cs="Arial"/>
          <w:bCs/>
          <w:sz w:val="24"/>
          <w:szCs w:val="24"/>
        </w:rPr>
        <w:t xml:space="preserve">. </w:t>
      </w:r>
    </w:p>
    <w:p w14:paraId="53C0D350" w14:textId="77777777" w:rsidR="009869B0" w:rsidRPr="009869B0" w:rsidRDefault="009869B0" w:rsidP="009869B0">
      <w:pPr>
        <w:spacing w:before="24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2E39F7B0" w14:textId="77777777" w:rsidTr="00427028">
        <w:tc>
          <w:tcPr>
            <w:tcW w:w="9060" w:type="dxa"/>
            <w:shd w:val="clear" w:color="auto" w:fill="B4C6E7" w:themeFill="accent5" w:themeFillTint="66"/>
            <w:vAlign w:val="center"/>
          </w:tcPr>
          <w:p w14:paraId="27777E6E" w14:textId="77777777" w:rsidR="009869B0" w:rsidRPr="00427028" w:rsidRDefault="009869B0" w:rsidP="00427028">
            <w:pPr>
              <w:pStyle w:val="Nagwek2"/>
              <w:spacing w:before="0"/>
              <w:rPr>
                <w:rFonts w:ascii="Arial" w:hAnsi="Arial" w:cs="Arial"/>
              </w:rPr>
            </w:pPr>
            <w:bookmarkStart w:id="29" w:name="_Toc449009296"/>
            <w:bookmarkStart w:id="30" w:name="_Toc507671020"/>
            <w:r w:rsidRPr="00427028">
              <w:rPr>
                <w:rFonts w:ascii="Arial" w:hAnsi="Arial" w:cs="Arial"/>
              </w:rPr>
              <w:t>4.2 Termin i miejsce złożenia wniosku o dofinansowanie projektu</w:t>
            </w:r>
            <w:bookmarkEnd w:id="29"/>
            <w:bookmarkEnd w:id="30"/>
            <w:r w:rsidRPr="00427028">
              <w:rPr>
                <w:rFonts w:ascii="Arial" w:hAnsi="Arial" w:cs="Arial"/>
              </w:rPr>
              <w:t xml:space="preserve"> </w:t>
            </w:r>
          </w:p>
        </w:tc>
      </w:tr>
    </w:tbl>
    <w:p w14:paraId="00DFD77C" w14:textId="77777777" w:rsidR="009869B0" w:rsidRPr="009869B0" w:rsidRDefault="009869B0" w:rsidP="00427028">
      <w:pPr>
        <w:ind w:left="426"/>
        <w:rPr>
          <w:rFonts w:ascii="Arial" w:hAnsi="Arial" w:cs="Arial"/>
          <w:sz w:val="24"/>
          <w:szCs w:val="24"/>
        </w:rPr>
      </w:pPr>
    </w:p>
    <w:p w14:paraId="265A5A88" w14:textId="46E9DF02" w:rsidR="009869B0" w:rsidRPr="009869B0" w:rsidRDefault="009869B0" w:rsidP="00802864">
      <w:pPr>
        <w:numPr>
          <w:ilvl w:val="0"/>
          <w:numId w:val="58"/>
        </w:numPr>
        <w:spacing w:after="240"/>
        <w:ind w:left="426" w:hanging="426"/>
        <w:rPr>
          <w:rFonts w:ascii="Arial" w:hAnsi="Arial" w:cs="Arial"/>
          <w:sz w:val="24"/>
          <w:szCs w:val="24"/>
        </w:rPr>
      </w:pPr>
      <w:r w:rsidRPr="009869B0">
        <w:rPr>
          <w:rFonts w:ascii="Arial" w:hAnsi="Arial" w:cs="Arial"/>
          <w:sz w:val="24"/>
          <w:szCs w:val="24"/>
        </w:rPr>
        <w:t xml:space="preserve">Wybór projektów do dofinansowania następuje w trybie konkursowym w oparciu o wniosek o dofinansowanie projektu, którego wzór stanowi </w:t>
      </w:r>
      <w:r w:rsidR="00653D43">
        <w:rPr>
          <w:rFonts w:ascii="Arial" w:hAnsi="Arial" w:cs="Arial"/>
          <w:sz w:val="24"/>
          <w:szCs w:val="24"/>
        </w:rPr>
        <w:t xml:space="preserve">załącznik nr 2 </w:t>
      </w:r>
      <w:r w:rsidRPr="009869B0">
        <w:rPr>
          <w:rFonts w:ascii="Arial" w:hAnsi="Arial" w:cs="Arial"/>
          <w:sz w:val="24"/>
          <w:szCs w:val="24"/>
        </w:rPr>
        <w:t xml:space="preserve">do </w:t>
      </w:r>
      <w:r w:rsidRPr="009869B0">
        <w:rPr>
          <w:rFonts w:ascii="Arial" w:hAnsi="Arial" w:cs="Arial"/>
          <w:i/>
          <w:sz w:val="24"/>
          <w:szCs w:val="24"/>
        </w:rPr>
        <w:t>Regulaminu konkursu</w:t>
      </w:r>
      <w:r w:rsidRPr="009869B0">
        <w:rPr>
          <w:rFonts w:ascii="Arial" w:hAnsi="Arial" w:cs="Arial"/>
          <w:sz w:val="24"/>
          <w:szCs w:val="24"/>
        </w:rPr>
        <w:t>.</w:t>
      </w:r>
    </w:p>
    <w:p w14:paraId="734FECDE" w14:textId="77777777" w:rsidR="009869B0" w:rsidRPr="009869B0" w:rsidRDefault="009869B0" w:rsidP="00802864">
      <w:pPr>
        <w:numPr>
          <w:ilvl w:val="0"/>
          <w:numId w:val="58"/>
        </w:numPr>
        <w:ind w:left="425" w:hanging="426"/>
        <w:rPr>
          <w:rFonts w:ascii="Arial" w:hAnsi="Arial" w:cs="Arial"/>
          <w:sz w:val="24"/>
          <w:szCs w:val="24"/>
        </w:rPr>
      </w:pPr>
      <w:r w:rsidRPr="009869B0">
        <w:rPr>
          <w:rFonts w:ascii="Arial" w:hAnsi="Arial" w:cs="Arial"/>
          <w:sz w:val="24"/>
          <w:szCs w:val="24"/>
        </w:rPr>
        <w:t>Wniosek o dofinansowanie projektu należy złożyć w terminie:</w:t>
      </w:r>
    </w:p>
    <w:p w14:paraId="5C3F07B5" w14:textId="77777777" w:rsidR="009869B0" w:rsidRPr="009869B0" w:rsidRDefault="009869B0" w:rsidP="009869B0">
      <w:pPr>
        <w:ind w:left="426"/>
        <w:rPr>
          <w:rFonts w:ascii="Arial" w:hAnsi="Arial" w:cs="Arial"/>
          <w:sz w:val="24"/>
          <w:szCs w:val="24"/>
        </w:rPr>
      </w:pPr>
    </w:p>
    <w:p w14:paraId="79178125" w14:textId="77777777" w:rsidR="009869B0" w:rsidRPr="009869B0" w:rsidRDefault="009869B0" w:rsidP="009869B0">
      <w:pPr>
        <w:ind w:left="426"/>
        <w:rPr>
          <w:rFonts w:ascii="Arial" w:hAnsi="Arial" w:cs="Arial"/>
          <w:b/>
          <w:sz w:val="32"/>
          <w:szCs w:val="32"/>
        </w:rPr>
      </w:pPr>
      <w:r w:rsidRPr="009869B0">
        <w:rPr>
          <w:rFonts w:ascii="Arial" w:hAnsi="Arial" w:cs="Arial"/>
          <w:b/>
          <w:sz w:val="32"/>
          <w:szCs w:val="32"/>
        </w:rPr>
        <w:t>I runda – od 9 kwietnia 2018 r. – 17 kwietnia 2018 r.</w:t>
      </w:r>
    </w:p>
    <w:p w14:paraId="15C252D8" w14:textId="1368CA87" w:rsidR="009869B0" w:rsidRPr="009869B0" w:rsidRDefault="009869B0" w:rsidP="009869B0">
      <w:pPr>
        <w:ind w:left="426"/>
        <w:rPr>
          <w:rFonts w:ascii="Arial" w:hAnsi="Arial" w:cs="Arial"/>
          <w:sz w:val="32"/>
          <w:szCs w:val="32"/>
        </w:rPr>
      </w:pPr>
      <w:r w:rsidRPr="009869B0">
        <w:rPr>
          <w:rFonts w:ascii="Arial" w:hAnsi="Arial" w:cs="Arial"/>
          <w:b/>
          <w:sz w:val="32"/>
          <w:szCs w:val="32"/>
        </w:rPr>
        <w:lastRenderedPageBreak/>
        <w:t xml:space="preserve">II runda </w:t>
      </w:r>
      <w:r w:rsidR="00116003">
        <w:rPr>
          <w:rFonts w:ascii="Arial" w:hAnsi="Arial" w:cs="Arial"/>
          <w:b/>
          <w:sz w:val="32"/>
          <w:szCs w:val="32"/>
        </w:rPr>
        <w:t>–</w:t>
      </w:r>
      <w:r w:rsidRPr="009869B0">
        <w:rPr>
          <w:rFonts w:ascii="Arial" w:hAnsi="Arial" w:cs="Arial"/>
          <w:b/>
          <w:sz w:val="32"/>
          <w:szCs w:val="32"/>
        </w:rPr>
        <w:t xml:space="preserve"> </w:t>
      </w:r>
      <w:r w:rsidR="00903510">
        <w:rPr>
          <w:rFonts w:ascii="Arial" w:hAnsi="Arial" w:cs="Arial"/>
          <w:b/>
          <w:sz w:val="32"/>
          <w:szCs w:val="32"/>
        </w:rPr>
        <w:t xml:space="preserve">20.08.2018 r. </w:t>
      </w:r>
      <w:r w:rsidR="009E7641">
        <w:rPr>
          <w:rFonts w:ascii="Arial" w:hAnsi="Arial" w:cs="Arial"/>
          <w:b/>
          <w:sz w:val="32"/>
          <w:szCs w:val="32"/>
        </w:rPr>
        <w:t>-</w:t>
      </w:r>
      <w:r w:rsidR="00903510">
        <w:rPr>
          <w:rFonts w:ascii="Arial" w:hAnsi="Arial" w:cs="Arial"/>
          <w:b/>
          <w:sz w:val="32"/>
          <w:szCs w:val="32"/>
        </w:rPr>
        <w:t xml:space="preserve"> 28.08.2018 r</w:t>
      </w:r>
      <w:r w:rsidRPr="009869B0">
        <w:rPr>
          <w:rFonts w:ascii="Arial" w:hAnsi="Arial" w:cs="Arial"/>
          <w:sz w:val="32"/>
          <w:szCs w:val="32"/>
        </w:rPr>
        <w:t>.:</w:t>
      </w:r>
    </w:p>
    <w:p w14:paraId="5AF0D93F" w14:textId="77777777" w:rsidR="009869B0" w:rsidRPr="009869B0" w:rsidRDefault="009869B0" w:rsidP="009869B0">
      <w:pPr>
        <w:ind w:left="426"/>
        <w:rPr>
          <w:rFonts w:ascii="Arial" w:hAnsi="Arial" w:cs="Arial"/>
          <w:sz w:val="28"/>
          <w:szCs w:val="28"/>
        </w:rPr>
      </w:pPr>
    </w:p>
    <w:p w14:paraId="64CB293D" w14:textId="45C1CF43" w:rsidR="009869B0" w:rsidRPr="009869B0" w:rsidRDefault="009869B0" w:rsidP="009869B0">
      <w:pPr>
        <w:rPr>
          <w:rFonts w:ascii="Arial" w:hAnsi="Arial" w:cs="Arial"/>
          <w:sz w:val="24"/>
          <w:szCs w:val="24"/>
        </w:rPr>
      </w:pPr>
      <w:r w:rsidRPr="009869B0">
        <w:rPr>
          <w:rFonts w:ascii="Arial" w:hAnsi="Arial" w:cs="Arial"/>
          <w:sz w:val="24"/>
          <w:szCs w:val="24"/>
          <w:u w:val="single"/>
        </w:rPr>
        <w:t>wyłącznie w formie dokumentu elektronicznego za pośrednictwem Systemu Obsługi Wniosków Aplikacyjnych (SOWA)</w:t>
      </w:r>
      <w:r w:rsidRPr="009869B0">
        <w:rPr>
          <w:rFonts w:ascii="Arial" w:hAnsi="Arial" w:cs="Arial"/>
          <w:sz w:val="24"/>
          <w:szCs w:val="24"/>
        </w:rPr>
        <w:t xml:space="preserve">, zgodnie z </w:t>
      </w:r>
      <w:r w:rsidRPr="009869B0">
        <w:rPr>
          <w:rFonts w:ascii="Arial" w:hAnsi="Arial" w:cs="Arial"/>
          <w:i/>
          <w:sz w:val="24"/>
          <w:szCs w:val="24"/>
        </w:rPr>
        <w:t xml:space="preserve">Instrukcją wypełniania wniosku o dofinansowanie </w:t>
      </w:r>
      <w:r w:rsidRPr="009F0F05">
        <w:rPr>
          <w:rFonts w:ascii="Arial" w:hAnsi="Arial" w:cs="Arial"/>
          <w:i/>
          <w:sz w:val="24"/>
          <w:szCs w:val="24"/>
        </w:rPr>
        <w:t>projektu w ramach Programu Operacyjnego Wiedza Edukacja Rozwój 2014-2020</w:t>
      </w:r>
      <w:r w:rsidRPr="009F0F05">
        <w:rPr>
          <w:rFonts w:ascii="Arial" w:hAnsi="Arial" w:cs="Arial"/>
          <w:sz w:val="24"/>
          <w:szCs w:val="24"/>
        </w:rPr>
        <w:t xml:space="preserve"> – wersja 1.7 z dnia 28 września 2017 r., </w:t>
      </w:r>
      <w:r w:rsidRPr="009869B0">
        <w:rPr>
          <w:rFonts w:ascii="Arial" w:hAnsi="Arial" w:cs="Arial"/>
          <w:sz w:val="24"/>
          <w:szCs w:val="24"/>
        </w:rPr>
        <w:t xml:space="preserve">dostępną na stronie internetowej </w:t>
      </w:r>
      <w:hyperlink r:id="rId16" w:history="1">
        <w:r w:rsidRPr="009869B0">
          <w:rPr>
            <w:rFonts w:ascii="Arial" w:hAnsi="Arial" w:cs="Arial"/>
            <w:color w:val="0000FF"/>
            <w:sz w:val="24"/>
            <w:szCs w:val="24"/>
            <w:u w:val="single"/>
          </w:rPr>
          <w:t>www.sowa.efs.gov.pl</w:t>
        </w:r>
      </w:hyperlink>
      <w:r w:rsidR="003E4538">
        <w:rPr>
          <w:rFonts w:ascii="Arial" w:hAnsi="Arial" w:cs="Arial"/>
          <w:sz w:val="24"/>
          <w:szCs w:val="24"/>
        </w:rPr>
        <w:t xml:space="preserve">. Instrukcja stanowi również zał. nr 3 do </w:t>
      </w:r>
      <w:r w:rsidR="003E4538" w:rsidRPr="003E4538">
        <w:rPr>
          <w:rFonts w:ascii="Arial" w:hAnsi="Arial" w:cs="Arial"/>
          <w:i/>
          <w:sz w:val="24"/>
          <w:szCs w:val="24"/>
        </w:rPr>
        <w:t>Regulaminu Konkursu.</w:t>
      </w:r>
    </w:p>
    <w:p w14:paraId="60FA03D1" w14:textId="77777777" w:rsidR="009869B0" w:rsidRPr="009869B0" w:rsidRDefault="009869B0" w:rsidP="009869B0">
      <w:pPr>
        <w:rPr>
          <w:rFonts w:ascii="Arial" w:hAnsi="Arial" w:cs="Arial"/>
          <w:sz w:val="24"/>
          <w:szCs w:val="24"/>
        </w:rPr>
      </w:pPr>
      <w:r w:rsidRPr="009869B0">
        <w:rPr>
          <w:rFonts w:ascii="Arial" w:hAnsi="Arial" w:cs="Arial"/>
          <w:sz w:val="24"/>
          <w:szCs w:val="24"/>
        </w:rPr>
        <w:t xml:space="preserve"> </w:t>
      </w:r>
    </w:p>
    <w:p w14:paraId="156E9AC4" w14:textId="77777777" w:rsidR="009F0F05" w:rsidRPr="009F0F05" w:rsidRDefault="009869B0" w:rsidP="009869B0">
      <w:pPr>
        <w:rPr>
          <w:rFonts w:ascii="Arial" w:hAnsi="Arial" w:cs="Arial"/>
          <w:sz w:val="24"/>
          <w:szCs w:val="24"/>
        </w:rPr>
      </w:pPr>
      <w:r w:rsidRPr="009F0F05">
        <w:rPr>
          <w:rFonts w:ascii="Arial" w:hAnsi="Arial" w:cs="Arial"/>
          <w:sz w:val="24"/>
          <w:szCs w:val="24"/>
        </w:rPr>
        <w:t>IOK zastrzega możliwość</w:t>
      </w:r>
      <w:r w:rsidR="009F0F05" w:rsidRPr="009F0F05">
        <w:rPr>
          <w:rFonts w:ascii="Arial" w:hAnsi="Arial" w:cs="Arial"/>
          <w:sz w:val="24"/>
          <w:szCs w:val="24"/>
        </w:rPr>
        <w:t>:</w:t>
      </w:r>
    </w:p>
    <w:p w14:paraId="72715006" w14:textId="104C014E" w:rsidR="009869B0" w:rsidRPr="009F0F05" w:rsidRDefault="009869B0" w:rsidP="009F0F05">
      <w:pPr>
        <w:pStyle w:val="Akapitzlist"/>
        <w:numPr>
          <w:ilvl w:val="0"/>
          <w:numId w:val="124"/>
        </w:numPr>
        <w:rPr>
          <w:rFonts w:ascii="Arial" w:hAnsi="Arial" w:cs="Arial"/>
          <w:sz w:val="24"/>
          <w:szCs w:val="24"/>
        </w:rPr>
      </w:pPr>
      <w:r w:rsidRPr="009F0F05">
        <w:rPr>
          <w:rFonts w:ascii="Arial" w:hAnsi="Arial" w:cs="Arial"/>
          <w:sz w:val="24"/>
          <w:szCs w:val="24"/>
        </w:rPr>
        <w:t>przyspieszenia ogłoszenia kolejnej rundy konkursu (z zachowaniem 30 dni pomiędzy dniem zamieszczenia na stronie IOK komunikatu o przyspieszeniu naboru w ramach rundy konkursowej i dniem rozpoczęcia naboru)</w:t>
      </w:r>
      <w:r w:rsidR="009F0F05" w:rsidRPr="009F0F05">
        <w:rPr>
          <w:rFonts w:ascii="Arial" w:hAnsi="Arial" w:cs="Arial"/>
          <w:sz w:val="24"/>
          <w:szCs w:val="24"/>
        </w:rPr>
        <w:t>,</w:t>
      </w:r>
    </w:p>
    <w:p w14:paraId="4EDAD365" w14:textId="2B7397DE" w:rsidR="009F0F05" w:rsidRPr="009F0F05" w:rsidRDefault="009F0F05" w:rsidP="009F0F05">
      <w:pPr>
        <w:pStyle w:val="Akapitzlist"/>
        <w:numPr>
          <w:ilvl w:val="0"/>
          <w:numId w:val="124"/>
        </w:numPr>
        <w:rPr>
          <w:rFonts w:ascii="Arial" w:hAnsi="Arial" w:cs="Arial"/>
          <w:sz w:val="24"/>
          <w:szCs w:val="24"/>
        </w:rPr>
      </w:pPr>
      <w:r w:rsidRPr="009F0F05">
        <w:rPr>
          <w:rFonts w:ascii="Arial" w:hAnsi="Arial" w:cs="Arial"/>
          <w:sz w:val="24"/>
          <w:szCs w:val="24"/>
        </w:rPr>
        <w:t>skrócenia terminu składania wniosków o dofinansowanie projektów w</w:t>
      </w:r>
      <w:r>
        <w:rPr>
          <w:rFonts w:ascii="Arial" w:hAnsi="Arial" w:cs="Arial"/>
          <w:sz w:val="24"/>
          <w:szCs w:val="24"/>
        </w:rPr>
        <w:t> </w:t>
      </w:r>
      <w:r w:rsidRPr="009F0F05">
        <w:rPr>
          <w:rFonts w:ascii="Arial" w:hAnsi="Arial" w:cs="Arial"/>
          <w:sz w:val="24"/>
          <w:szCs w:val="24"/>
        </w:rPr>
        <w:t>uzasadnionych przypadkach.</w:t>
      </w:r>
    </w:p>
    <w:p w14:paraId="546ECD37" w14:textId="77777777" w:rsidR="003C1577" w:rsidRDefault="003C1577" w:rsidP="003C1577">
      <w:pPr>
        <w:rPr>
          <w:rFonts w:ascii="Arial" w:hAnsi="Arial" w:cs="Arial"/>
          <w:sz w:val="24"/>
          <w:szCs w:val="24"/>
          <w:u w:val="single"/>
        </w:rPr>
      </w:pPr>
    </w:p>
    <w:p w14:paraId="0BBBDAD7" w14:textId="04052526" w:rsidR="003C1577" w:rsidRPr="003C1577" w:rsidRDefault="003C1577" w:rsidP="003C1577">
      <w:pPr>
        <w:rPr>
          <w:rFonts w:ascii="Arial" w:hAnsi="Arial" w:cs="Arial"/>
          <w:sz w:val="24"/>
          <w:szCs w:val="24"/>
          <w:u w:val="single"/>
        </w:rPr>
      </w:pPr>
      <w:r w:rsidRPr="003C1577">
        <w:rPr>
          <w:rFonts w:ascii="Arial" w:hAnsi="Arial" w:cs="Arial"/>
          <w:sz w:val="24"/>
          <w:szCs w:val="24"/>
          <w:u w:val="single"/>
        </w:rPr>
        <w:t>IOK zastrzega sobie możliwość:</w:t>
      </w:r>
    </w:p>
    <w:p w14:paraId="40C720F4" w14:textId="77777777" w:rsidR="003C1577" w:rsidRPr="003C1577" w:rsidRDefault="003C1577" w:rsidP="003C1577">
      <w:pPr>
        <w:numPr>
          <w:ilvl w:val="0"/>
          <w:numId w:val="129"/>
        </w:numPr>
        <w:rPr>
          <w:rFonts w:ascii="Arial" w:hAnsi="Arial" w:cs="Arial"/>
          <w:b/>
          <w:bCs/>
          <w:sz w:val="24"/>
          <w:szCs w:val="24"/>
        </w:rPr>
      </w:pPr>
      <w:r w:rsidRPr="003C1577">
        <w:rPr>
          <w:rFonts w:ascii="Arial" w:hAnsi="Arial" w:cs="Arial"/>
          <w:sz w:val="24"/>
          <w:szCs w:val="24"/>
        </w:rPr>
        <w:t xml:space="preserve">w przypadku przekroczenia w złożonych wnioskach o dofinasowanie łącznej wartości 150% kwoty alokacji określonej dla I rundy konkursu lub gdy wartość projektów pozytywnie ocenionych w I rundzie konkursu przekroczy wartość alokacji określonej dla I rundy konkursu – przesunięcia alokacji określonej dla II rundy konkursu w wysokości pozwalającej na podpisanie umów o dofinansowanie do wysokości całej dostępnej alokacji na konkurs. </w:t>
      </w:r>
      <w:r w:rsidRPr="003C1577">
        <w:rPr>
          <w:rFonts w:ascii="Arial" w:hAnsi="Arial" w:cs="Arial"/>
          <w:b/>
          <w:bCs/>
          <w:sz w:val="24"/>
          <w:szCs w:val="24"/>
        </w:rPr>
        <w:t xml:space="preserve">Może się to wiązać z odstąpieniem od organizacji II rundy konkursu co będzie jednoznaczne z zamknięciem konkursu po I rundzie. </w:t>
      </w:r>
      <w:r w:rsidRPr="003C1577">
        <w:rPr>
          <w:rFonts w:ascii="Arial" w:hAnsi="Arial" w:cs="Arial"/>
          <w:sz w:val="24"/>
          <w:szCs w:val="24"/>
        </w:rPr>
        <w:t>Informacja o dacie zamknięcia konkursu zostanie zamieszczona z wyprzedzeniem co najmniej 7 dni kalendarzowych przed datą rozpoczęcia II rundy konkursu na portalu oraz na stronie internetowej IOK.</w:t>
      </w:r>
    </w:p>
    <w:p w14:paraId="324808FB" w14:textId="77777777" w:rsidR="003C1577" w:rsidRPr="003C1577" w:rsidRDefault="003C1577" w:rsidP="003C1577">
      <w:pPr>
        <w:rPr>
          <w:rFonts w:ascii="Arial" w:hAnsi="Arial" w:cs="Arial"/>
          <w:sz w:val="24"/>
          <w:szCs w:val="24"/>
        </w:rPr>
      </w:pPr>
    </w:p>
    <w:p w14:paraId="108D64F2" w14:textId="4000FF24" w:rsidR="003C1577" w:rsidRPr="003C1577" w:rsidRDefault="003C1577" w:rsidP="003C1577">
      <w:pPr>
        <w:numPr>
          <w:ilvl w:val="0"/>
          <w:numId w:val="129"/>
        </w:numPr>
        <w:rPr>
          <w:rFonts w:ascii="Arial" w:hAnsi="Arial" w:cs="Arial"/>
          <w:sz w:val="24"/>
          <w:szCs w:val="24"/>
        </w:rPr>
      </w:pPr>
      <w:r w:rsidRPr="003C1577">
        <w:rPr>
          <w:rFonts w:ascii="Arial" w:hAnsi="Arial" w:cs="Arial"/>
          <w:sz w:val="24"/>
          <w:szCs w:val="24"/>
        </w:rPr>
        <w:t xml:space="preserve">w przypadku gdy wartość projektów wybranych do dofinansowania w I rundzie konkursu nie </w:t>
      </w:r>
      <w:r w:rsidR="001E402D">
        <w:rPr>
          <w:rFonts w:ascii="Arial" w:hAnsi="Arial" w:cs="Arial"/>
          <w:sz w:val="24"/>
          <w:szCs w:val="24"/>
        </w:rPr>
        <w:t>wykorzysta</w:t>
      </w:r>
      <w:r w:rsidRPr="003C1577">
        <w:rPr>
          <w:rFonts w:ascii="Arial" w:hAnsi="Arial" w:cs="Arial"/>
          <w:sz w:val="24"/>
          <w:szCs w:val="24"/>
        </w:rPr>
        <w:t xml:space="preserve"> całej alokacji określonej dla I rundy konkursu – przesunięcia niewykorzystanej alokacji do II rundy konkursu. </w:t>
      </w:r>
    </w:p>
    <w:p w14:paraId="0DDEFD32" w14:textId="3A9CFA10" w:rsidR="009869B0" w:rsidRPr="009F0F05" w:rsidRDefault="009869B0" w:rsidP="009869B0">
      <w:pPr>
        <w:rPr>
          <w:rFonts w:ascii="Arial" w:hAnsi="Arial" w:cs="Arial"/>
          <w:sz w:val="24"/>
          <w:szCs w:val="24"/>
        </w:rPr>
      </w:pPr>
    </w:p>
    <w:p w14:paraId="3EA40C8E" w14:textId="622C1072" w:rsidR="009869B0" w:rsidRPr="009869B0" w:rsidRDefault="009869B0" w:rsidP="009869B0">
      <w:pPr>
        <w:rPr>
          <w:rFonts w:ascii="Arial" w:hAnsi="Arial" w:cs="Arial"/>
          <w:sz w:val="24"/>
          <w:szCs w:val="24"/>
        </w:rPr>
      </w:pPr>
      <w:r w:rsidRPr="009F0F05">
        <w:rPr>
          <w:rFonts w:ascii="Arial" w:hAnsi="Arial" w:cs="Arial"/>
          <w:sz w:val="24"/>
          <w:szCs w:val="24"/>
        </w:rPr>
        <w:t>IOK może podjąć decyzję o ponownym rozpoczęciu naboru wniosków</w:t>
      </w:r>
      <w:r w:rsidR="00101F8C">
        <w:rPr>
          <w:rFonts w:ascii="Arial" w:hAnsi="Arial" w:cs="Arial"/>
          <w:sz w:val="24"/>
          <w:szCs w:val="24"/>
        </w:rPr>
        <w:t xml:space="preserve"> w ramach uprzednio zamkniętego</w:t>
      </w:r>
      <w:r w:rsidRPr="009F0F05">
        <w:rPr>
          <w:rFonts w:ascii="Arial" w:hAnsi="Arial" w:cs="Arial"/>
          <w:sz w:val="24"/>
          <w:szCs w:val="24"/>
        </w:rPr>
        <w:t xml:space="preserve"> konkursu</w:t>
      </w:r>
      <w:r w:rsidR="00101F8C">
        <w:rPr>
          <w:rFonts w:ascii="Arial" w:hAnsi="Arial" w:cs="Arial"/>
          <w:sz w:val="24"/>
          <w:szCs w:val="24"/>
        </w:rPr>
        <w:t>.</w:t>
      </w:r>
    </w:p>
    <w:p w14:paraId="36826F90" w14:textId="77777777" w:rsidR="009869B0" w:rsidRPr="009869B0" w:rsidRDefault="009869B0" w:rsidP="009869B0">
      <w:pPr>
        <w:rPr>
          <w:rFonts w:ascii="Arial" w:hAnsi="Arial" w:cs="Arial"/>
          <w:sz w:val="24"/>
          <w:szCs w:val="24"/>
        </w:rPr>
      </w:pPr>
    </w:p>
    <w:p w14:paraId="44FEC832" w14:textId="4251EC01" w:rsidR="009869B0" w:rsidRPr="009869B0" w:rsidRDefault="009869B0" w:rsidP="00802864">
      <w:pPr>
        <w:numPr>
          <w:ilvl w:val="0"/>
          <w:numId w:val="58"/>
        </w:numPr>
        <w:spacing w:before="120" w:after="120"/>
        <w:ind w:left="425" w:hanging="426"/>
        <w:contextualSpacing/>
        <w:rPr>
          <w:rFonts w:ascii="Arial" w:hAnsi="Arial" w:cs="Arial"/>
          <w:sz w:val="24"/>
          <w:szCs w:val="24"/>
        </w:rPr>
      </w:pPr>
      <w:r w:rsidRPr="009869B0">
        <w:rPr>
          <w:rFonts w:ascii="Arial" w:hAnsi="Arial" w:cs="Arial"/>
          <w:sz w:val="24"/>
          <w:szCs w:val="24"/>
        </w:rPr>
        <w:t>Za datę wpływu wniosku o dofinansowanie</w:t>
      </w:r>
      <w:r w:rsidR="00162D88">
        <w:rPr>
          <w:rFonts w:ascii="Arial" w:hAnsi="Arial" w:cs="Arial"/>
          <w:sz w:val="24"/>
          <w:szCs w:val="24"/>
        </w:rPr>
        <w:t xml:space="preserve"> projektu</w:t>
      </w:r>
      <w:r w:rsidRPr="009869B0">
        <w:rPr>
          <w:rFonts w:ascii="Arial" w:hAnsi="Arial" w:cs="Arial"/>
          <w:sz w:val="24"/>
          <w:szCs w:val="24"/>
        </w:rPr>
        <w:t xml:space="preserve"> należy uznać datę złożenia wersji elektronicznej wniosku w </w:t>
      </w:r>
      <w:r w:rsidR="00162D88">
        <w:rPr>
          <w:rFonts w:ascii="Arial" w:hAnsi="Arial" w:cs="Arial"/>
          <w:sz w:val="24"/>
          <w:szCs w:val="24"/>
        </w:rPr>
        <w:t>S</w:t>
      </w:r>
      <w:r w:rsidRPr="009869B0">
        <w:rPr>
          <w:rFonts w:ascii="Arial" w:hAnsi="Arial" w:cs="Arial"/>
          <w:sz w:val="24"/>
          <w:szCs w:val="24"/>
        </w:rPr>
        <w:t xml:space="preserve">ystemie </w:t>
      </w:r>
      <w:r w:rsidR="00162D88">
        <w:rPr>
          <w:rFonts w:ascii="Arial" w:hAnsi="Arial" w:cs="Arial"/>
          <w:sz w:val="24"/>
          <w:szCs w:val="24"/>
        </w:rPr>
        <w:t>O</w:t>
      </w:r>
      <w:r w:rsidRPr="009869B0">
        <w:rPr>
          <w:rFonts w:ascii="Arial" w:hAnsi="Arial" w:cs="Arial"/>
          <w:sz w:val="24"/>
          <w:szCs w:val="24"/>
        </w:rPr>
        <w:t xml:space="preserve">bsługi </w:t>
      </w:r>
      <w:r w:rsidR="00162D88">
        <w:rPr>
          <w:rFonts w:ascii="Arial" w:hAnsi="Arial" w:cs="Arial"/>
          <w:sz w:val="24"/>
          <w:szCs w:val="24"/>
        </w:rPr>
        <w:t>W</w:t>
      </w:r>
      <w:r w:rsidRPr="009869B0">
        <w:rPr>
          <w:rFonts w:ascii="Arial" w:hAnsi="Arial" w:cs="Arial"/>
          <w:sz w:val="24"/>
          <w:szCs w:val="24"/>
        </w:rPr>
        <w:t xml:space="preserve">niosków </w:t>
      </w:r>
      <w:r w:rsidR="00162D88">
        <w:rPr>
          <w:rFonts w:ascii="Arial" w:hAnsi="Arial" w:cs="Arial"/>
          <w:sz w:val="24"/>
          <w:szCs w:val="24"/>
        </w:rPr>
        <w:t>A</w:t>
      </w:r>
      <w:r w:rsidRPr="009869B0">
        <w:rPr>
          <w:rFonts w:ascii="Arial" w:hAnsi="Arial" w:cs="Arial"/>
          <w:sz w:val="24"/>
          <w:szCs w:val="24"/>
        </w:rPr>
        <w:t>plikacyjnych SOWA.</w:t>
      </w:r>
    </w:p>
    <w:p w14:paraId="7D52FAAE" w14:textId="77777777" w:rsidR="009869B0" w:rsidRPr="009869B0" w:rsidRDefault="009869B0" w:rsidP="009869B0">
      <w:pPr>
        <w:spacing w:before="120" w:after="120"/>
        <w:ind w:left="425"/>
        <w:contextualSpacing/>
        <w:rPr>
          <w:rFonts w:ascii="Arial" w:hAnsi="Arial" w:cs="Arial"/>
          <w:sz w:val="24"/>
          <w:szCs w:val="24"/>
        </w:rPr>
      </w:pPr>
    </w:p>
    <w:p w14:paraId="7367E137" w14:textId="77777777" w:rsidR="009869B0" w:rsidRPr="009869B0" w:rsidRDefault="009869B0" w:rsidP="00802864">
      <w:pPr>
        <w:numPr>
          <w:ilvl w:val="0"/>
          <w:numId w:val="58"/>
        </w:numPr>
        <w:spacing w:before="120" w:after="120"/>
        <w:ind w:left="425" w:hanging="426"/>
        <w:contextualSpacing/>
        <w:rPr>
          <w:rFonts w:ascii="Arial" w:hAnsi="Arial" w:cs="Arial"/>
          <w:sz w:val="24"/>
          <w:szCs w:val="24"/>
        </w:rPr>
      </w:pPr>
      <w:r w:rsidRPr="009869B0">
        <w:rPr>
          <w:rFonts w:ascii="Arial" w:hAnsi="Arial" w:cs="Arial"/>
          <w:sz w:val="24"/>
          <w:szCs w:val="24"/>
        </w:rPr>
        <w:t xml:space="preserve">Wnioski złożone przed dniem uruchomienia naboru i po terminie zamknięcia konkursu będą odrzucane co do zasady za pośrednictwem sytemu SOWA, który nie dopuszcza do złożenia wniosków niekompletnych (niezawierających wszystkich wymaganych elementów), złożonych po terminie i w innej formie niż określona w systemie SOWA. </w:t>
      </w:r>
    </w:p>
    <w:p w14:paraId="7337EC7E" w14:textId="268BB9BB" w:rsidR="009869B0" w:rsidRPr="009869B0" w:rsidRDefault="009869B0" w:rsidP="009869B0">
      <w:pPr>
        <w:spacing w:before="120" w:after="120"/>
        <w:ind w:left="425"/>
        <w:contextualSpacing/>
        <w:rPr>
          <w:rFonts w:ascii="Arial" w:hAnsi="Arial" w:cs="Arial"/>
          <w:sz w:val="24"/>
          <w:szCs w:val="24"/>
        </w:rPr>
      </w:pPr>
      <w:r w:rsidRPr="009869B0">
        <w:rPr>
          <w:rFonts w:ascii="Arial" w:hAnsi="Arial" w:cs="Arial"/>
          <w:sz w:val="24"/>
          <w:szCs w:val="24"/>
        </w:rPr>
        <w:t>Wnioski złożone po upływie terminu zamknięcia naboru oraz wnioski przesłane w inny sposób, np. faksem</w:t>
      </w:r>
      <w:r w:rsidR="009F0F05">
        <w:rPr>
          <w:rFonts w:ascii="Arial" w:hAnsi="Arial" w:cs="Arial"/>
          <w:sz w:val="24"/>
          <w:szCs w:val="24"/>
        </w:rPr>
        <w:t>, pocztą tradycyjną</w:t>
      </w:r>
      <w:r w:rsidRPr="009869B0">
        <w:rPr>
          <w:rFonts w:ascii="Arial" w:hAnsi="Arial" w:cs="Arial"/>
          <w:sz w:val="24"/>
          <w:szCs w:val="24"/>
        </w:rPr>
        <w:t xml:space="preserve"> czy pocztą elektroniczną zostaną pozostawione bez rozpatrzenia. </w:t>
      </w:r>
    </w:p>
    <w:p w14:paraId="4378A52B" w14:textId="77777777" w:rsidR="009869B0" w:rsidRPr="009869B0" w:rsidRDefault="009869B0" w:rsidP="009869B0">
      <w:pPr>
        <w:spacing w:before="120" w:after="120"/>
        <w:ind w:left="425"/>
        <w:contextualSpacing/>
        <w:rPr>
          <w:rFonts w:ascii="Arial" w:hAnsi="Arial" w:cs="Arial"/>
          <w:sz w:val="24"/>
          <w:szCs w:val="24"/>
        </w:rPr>
      </w:pPr>
    </w:p>
    <w:p w14:paraId="06654528" w14:textId="77777777" w:rsidR="009869B0" w:rsidRPr="009869B0" w:rsidRDefault="009869B0" w:rsidP="00802864">
      <w:pPr>
        <w:numPr>
          <w:ilvl w:val="0"/>
          <w:numId w:val="58"/>
        </w:numPr>
        <w:spacing w:before="120" w:after="120"/>
        <w:ind w:left="426" w:hanging="426"/>
        <w:contextualSpacing/>
        <w:rPr>
          <w:rFonts w:ascii="Arial" w:hAnsi="Arial" w:cs="Arial"/>
          <w:sz w:val="24"/>
          <w:szCs w:val="24"/>
        </w:rPr>
      </w:pPr>
      <w:r w:rsidRPr="009869B0">
        <w:rPr>
          <w:rFonts w:ascii="Arial" w:hAnsi="Arial" w:cs="Arial"/>
          <w:sz w:val="24"/>
          <w:szCs w:val="24"/>
        </w:rPr>
        <w:lastRenderedPageBreak/>
        <w:t>Złożenie wniosku o dofinansowanie projektu w systemie SOWA oznacza potwierdzenie zgodności z prawdą oświadczeń zawartych w sekcji VIII wniosku.</w:t>
      </w:r>
    </w:p>
    <w:p w14:paraId="761ABD89" w14:textId="77777777" w:rsidR="009869B0" w:rsidRPr="009869B0" w:rsidRDefault="009869B0" w:rsidP="009869B0">
      <w:pPr>
        <w:spacing w:before="120" w:after="120"/>
        <w:ind w:left="426"/>
        <w:contextualSpacing/>
        <w:rPr>
          <w:rFonts w:ascii="Arial" w:hAnsi="Arial" w:cs="Arial"/>
          <w:sz w:val="24"/>
          <w:szCs w:val="24"/>
        </w:rPr>
      </w:pPr>
    </w:p>
    <w:p w14:paraId="7AE61ED6" w14:textId="77777777" w:rsidR="009869B0" w:rsidRPr="009869B0" w:rsidRDefault="009869B0" w:rsidP="00802864">
      <w:pPr>
        <w:numPr>
          <w:ilvl w:val="0"/>
          <w:numId w:val="58"/>
        </w:numPr>
        <w:spacing w:before="120" w:after="120"/>
        <w:ind w:left="426" w:hanging="426"/>
        <w:contextualSpacing/>
        <w:rPr>
          <w:rFonts w:ascii="Arial" w:hAnsi="Arial" w:cs="Arial"/>
          <w:sz w:val="24"/>
          <w:szCs w:val="24"/>
        </w:rPr>
      </w:pPr>
      <w:r w:rsidRPr="009869B0">
        <w:rPr>
          <w:rFonts w:ascii="Arial" w:hAnsi="Arial" w:cs="Arial"/>
          <w:sz w:val="24"/>
          <w:szCs w:val="24"/>
        </w:rPr>
        <w:t>Z wnioskiem o dofinansowanie projektu nie należy składać żadnych załączników, bowiem nie będą one brane pod uwagę w trakcie oceny wniosku.</w:t>
      </w:r>
    </w:p>
    <w:p w14:paraId="6939F180" w14:textId="77777777" w:rsidR="009869B0" w:rsidRPr="009869B0" w:rsidRDefault="009869B0" w:rsidP="009869B0">
      <w:pPr>
        <w:spacing w:before="120" w:after="120"/>
        <w:ind w:left="426"/>
        <w:contextualSpacing/>
        <w:rPr>
          <w:rFonts w:ascii="Arial" w:hAnsi="Arial" w:cs="Arial"/>
          <w:sz w:val="24"/>
          <w:szCs w:val="24"/>
        </w:rPr>
      </w:pPr>
    </w:p>
    <w:p w14:paraId="6EF29BC8" w14:textId="2B701F5A" w:rsidR="009869B0" w:rsidRDefault="009869B0" w:rsidP="00802864">
      <w:pPr>
        <w:numPr>
          <w:ilvl w:val="0"/>
          <w:numId w:val="58"/>
        </w:numPr>
        <w:spacing w:before="120" w:after="120"/>
        <w:ind w:left="425" w:hanging="425"/>
        <w:contextualSpacing/>
        <w:rPr>
          <w:rFonts w:ascii="Arial" w:hAnsi="Arial" w:cs="Arial"/>
          <w:sz w:val="24"/>
          <w:szCs w:val="24"/>
        </w:rPr>
      </w:pPr>
      <w:r w:rsidRPr="009869B0">
        <w:rPr>
          <w:rFonts w:ascii="Arial" w:hAnsi="Arial" w:cs="Arial"/>
          <w:sz w:val="24"/>
          <w:szCs w:val="24"/>
          <w:u w:val="single"/>
        </w:rPr>
        <w:t>Dane teleadresowe Wnioskodawcy podawane we wniosku muszą być aktualne</w:t>
      </w:r>
      <w:r w:rsidRPr="009869B0">
        <w:rPr>
          <w:rFonts w:ascii="Arial" w:hAnsi="Arial" w:cs="Arial"/>
          <w:sz w:val="24"/>
          <w:szCs w:val="24"/>
        </w:rPr>
        <w:t>. Korespondencja pisemna (o ile dotyczy) będzie przesyłana przez IOK na adres siedziby Wnioskodawcy wskazany w pkt. 2.6 wniosku. Adres podany w pkt. 2.8.4</w:t>
      </w:r>
      <w:r w:rsidR="003C1577">
        <w:rPr>
          <w:rFonts w:ascii="Arial" w:hAnsi="Arial" w:cs="Arial"/>
          <w:sz w:val="24"/>
          <w:szCs w:val="24"/>
        </w:rPr>
        <w:t xml:space="preserve"> wniosku</w:t>
      </w:r>
      <w:r w:rsidRPr="009869B0">
        <w:rPr>
          <w:rFonts w:ascii="Arial" w:hAnsi="Arial" w:cs="Arial"/>
          <w:sz w:val="24"/>
          <w:szCs w:val="24"/>
        </w:rPr>
        <w:t xml:space="preserve">  tj. adres  osoby do kontaktów roboczych (o ile pkt. 2.8.4 został wypełniony) nie będzie utożsamiany z adresem do doręczeń, na który Wnioskodawca chciałby otrzymywać korespondencję zamiast na adres siedziby. Wnioskodawca może złożyć do IOK pismo wskazujące, który adres wpisany we wniosku IOK powinna traktować jako adres do doręczeń. W przypadku wniesienia przez Wnioskodawcę takiego pisma korespondencja doręczana będzie ze skutkiem prawnym wyłącznie na wskazany adres. Jeżeli Wnioskodawca nie złoży w IOK takiego pisma, a w pkt. 2.8.4 wniosku podany zostanie adres do kontaktów roboczych inny niż adres siedziby Wnioskodawcy wskazany w pkt. 2.6, to wszelka korespondencja będzie kierowana do Wnioskodawcy tylko na adres podany w pkt. 2.6.</w:t>
      </w:r>
    </w:p>
    <w:p w14:paraId="02F2C2B2" w14:textId="77777777" w:rsidR="009F0F05" w:rsidRPr="009869B0" w:rsidRDefault="009F0F05" w:rsidP="009F0F05">
      <w:pPr>
        <w:spacing w:before="120" w:after="120"/>
        <w:ind w:left="425"/>
        <w:contextualSpacing/>
        <w:rPr>
          <w:rFonts w:ascii="Arial" w:hAnsi="Arial" w:cs="Arial"/>
          <w:sz w:val="24"/>
          <w:szCs w:val="24"/>
        </w:rPr>
      </w:pPr>
    </w:p>
    <w:p w14:paraId="6C4F3127" w14:textId="6C1DC713" w:rsidR="009869B0" w:rsidRPr="009869B0" w:rsidRDefault="009869B0" w:rsidP="00802864">
      <w:pPr>
        <w:numPr>
          <w:ilvl w:val="0"/>
          <w:numId w:val="58"/>
        </w:numPr>
        <w:ind w:left="425" w:hanging="425"/>
        <w:rPr>
          <w:rFonts w:ascii="Arial" w:hAnsi="Arial" w:cs="Arial"/>
          <w:sz w:val="24"/>
          <w:szCs w:val="24"/>
        </w:rPr>
      </w:pPr>
      <w:r w:rsidRPr="009869B0">
        <w:rPr>
          <w:rFonts w:ascii="Arial" w:hAnsi="Arial" w:cs="Arial"/>
          <w:sz w:val="24"/>
          <w:szCs w:val="24"/>
        </w:rPr>
        <w:t xml:space="preserve">Po złożeniu wniosku o dofinansowanie projektu Wnioskodawca otrzyma potwierdzenie przyjęcia i otwarcia wniosku o dofinansowanie projektu, którego wzór stanowi </w:t>
      </w:r>
      <w:r w:rsidRPr="004A68F2">
        <w:rPr>
          <w:rFonts w:ascii="Arial" w:hAnsi="Arial" w:cs="Arial"/>
          <w:sz w:val="24"/>
          <w:szCs w:val="24"/>
        </w:rPr>
        <w:t xml:space="preserve">załącznik nr </w:t>
      </w:r>
      <w:r w:rsidR="004A68F2" w:rsidRPr="004A68F2">
        <w:rPr>
          <w:rFonts w:ascii="Arial" w:hAnsi="Arial" w:cs="Arial"/>
          <w:sz w:val="24"/>
          <w:szCs w:val="24"/>
        </w:rPr>
        <w:t>20</w:t>
      </w:r>
      <w:r w:rsidRPr="004A68F2">
        <w:rPr>
          <w:rFonts w:ascii="Arial" w:hAnsi="Arial" w:cs="Arial"/>
          <w:sz w:val="24"/>
          <w:szCs w:val="24"/>
        </w:rPr>
        <w:t xml:space="preserve"> do</w:t>
      </w:r>
      <w:r w:rsidRPr="009869B0">
        <w:rPr>
          <w:rFonts w:ascii="Arial" w:hAnsi="Arial" w:cs="Arial"/>
          <w:sz w:val="24"/>
          <w:szCs w:val="24"/>
        </w:rPr>
        <w:t xml:space="preserve"> niniejszego Regulaminu. Potwierdzenie przekazane zostanie Wnioskodawcy w formie zeskanowanego dokumentu </w:t>
      </w:r>
      <w:r w:rsidR="009F0F05">
        <w:rPr>
          <w:rFonts w:ascii="Arial" w:hAnsi="Arial" w:cs="Arial"/>
          <w:sz w:val="24"/>
          <w:szCs w:val="24"/>
        </w:rPr>
        <w:t>za pomocą modułu komunikacji w systemie SOWA</w:t>
      </w:r>
      <w:r w:rsidRPr="009869B0">
        <w:rPr>
          <w:rFonts w:ascii="Arial" w:hAnsi="Arial" w:cs="Arial"/>
          <w:sz w:val="24"/>
          <w:szCs w:val="24"/>
        </w:rPr>
        <w:t>.</w:t>
      </w:r>
    </w:p>
    <w:p w14:paraId="351D9BC8" w14:textId="77777777" w:rsidR="009869B0" w:rsidRPr="009869B0" w:rsidRDefault="009869B0" w:rsidP="009869B0">
      <w:pPr>
        <w:spacing w:before="240"/>
        <w:ind w:left="426"/>
        <w:rPr>
          <w:rFonts w:ascii="Arial" w:hAnsi="Arial" w:cs="Arial"/>
          <w:sz w:val="24"/>
          <w:szCs w:val="24"/>
        </w:rPr>
      </w:pPr>
    </w:p>
    <w:tbl>
      <w:tblPr>
        <w:tblStyle w:val="Tabela-Siatka2"/>
        <w:tblW w:w="0" w:type="auto"/>
        <w:tblLook w:val="04A0" w:firstRow="1" w:lastRow="0" w:firstColumn="1" w:lastColumn="0" w:noHBand="0" w:noVBand="1"/>
      </w:tblPr>
      <w:tblGrid>
        <w:gridCol w:w="9060"/>
      </w:tblGrid>
      <w:tr w:rsidR="009869B0" w:rsidRPr="009869B0" w14:paraId="06E17555" w14:textId="77777777" w:rsidTr="00CA7D4A">
        <w:tc>
          <w:tcPr>
            <w:tcW w:w="9060" w:type="dxa"/>
            <w:shd w:val="clear" w:color="auto" w:fill="D9E2F3" w:themeFill="accent5" w:themeFillTint="33"/>
          </w:tcPr>
          <w:p w14:paraId="4BEE0FD0" w14:textId="77777777" w:rsidR="009869B0" w:rsidRPr="009869B0" w:rsidRDefault="009869B0" w:rsidP="009869B0">
            <w:pPr>
              <w:rPr>
                <w:rFonts w:ascii="Arial" w:hAnsi="Arial" w:cs="Arial"/>
                <w:sz w:val="24"/>
                <w:szCs w:val="24"/>
              </w:rPr>
            </w:pPr>
            <w:r w:rsidRPr="009869B0">
              <w:rPr>
                <w:rFonts w:ascii="Arial" w:hAnsi="Arial" w:cs="Arial"/>
                <w:sz w:val="24"/>
                <w:szCs w:val="24"/>
              </w:rPr>
              <w:t>Wniosek należy wypełnić w sposób staranny i przejrzysty, aby ułatwić jego ocenę. Należy posługiwać się językiem precyzyjnym, dostarczyć wystarczającą ilość  informacji szczegółowych i konkretnych, pozwalających osobom oceniającym na zrozumienie istoty, celów i sposobu realizacji projektu.</w:t>
            </w:r>
          </w:p>
        </w:tc>
      </w:tr>
    </w:tbl>
    <w:p w14:paraId="2851354D" w14:textId="77777777"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35255932" w14:textId="77777777" w:rsidTr="00CA7D4A">
        <w:tc>
          <w:tcPr>
            <w:tcW w:w="9060" w:type="dxa"/>
            <w:shd w:val="clear" w:color="auto" w:fill="B4C6E7" w:themeFill="accent5" w:themeFillTint="66"/>
            <w:vAlign w:val="center"/>
          </w:tcPr>
          <w:p w14:paraId="4E768DA9" w14:textId="6B75A6D2" w:rsidR="009869B0" w:rsidRPr="00CA7D4A" w:rsidRDefault="009869B0" w:rsidP="00CA7D4A">
            <w:pPr>
              <w:pStyle w:val="Nagwek2"/>
              <w:spacing w:before="0"/>
              <w:rPr>
                <w:rFonts w:ascii="Arial" w:hAnsi="Arial" w:cs="Arial"/>
              </w:rPr>
            </w:pPr>
            <w:bookmarkStart w:id="31" w:name="_Toc507671021"/>
            <w:r w:rsidRPr="00CA7D4A">
              <w:rPr>
                <w:rFonts w:ascii="Arial" w:hAnsi="Arial" w:cs="Arial"/>
              </w:rPr>
              <w:t>4.3 W</w:t>
            </w:r>
            <w:r w:rsidR="00CA7D4A">
              <w:rPr>
                <w:rFonts w:ascii="Arial" w:hAnsi="Arial" w:cs="Arial"/>
              </w:rPr>
              <w:t>ycofanie wniosku o dofinansowanie projektu</w:t>
            </w:r>
            <w:bookmarkEnd w:id="31"/>
          </w:p>
        </w:tc>
      </w:tr>
    </w:tbl>
    <w:p w14:paraId="74DBB3F8" w14:textId="77777777" w:rsidR="009869B0" w:rsidRPr="009869B0" w:rsidRDefault="009869B0" w:rsidP="009869B0">
      <w:pPr>
        <w:rPr>
          <w:rFonts w:ascii="Arial" w:hAnsi="Arial" w:cs="Arial"/>
          <w:sz w:val="24"/>
          <w:szCs w:val="24"/>
        </w:rPr>
      </w:pPr>
    </w:p>
    <w:p w14:paraId="2B942502" w14:textId="47B6A43F" w:rsidR="009869B0" w:rsidRPr="009869B0" w:rsidRDefault="009869B0" w:rsidP="00802864">
      <w:pPr>
        <w:numPr>
          <w:ilvl w:val="0"/>
          <w:numId w:val="62"/>
        </w:numPr>
        <w:spacing w:before="240"/>
        <w:ind w:left="284"/>
        <w:contextualSpacing/>
        <w:rPr>
          <w:rFonts w:ascii="Arial" w:hAnsi="Arial" w:cs="Arial"/>
          <w:sz w:val="24"/>
          <w:szCs w:val="24"/>
        </w:rPr>
      </w:pPr>
      <w:r w:rsidRPr="009869B0">
        <w:rPr>
          <w:rFonts w:ascii="Arial" w:hAnsi="Arial" w:cs="Arial"/>
          <w:sz w:val="24"/>
          <w:szCs w:val="24"/>
        </w:rPr>
        <w:t xml:space="preserve">Każdemu wnioskodawcy przysługuje prawo wystąpienia do IOK o wycofanie złożonego przez siebie wniosku o dofinansowanie projektu z uczestnictwa w procedurze wyboru projektu do dofinansowania, na każdym etapie oceny. W celu wycofania wniosku należy dostarczyć do IOK </w:t>
      </w:r>
      <w:r w:rsidRPr="009869B0">
        <w:rPr>
          <w:rFonts w:ascii="Arial" w:hAnsi="Arial" w:cs="Arial"/>
          <w:sz w:val="24"/>
          <w:szCs w:val="24"/>
          <w:u w:val="single"/>
        </w:rPr>
        <w:t>pisemną prośbę o wycofanie wniosku, podpisaną przez osobę uprawnioną/osoby uprawnione lub osobę upoważnioną przez osobę uprawnioną do podejmowania decyzji wiążących w imieniu wnioskodawcy</w:t>
      </w:r>
      <w:r w:rsidRPr="009869B0">
        <w:rPr>
          <w:rFonts w:ascii="Arial" w:hAnsi="Arial" w:cs="Arial"/>
          <w:sz w:val="24"/>
          <w:szCs w:val="24"/>
        </w:rPr>
        <w:t>. Powyższe wystąpienie jest skuteczne w każdym momencie przeprowadzania procedury wyboru projektu do dofinansowania. Uprawnienie do wystąpienia o wycofanie wniosku o dofinansowanie projektu powoduje jego wykluczenie z procedury przyznania dofinansowania i może dotyczyć wyłącznie wniosku jako całości, a złożenie wystąpienia o wycofanie wniosku jest ostateczne i nie może być cofnięte ani modyfikowane przez wnioskodawcę na dalszych etapach oceny. Wystąpienie o wycofanie wniosku o</w:t>
      </w:r>
      <w:r w:rsidR="00CA7D4A">
        <w:rPr>
          <w:rFonts w:ascii="Arial" w:hAnsi="Arial" w:cs="Arial"/>
          <w:sz w:val="24"/>
          <w:szCs w:val="24"/>
        </w:rPr>
        <w:t> </w:t>
      </w:r>
      <w:r w:rsidRPr="009869B0">
        <w:rPr>
          <w:rFonts w:ascii="Arial" w:hAnsi="Arial" w:cs="Arial"/>
          <w:sz w:val="24"/>
          <w:szCs w:val="24"/>
        </w:rPr>
        <w:t xml:space="preserve">dofinansowanie skutkuje wykluczeniem wniosku z dalszej oceny. Zarówno złożony wniosek jak i dokumenty dotyczące oceny przeprowadzanej przed </w:t>
      </w:r>
      <w:r w:rsidRPr="009869B0">
        <w:rPr>
          <w:rFonts w:ascii="Arial" w:hAnsi="Arial" w:cs="Arial"/>
          <w:sz w:val="24"/>
          <w:szCs w:val="24"/>
        </w:rPr>
        <w:lastRenderedPageBreak/>
        <w:t>wystąpieniem o wycofanie wniosku oraz dokumenty dotyczące wycofania wniosku pozostają w dokumentacji IOK i nie podlegają zwrotowi.</w:t>
      </w:r>
    </w:p>
    <w:p w14:paraId="6D5C9790" w14:textId="77777777" w:rsidR="009869B0" w:rsidRPr="009869B0" w:rsidRDefault="009869B0" w:rsidP="009869B0">
      <w:pPr>
        <w:spacing w:before="240"/>
        <w:ind w:left="720"/>
        <w:contextualSpacing/>
        <w:rPr>
          <w:rFonts w:ascii="Arial" w:hAnsi="Arial" w:cs="Arial"/>
          <w:sz w:val="24"/>
          <w:szCs w:val="24"/>
        </w:rPr>
      </w:pPr>
    </w:p>
    <w:p w14:paraId="142F675A" w14:textId="331AD2B2" w:rsidR="009869B0" w:rsidRPr="009869B0" w:rsidRDefault="009869B0" w:rsidP="00802864">
      <w:pPr>
        <w:numPr>
          <w:ilvl w:val="0"/>
          <w:numId w:val="62"/>
        </w:numPr>
        <w:spacing w:before="240"/>
        <w:ind w:left="426"/>
        <w:contextualSpacing/>
        <w:rPr>
          <w:rFonts w:ascii="Arial" w:hAnsi="Arial" w:cs="Arial"/>
          <w:sz w:val="24"/>
          <w:szCs w:val="24"/>
        </w:rPr>
      </w:pPr>
      <w:r w:rsidRPr="009869B0">
        <w:rPr>
          <w:rFonts w:ascii="Arial" w:hAnsi="Arial" w:cs="Arial"/>
          <w:sz w:val="24"/>
          <w:szCs w:val="24"/>
        </w:rPr>
        <w:t xml:space="preserve">W sytuacji złożenia przez Wnioskodawcę wniosków o dofinansowanie projektów przekraczającą liczbę wskazaną w kryterium dostępu nr 12, a następnie wycofanie wniosku o dofinansowanie projektu przed zakończeniem naboru projektów, nie wpływa na negatywną ocenę projektu w zakresie spełnienia kryterium dostępu: </w:t>
      </w:r>
      <w:r w:rsidRPr="009869B0">
        <w:rPr>
          <w:rFonts w:ascii="Arial" w:hAnsi="Arial" w:cs="Arial"/>
          <w:i/>
          <w:sz w:val="24"/>
          <w:szCs w:val="24"/>
        </w:rPr>
        <w:t>„Jeden podmiot może wystąpić w ramach konkursu – jako wnioskodawca albo partner – nie więcej niż dwa razy we  wniosku/wnioskach o</w:t>
      </w:r>
      <w:r w:rsidR="00CA7D4A">
        <w:rPr>
          <w:rFonts w:ascii="Arial" w:hAnsi="Arial" w:cs="Arial"/>
          <w:i/>
          <w:sz w:val="24"/>
          <w:szCs w:val="24"/>
        </w:rPr>
        <w:t> </w:t>
      </w:r>
      <w:r w:rsidRPr="009869B0">
        <w:rPr>
          <w:rFonts w:ascii="Arial" w:hAnsi="Arial" w:cs="Arial"/>
          <w:i/>
          <w:sz w:val="24"/>
          <w:szCs w:val="24"/>
        </w:rPr>
        <w:t>dofinansowanie.</w:t>
      </w:r>
    </w:p>
    <w:p w14:paraId="799C9ADE" w14:textId="77777777" w:rsidR="009869B0" w:rsidRPr="009869B0" w:rsidRDefault="009869B0" w:rsidP="009869B0">
      <w:pPr>
        <w:spacing w:before="240"/>
        <w:ind w:left="720"/>
        <w:contextual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59143702" w14:textId="77777777" w:rsidTr="00CA7D4A">
        <w:tc>
          <w:tcPr>
            <w:tcW w:w="9060" w:type="dxa"/>
            <w:shd w:val="clear" w:color="auto" w:fill="B4C6E7" w:themeFill="accent5" w:themeFillTint="66"/>
            <w:vAlign w:val="center"/>
          </w:tcPr>
          <w:p w14:paraId="07EE392D" w14:textId="00028C11" w:rsidR="009869B0" w:rsidRPr="00CA7D4A" w:rsidRDefault="009869B0" w:rsidP="00303491">
            <w:pPr>
              <w:pStyle w:val="Nagwek2"/>
              <w:spacing w:before="0"/>
              <w:rPr>
                <w:rFonts w:ascii="Arial" w:hAnsi="Arial" w:cs="Arial"/>
              </w:rPr>
            </w:pPr>
            <w:bookmarkStart w:id="32" w:name="_Toc507671022"/>
            <w:r w:rsidRPr="00CA7D4A">
              <w:rPr>
                <w:rFonts w:ascii="Arial" w:hAnsi="Arial" w:cs="Arial"/>
              </w:rPr>
              <w:t>4.4 U</w:t>
            </w:r>
            <w:r w:rsidR="00CA7D4A">
              <w:rPr>
                <w:rFonts w:ascii="Arial" w:hAnsi="Arial" w:cs="Arial"/>
              </w:rPr>
              <w:t>zupełnienie lub poprawienie wniosku o dofinansowanie projektu</w:t>
            </w:r>
            <w:bookmarkEnd w:id="32"/>
          </w:p>
        </w:tc>
      </w:tr>
    </w:tbl>
    <w:p w14:paraId="6E315C4C" w14:textId="77777777" w:rsidR="00CA7D4A" w:rsidRDefault="00CA7D4A" w:rsidP="00CA7D4A">
      <w:pPr>
        <w:spacing w:before="240"/>
        <w:contextualSpacing/>
        <w:rPr>
          <w:rFonts w:ascii="Arial" w:hAnsi="Arial" w:cs="Arial"/>
          <w:sz w:val="24"/>
          <w:szCs w:val="24"/>
        </w:rPr>
      </w:pPr>
    </w:p>
    <w:p w14:paraId="778F2263" w14:textId="005266A8" w:rsidR="009869B0" w:rsidRPr="009869B0" w:rsidRDefault="009869B0" w:rsidP="00802864">
      <w:pPr>
        <w:numPr>
          <w:ilvl w:val="0"/>
          <w:numId w:val="63"/>
        </w:numPr>
        <w:spacing w:before="240"/>
        <w:ind w:left="426"/>
        <w:contextualSpacing/>
        <w:rPr>
          <w:rFonts w:ascii="Arial" w:hAnsi="Arial" w:cs="Arial"/>
          <w:sz w:val="24"/>
          <w:szCs w:val="24"/>
        </w:rPr>
      </w:pPr>
      <w:r w:rsidRPr="009869B0">
        <w:rPr>
          <w:rFonts w:ascii="Arial" w:hAnsi="Arial" w:cs="Arial"/>
          <w:sz w:val="24"/>
          <w:szCs w:val="24"/>
        </w:rPr>
        <w:t>Weryfikacja warunków formalnych, o których mowa w art. 43 ust. 1 ustawy odbywa się co do zasady za pośrednictwem sytemu SOWA, który nie dopuszcza do złożenia wniosków niekompletnych (niezawierających wszystkich wymaganych elementów), złożonych  po terminie i</w:t>
      </w:r>
      <w:r w:rsidR="00CA7D4A">
        <w:rPr>
          <w:rFonts w:ascii="Arial" w:hAnsi="Arial" w:cs="Arial"/>
          <w:sz w:val="24"/>
          <w:szCs w:val="24"/>
        </w:rPr>
        <w:t xml:space="preserve"> w innej formie niż określona w </w:t>
      </w:r>
      <w:r w:rsidRPr="009869B0">
        <w:rPr>
          <w:rFonts w:ascii="Arial" w:hAnsi="Arial" w:cs="Arial"/>
          <w:sz w:val="24"/>
          <w:szCs w:val="24"/>
        </w:rPr>
        <w:t>SOWA .</w:t>
      </w:r>
    </w:p>
    <w:p w14:paraId="492727ED" w14:textId="77777777" w:rsidR="009869B0" w:rsidRPr="009869B0" w:rsidRDefault="009869B0" w:rsidP="009869B0">
      <w:pPr>
        <w:spacing w:before="240"/>
        <w:ind w:left="720"/>
        <w:contextualSpacing/>
        <w:rPr>
          <w:rFonts w:ascii="Arial" w:hAnsi="Arial" w:cs="Arial"/>
          <w:sz w:val="24"/>
          <w:szCs w:val="24"/>
        </w:rPr>
      </w:pPr>
    </w:p>
    <w:p w14:paraId="7E338197" w14:textId="77777777" w:rsidR="009869B0" w:rsidRPr="009869B0" w:rsidRDefault="009869B0" w:rsidP="00802864">
      <w:pPr>
        <w:numPr>
          <w:ilvl w:val="0"/>
          <w:numId w:val="63"/>
        </w:numPr>
        <w:spacing w:before="240"/>
        <w:ind w:left="426"/>
        <w:contextualSpacing/>
        <w:rPr>
          <w:rFonts w:ascii="Arial" w:hAnsi="Arial" w:cs="Arial"/>
          <w:sz w:val="24"/>
          <w:szCs w:val="24"/>
        </w:rPr>
      </w:pPr>
      <w:r w:rsidRPr="009869B0">
        <w:rPr>
          <w:rFonts w:ascii="Arial" w:hAnsi="Arial" w:cs="Arial"/>
          <w:sz w:val="24"/>
          <w:szCs w:val="24"/>
        </w:rPr>
        <w:t>Wnioski będą weryfikowane pod kątem:</w:t>
      </w:r>
    </w:p>
    <w:p w14:paraId="18FF7D89" w14:textId="2C4B0D1E" w:rsidR="009869B0" w:rsidRPr="009869B0" w:rsidRDefault="009869B0" w:rsidP="00802864">
      <w:pPr>
        <w:numPr>
          <w:ilvl w:val="0"/>
          <w:numId w:val="64"/>
        </w:numPr>
        <w:spacing w:before="240"/>
        <w:ind w:left="709"/>
        <w:contextualSpacing/>
        <w:rPr>
          <w:rFonts w:ascii="Arial" w:hAnsi="Arial" w:cs="Arial"/>
          <w:sz w:val="24"/>
          <w:szCs w:val="24"/>
        </w:rPr>
      </w:pPr>
      <w:r w:rsidRPr="009869B0">
        <w:rPr>
          <w:rFonts w:ascii="Arial" w:hAnsi="Arial" w:cs="Arial"/>
          <w:sz w:val="24"/>
          <w:szCs w:val="24"/>
        </w:rPr>
        <w:t>terminowości złożenia wniosku o dofinansowanie</w:t>
      </w:r>
      <w:r w:rsidR="00E054E6">
        <w:rPr>
          <w:rFonts w:ascii="Arial" w:hAnsi="Arial" w:cs="Arial"/>
          <w:sz w:val="24"/>
          <w:szCs w:val="24"/>
        </w:rPr>
        <w:t xml:space="preserve"> projektu</w:t>
      </w:r>
      <w:r w:rsidRPr="009869B0">
        <w:rPr>
          <w:rFonts w:ascii="Arial" w:hAnsi="Arial" w:cs="Arial"/>
          <w:sz w:val="24"/>
          <w:szCs w:val="24"/>
        </w:rPr>
        <w:t>;</w:t>
      </w:r>
    </w:p>
    <w:p w14:paraId="1C7FB807" w14:textId="367525BE" w:rsidR="009869B0" w:rsidRPr="009869B0" w:rsidRDefault="009869B0" w:rsidP="00802864">
      <w:pPr>
        <w:numPr>
          <w:ilvl w:val="0"/>
          <w:numId w:val="64"/>
        </w:numPr>
        <w:spacing w:before="240"/>
        <w:ind w:left="709"/>
        <w:contextualSpacing/>
        <w:rPr>
          <w:rFonts w:ascii="Arial" w:hAnsi="Arial" w:cs="Arial"/>
          <w:sz w:val="24"/>
          <w:szCs w:val="24"/>
        </w:rPr>
      </w:pPr>
      <w:r w:rsidRPr="009869B0">
        <w:rPr>
          <w:rFonts w:ascii="Arial" w:hAnsi="Arial" w:cs="Arial"/>
          <w:sz w:val="24"/>
          <w:szCs w:val="24"/>
        </w:rPr>
        <w:t xml:space="preserve">poprawności </w:t>
      </w:r>
      <w:r w:rsidR="009F0F05">
        <w:rPr>
          <w:rFonts w:ascii="Arial" w:hAnsi="Arial" w:cs="Arial"/>
          <w:sz w:val="24"/>
          <w:szCs w:val="24"/>
        </w:rPr>
        <w:t xml:space="preserve">formy wniosku </w:t>
      </w:r>
      <w:r w:rsidRPr="009869B0">
        <w:rPr>
          <w:rFonts w:ascii="Arial" w:hAnsi="Arial" w:cs="Arial"/>
          <w:sz w:val="24"/>
          <w:szCs w:val="24"/>
        </w:rPr>
        <w:t>o dofinansowanie</w:t>
      </w:r>
      <w:r w:rsidR="00770A6C">
        <w:rPr>
          <w:rFonts w:ascii="Arial" w:hAnsi="Arial" w:cs="Arial"/>
          <w:sz w:val="24"/>
          <w:szCs w:val="24"/>
        </w:rPr>
        <w:t xml:space="preserve"> projektu</w:t>
      </w:r>
      <w:r w:rsidRPr="009869B0">
        <w:rPr>
          <w:rFonts w:ascii="Arial" w:hAnsi="Arial" w:cs="Arial"/>
          <w:sz w:val="24"/>
          <w:szCs w:val="24"/>
        </w:rPr>
        <w:t>;</w:t>
      </w:r>
    </w:p>
    <w:p w14:paraId="6ECBF171" w14:textId="4B415F17" w:rsidR="002322C1" w:rsidRDefault="009869B0" w:rsidP="002322C1">
      <w:pPr>
        <w:numPr>
          <w:ilvl w:val="0"/>
          <w:numId w:val="64"/>
        </w:numPr>
        <w:spacing w:before="240"/>
        <w:ind w:left="709"/>
        <w:contextualSpacing/>
        <w:rPr>
          <w:rFonts w:ascii="Arial" w:hAnsi="Arial" w:cs="Arial"/>
          <w:sz w:val="24"/>
          <w:szCs w:val="24"/>
        </w:rPr>
      </w:pPr>
      <w:r w:rsidRPr="009869B0">
        <w:rPr>
          <w:rFonts w:ascii="Arial" w:hAnsi="Arial" w:cs="Arial"/>
          <w:sz w:val="24"/>
          <w:szCs w:val="24"/>
        </w:rPr>
        <w:t>kompletności wniosku o dofinansowanie</w:t>
      </w:r>
      <w:r w:rsidR="00E054E6">
        <w:rPr>
          <w:rFonts w:ascii="Arial" w:hAnsi="Arial" w:cs="Arial"/>
          <w:sz w:val="24"/>
          <w:szCs w:val="24"/>
        </w:rPr>
        <w:t xml:space="preserve"> projektu</w:t>
      </w:r>
      <w:r w:rsidRPr="009869B0">
        <w:rPr>
          <w:rFonts w:ascii="Arial" w:hAnsi="Arial" w:cs="Arial"/>
          <w:sz w:val="24"/>
          <w:szCs w:val="24"/>
        </w:rPr>
        <w:t>.</w:t>
      </w:r>
    </w:p>
    <w:p w14:paraId="25E9E35A" w14:textId="77777777" w:rsidR="002322C1" w:rsidRDefault="002322C1" w:rsidP="002322C1">
      <w:pPr>
        <w:spacing w:before="240"/>
        <w:ind w:left="709"/>
        <w:contextualSpacing/>
        <w:rPr>
          <w:rFonts w:ascii="Arial" w:hAnsi="Arial" w:cs="Arial"/>
          <w:sz w:val="24"/>
          <w:szCs w:val="24"/>
        </w:rPr>
      </w:pPr>
    </w:p>
    <w:p w14:paraId="0D2ACC56" w14:textId="0B973889" w:rsidR="002322C1" w:rsidRPr="008B0F5A" w:rsidRDefault="002322C1" w:rsidP="002322C1">
      <w:pPr>
        <w:numPr>
          <w:ilvl w:val="0"/>
          <w:numId w:val="63"/>
        </w:numPr>
        <w:spacing w:before="240"/>
        <w:ind w:left="567" w:hanging="567"/>
        <w:contextualSpacing/>
        <w:rPr>
          <w:rFonts w:ascii="Arial" w:hAnsi="Arial" w:cs="Arial"/>
          <w:sz w:val="24"/>
          <w:szCs w:val="24"/>
        </w:rPr>
      </w:pPr>
      <w:r w:rsidRPr="008B0F5A">
        <w:rPr>
          <w:rFonts w:ascii="Arial" w:hAnsi="Arial" w:cs="Arial"/>
          <w:sz w:val="24"/>
          <w:szCs w:val="24"/>
        </w:rPr>
        <w:t>Jedynym warunkiem formalnym niepodlegającym uzupełnieniu jest złożenie wniosku o dofinansowanie projektu po terminie wskazanym w ogłoszeniu konkursu. W takiej sytuacji wniosek o dofinansowanie projektu pozostawia się bez rozpatrzenia.</w:t>
      </w:r>
    </w:p>
    <w:p w14:paraId="6B92D101" w14:textId="0A0392B5" w:rsidR="00CA7D4A" w:rsidRPr="009869B0" w:rsidRDefault="00CA7D4A" w:rsidP="002322C1">
      <w:pPr>
        <w:spacing w:before="240"/>
        <w:contextualSpacing/>
        <w:rPr>
          <w:rFonts w:ascii="Arial" w:hAnsi="Arial" w:cs="Arial"/>
          <w:sz w:val="24"/>
          <w:szCs w:val="24"/>
        </w:rPr>
      </w:pPr>
    </w:p>
    <w:p w14:paraId="70ED3879" w14:textId="4B5B4ACE" w:rsidR="009869B0" w:rsidRPr="009869B0" w:rsidRDefault="009869B0" w:rsidP="00802864">
      <w:pPr>
        <w:numPr>
          <w:ilvl w:val="0"/>
          <w:numId w:val="63"/>
        </w:numPr>
        <w:spacing w:before="240"/>
        <w:ind w:left="567" w:hanging="567"/>
        <w:contextualSpacing/>
        <w:rPr>
          <w:rFonts w:ascii="Arial" w:hAnsi="Arial" w:cs="Arial"/>
          <w:sz w:val="24"/>
          <w:szCs w:val="24"/>
        </w:rPr>
      </w:pPr>
      <w:r w:rsidRPr="009869B0">
        <w:rPr>
          <w:rFonts w:ascii="Arial" w:hAnsi="Arial" w:cs="Arial"/>
          <w:sz w:val="24"/>
          <w:szCs w:val="24"/>
        </w:rPr>
        <w:t>Weryfikacja warunków formalnych</w:t>
      </w:r>
      <w:r w:rsidR="00FC0343">
        <w:rPr>
          <w:rFonts w:ascii="Arial" w:hAnsi="Arial" w:cs="Arial"/>
          <w:sz w:val="24"/>
          <w:szCs w:val="24"/>
        </w:rPr>
        <w:t>/</w:t>
      </w:r>
      <w:r w:rsidR="00770A6C">
        <w:rPr>
          <w:rFonts w:ascii="Arial" w:hAnsi="Arial" w:cs="Arial"/>
          <w:sz w:val="24"/>
          <w:szCs w:val="24"/>
        </w:rPr>
        <w:t>oczywistych omyłek</w:t>
      </w:r>
      <w:r w:rsidRPr="009869B0">
        <w:rPr>
          <w:rFonts w:ascii="Arial" w:hAnsi="Arial" w:cs="Arial"/>
          <w:sz w:val="24"/>
          <w:szCs w:val="24"/>
        </w:rPr>
        <w:t xml:space="preserve"> dokonywana będzie przez pracownika IOK przy pomocy Karty weryfikacji warunków formalnych/oczywistych omyłek wniosku w ramach PO WER – I weryfikacja, stanowiącej załącznik </w:t>
      </w:r>
      <w:r w:rsidRPr="00BF7422">
        <w:rPr>
          <w:rFonts w:ascii="Arial" w:hAnsi="Arial" w:cs="Arial"/>
          <w:sz w:val="24"/>
          <w:szCs w:val="24"/>
        </w:rPr>
        <w:t xml:space="preserve">nr </w:t>
      </w:r>
      <w:r w:rsidR="00BF7422">
        <w:rPr>
          <w:rFonts w:ascii="Arial" w:hAnsi="Arial" w:cs="Arial"/>
          <w:sz w:val="24"/>
          <w:szCs w:val="24"/>
        </w:rPr>
        <w:t>21</w:t>
      </w:r>
      <w:r w:rsidRPr="009869B0">
        <w:rPr>
          <w:rFonts w:ascii="Arial" w:hAnsi="Arial" w:cs="Arial"/>
          <w:sz w:val="24"/>
          <w:szCs w:val="24"/>
        </w:rPr>
        <w:t xml:space="preserve"> do niniejszego Regulaminu.</w:t>
      </w:r>
    </w:p>
    <w:p w14:paraId="579C5E5C" w14:textId="77777777" w:rsidR="009869B0" w:rsidRPr="009869B0" w:rsidRDefault="009869B0" w:rsidP="00CA7D4A">
      <w:pPr>
        <w:spacing w:before="240"/>
        <w:ind w:left="567" w:hanging="567"/>
        <w:contextualSpacing/>
        <w:rPr>
          <w:rFonts w:ascii="Arial" w:hAnsi="Arial" w:cs="Arial"/>
          <w:sz w:val="24"/>
          <w:szCs w:val="24"/>
        </w:rPr>
      </w:pPr>
    </w:p>
    <w:p w14:paraId="24DCD88C" w14:textId="16C8C7D4" w:rsidR="009869B0" w:rsidRPr="00FC0343" w:rsidRDefault="009869B0" w:rsidP="00FC0343">
      <w:pPr>
        <w:numPr>
          <w:ilvl w:val="0"/>
          <w:numId w:val="63"/>
        </w:numPr>
        <w:spacing w:before="240"/>
        <w:ind w:left="567" w:hanging="567"/>
        <w:contextualSpacing/>
        <w:rPr>
          <w:rFonts w:ascii="Arial" w:hAnsi="Arial" w:cs="Arial"/>
          <w:sz w:val="24"/>
          <w:szCs w:val="24"/>
        </w:rPr>
      </w:pPr>
      <w:r w:rsidRPr="009869B0">
        <w:rPr>
          <w:rFonts w:ascii="Arial" w:hAnsi="Arial" w:cs="Arial"/>
          <w:sz w:val="24"/>
          <w:szCs w:val="24"/>
        </w:rPr>
        <w:t xml:space="preserve">W razie stwierdzenia we wniosku o dofinansowanie </w:t>
      </w:r>
      <w:r w:rsidR="00770A6C">
        <w:rPr>
          <w:rFonts w:ascii="Arial" w:hAnsi="Arial" w:cs="Arial"/>
          <w:sz w:val="24"/>
          <w:szCs w:val="24"/>
        </w:rPr>
        <w:t>braków</w:t>
      </w:r>
      <w:r w:rsidR="00FC0343">
        <w:rPr>
          <w:rFonts w:ascii="Arial" w:hAnsi="Arial" w:cs="Arial"/>
          <w:sz w:val="24"/>
          <w:szCs w:val="24"/>
        </w:rPr>
        <w:t xml:space="preserve"> w zakresie warunków formalnych/</w:t>
      </w:r>
      <w:r w:rsidRPr="00FC0343">
        <w:rPr>
          <w:rFonts w:ascii="Arial" w:hAnsi="Arial" w:cs="Arial"/>
          <w:sz w:val="24"/>
          <w:szCs w:val="24"/>
        </w:rPr>
        <w:t>oczywistych omyłek, pracownik IOK wysyła do Wnioskodawcy informa</w:t>
      </w:r>
      <w:r w:rsidR="00FC0343">
        <w:rPr>
          <w:rFonts w:ascii="Arial" w:hAnsi="Arial" w:cs="Arial"/>
          <w:sz w:val="24"/>
          <w:szCs w:val="24"/>
        </w:rPr>
        <w:t>cje o konieczności uzupełnienia/</w:t>
      </w:r>
      <w:r w:rsidR="00770A6C" w:rsidRPr="00FC0343">
        <w:rPr>
          <w:rFonts w:ascii="Arial" w:hAnsi="Arial" w:cs="Arial"/>
          <w:sz w:val="24"/>
          <w:szCs w:val="24"/>
        </w:rPr>
        <w:t xml:space="preserve">poprawienia </w:t>
      </w:r>
      <w:r w:rsidRPr="00FC0343">
        <w:rPr>
          <w:rFonts w:ascii="Arial" w:hAnsi="Arial" w:cs="Arial"/>
          <w:sz w:val="24"/>
          <w:szCs w:val="24"/>
        </w:rPr>
        <w:t>wniosku pod rygorem pozostawienia wniosku bez rozpatrzenia. Wnioskodawca zobowiązany będzi</w:t>
      </w:r>
      <w:r w:rsidR="00FC0343">
        <w:rPr>
          <w:rFonts w:ascii="Arial" w:hAnsi="Arial" w:cs="Arial"/>
          <w:sz w:val="24"/>
          <w:szCs w:val="24"/>
        </w:rPr>
        <w:t>e do przedłożenia uzupełnionego</w:t>
      </w:r>
      <w:r w:rsidRPr="00FC0343">
        <w:rPr>
          <w:rFonts w:ascii="Arial" w:hAnsi="Arial" w:cs="Arial"/>
          <w:sz w:val="24"/>
          <w:szCs w:val="24"/>
        </w:rPr>
        <w:t>/poprawionego wniosku w</w:t>
      </w:r>
      <w:r w:rsidR="00770A6C" w:rsidRPr="00FC0343">
        <w:rPr>
          <w:rFonts w:ascii="Arial" w:hAnsi="Arial" w:cs="Arial"/>
          <w:sz w:val="24"/>
          <w:szCs w:val="24"/>
        </w:rPr>
        <w:t> </w:t>
      </w:r>
      <w:r w:rsidRPr="00FC0343">
        <w:rPr>
          <w:rFonts w:ascii="Arial" w:hAnsi="Arial" w:cs="Arial"/>
          <w:sz w:val="24"/>
          <w:szCs w:val="24"/>
        </w:rPr>
        <w:t xml:space="preserve">terminu 7 dni od dnia otrzymania wezwania. Pismo wysyłane jest </w:t>
      </w:r>
      <w:r w:rsidR="00770A6C" w:rsidRPr="00FC0343">
        <w:rPr>
          <w:rFonts w:ascii="Arial" w:hAnsi="Arial" w:cs="Arial"/>
          <w:sz w:val="24"/>
          <w:szCs w:val="24"/>
        </w:rPr>
        <w:t xml:space="preserve">za pomocą modułu komunikacji w systemie SOWA. </w:t>
      </w:r>
      <w:r w:rsidRPr="00FC0343">
        <w:rPr>
          <w:rFonts w:ascii="Arial" w:hAnsi="Arial" w:cs="Arial"/>
          <w:sz w:val="24"/>
          <w:szCs w:val="24"/>
        </w:rPr>
        <w:t>Sposób liczenia terminów wskazano w Podrozdziale 4.1 niniejszego regulaminu.</w:t>
      </w:r>
    </w:p>
    <w:p w14:paraId="476C46A1" w14:textId="77777777" w:rsidR="009869B0" w:rsidRPr="009869B0" w:rsidRDefault="009869B0" w:rsidP="00CA7D4A">
      <w:pPr>
        <w:spacing w:before="240"/>
        <w:ind w:left="567" w:hanging="567"/>
        <w:contextualSpacing/>
        <w:rPr>
          <w:rFonts w:ascii="Arial" w:hAnsi="Arial" w:cs="Arial"/>
          <w:sz w:val="24"/>
          <w:szCs w:val="24"/>
        </w:rPr>
      </w:pPr>
    </w:p>
    <w:p w14:paraId="1FDE6B2D" w14:textId="0B08EF6E" w:rsidR="009869B0" w:rsidRDefault="009869B0" w:rsidP="00802864">
      <w:pPr>
        <w:numPr>
          <w:ilvl w:val="0"/>
          <w:numId w:val="63"/>
        </w:numPr>
        <w:spacing w:before="240"/>
        <w:ind w:left="567" w:hanging="567"/>
        <w:contextualSpacing/>
        <w:rPr>
          <w:rFonts w:ascii="Arial" w:hAnsi="Arial" w:cs="Arial"/>
          <w:sz w:val="24"/>
          <w:szCs w:val="24"/>
        </w:rPr>
      </w:pPr>
      <w:r w:rsidRPr="009869B0">
        <w:rPr>
          <w:rFonts w:ascii="Arial" w:hAnsi="Arial" w:cs="Arial"/>
          <w:sz w:val="24"/>
          <w:szCs w:val="24"/>
        </w:rPr>
        <w:t xml:space="preserve">Po </w:t>
      </w:r>
      <w:r w:rsidR="00F132C8">
        <w:rPr>
          <w:rFonts w:ascii="Arial" w:hAnsi="Arial" w:cs="Arial"/>
          <w:sz w:val="24"/>
          <w:szCs w:val="24"/>
        </w:rPr>
        <w:t>uzupełnieniu/</w:t>
      </w:r>
      <w:r w:rsidRPr="009869B0">
        <w:rPr>
          <w:rFonts w:ascii="Arial" w:hAnsi="Arial" w:cs="Arial"/>
          <w:sz w:val="24"/>
          <w:szCs w:val="24"/>
        </w:rPr>
        <w:t xml:space="preserve">poprawieniu we wniosku </w:t>
      </w:r>
      <w:r w:rsidR="00770A6C">
        <w:rPr>
          <w:rFonts w:ascii="Arial" w:hAnsi="Arial" w:cs="Arial"/>
          <w:sz w:val="24"/>
          <w:szCs w:val="24"/>
        </w:rPr>
        <w:t>braków</w:t>
      </w:r>
      <w:r w:rsidR="00F132C8">
        <w:rPr>
          <w:rFonts w:ascii="Arial" w:hAnsi="Arial" w:cs="Arial"/>
          <w:sz w:val="24"/>
          <w:szCs w:val="24"/>
        </w:rPr>
        <w:t xml:space="preserve"> w zakresie warunków formalnych/</w:t>
      </w:r>
      <w:r w:rsidRPr="009869B0">
        <w:rPr>
          <w:rFonts w:ascii="Arial" w:hAnsi="Arial" w:cs="Arial"/>
          <w:sz w:val="24"/>
          <w:szCs w:val="24"/>
        </w:rPr>
        <w:t>oczywistych omyłek przez Wnioskodawcę, pracownik IOK w</w:t>
      </w:r>
      <w:r w:rsidR="00770A6C">
        <w:rPr>
          <w:rFonts w:ascii="Arial" w:hAnsi="Arial" w:cs="Arial"/>
          <w:sz w:val="24"/>
          <w:szCs w:val="24"/>
        </w:rPr>
        <w:t> </w:t>
      </w:r>
      <w:r w:rsidRPr="009869B0">
        <w:rPr>
          <w:rFonts w:ascii="Arial" w:hAnsi="Arial" w:cs="Arial"/>
          <w:sz w:val="24"/>
          <w:szCs w:val="24"/>
        </w:rPr>
        <w:t xml:space="preserve">terminie 7 dni od złożenia skorygowanej wersji wniosku, dokonuje weryfikacji czy, wniosek został skorygowany poprawnie i z zachowaniem terminu przy pomocy Karty weryfikacji warunków formalnych/oczywistych omyłek wniosku </w:t>
      </w:r>
      <w:r w:rsidRPr="009869B0">
        <w:rPr>
          <w:rFonts w:ascii="Arial" w:hAnsi="Arial" w:cs="Arial"/>
          <w:sz w:val="24"/>
          <w:szCs w:val="24"/>
        </w:rPr>
        <w:lastRenderedPageBreak/>
        <w:t>w</w:t>
      </w:r>
      <w:r w:rsidR="00770A6C">
        <w:rPr>
          <w:rFonts w:ascii="Arial" w:hAnsi="Arial" w:cs="Arial"/>
          <w:sz w:val="24"/>
          <w:szCs w:val="24"/>
        </w:rPr>
        <w:t> </w:t>
      </w:r>
      <w:r w:rsidRPr="009869B0">
        <w:rPr>
          <w:rFonts w:ascii="Arial" w:hAnsi="Arial" w:cs="Arial"/>
          <w:sz w:val="24"/>
          <w:szCs w:val="24"/>
        </w:rPr>
        <w:t xml:space="preserve">ramach PO WER – II weryfikacja, stanowiącej załącznik </w:t>
      </w:r>
      <w:r w:rsidRPr="00A9458B">
        <w:rPr>
          <w:rFonts w:ascii="Arial" w:hAnsi="Arial" w:cs="Arial"/>
          <w:sz w:val="24"/>
          <w:szCs w:val="24"/>
        </w:rPr>
        <w:t xml:space="preserve">nr </w:t>
      </w:r>
      <w:r w:rsidR="00A9458B">
        <w:rPr>
          <w:rFonts w:ascii="Arial" w:hAnsi="Arial" w:cs="Arial"/>
          <w:sz w:val="24"/>
          <w:szCs w:val="24"/>
        </w:rPr>
        <w:t>22</w:t>
      </w:r>
      <w:r w:rsidRPr="009869B0">
        <w:rPr>
          <w:rFonts w:ascii="Arial" w:hAnsi="Arial" w:cs="Arial"/>
          <w:sz w:val="24"/>
          <w:szCs w:val="24"/>
        </w:rPr>
        <w:t xml:space="preserve"> do niniejszego Regulaminu. Poprawny wniosek jest kierowany do oceny merytorycznej projektu w ramach KOP.</w:t>
      </w:r>
    </w:p>
    <w:p w14:paraId="0AC55060" w14:textId="77777777" w:rsidR="00770A6C" w:rsidRDefault="00770A6C" w:rsidP="00770A6C">
      <w:pPr>
        <w:spacing w:before="240"/>
        <w:ind w:left="567"/>
        <w:contextualSpacing/>
        <w:rPr>
          <w:rFonts w:ascii="Arial" w:hAnsi="Arial" w:cs="Arial"/>
          <w:sz w:val="24"/>
          <w:szCs w:val="24"/>
        </w:rPr>
      </w:pPr>
    </w:p>
    <w:p w14:paraId="739658DA" w14:textId="04CDE262" w:rsidR="00770A6C" w:rsidRPr="009869B0" w:rsidRDefault="00770A6C" w:rsidP="00802864">
      <w:pPr>
        <w:numPr>
          <w:ilvl w:val="0"/>
          <w:numId w:val="63"/>
        </w:numPr>
        <w:spacing w:before="240"/>
        <w:ind w:left="567" w:hanging="567"/>
        <w:contextualSpacing/>
        <w:rPr>
          <w:rFonts w:ascii="Arial" w:hAnsi="Arial" w:cs="Arial"/>
          <w:sz w:val="24"/>
          <w:szCs w:val="24"/>
        </w:rPr>
      </w:pPr>
      <w:r>
        <w:rPr>
          <w:rFonts w:ascii="Arial" w:hAnsi="Arial" w:cs="Arial"/>
          <w:sz w:val="24"/>
          <w:szCs w:val="24"/>
        </w:rPr>
        <w:t xml:space="preserve">Wnioskodawca wraz ze skorygowanym wnioskiem o dofinansowanie projektu zobowiązany jest do złożenia za pomocą </w:t>
      </w:r>
      <w:r w:rsidR="00F132C8">
        <w:rPr>
          <w:rFonts w:ascii="Arial" w:hAnsi="Arial" w:cs="Arial"/>
          <w:sz w:val="24"/>
          <w:szCs w:val="24"/>
        </w:rPr>
        <w:t xml:space="preserve">modułu </w:t>
      </w:r>
      <w:r>
        <w:rPr>
          <w:rFonts w:ascii="Arial" w:hAnsi="Arial" w:cs="Arial"/>
          <w:sz w:val="24"/>
          <w:szCs w:val="24"/>
        </w:rPr>
        <w:t xml:space="preserve">komunikacji </w:t>
      </w:r>
      <w:r w:rsidR="00F132C8">
        <w:rPr>
          <w:rFonts w:ascii="Arial" w:hAnsi="Arial" w:cs="Arial"/>
          <w:sz w:val="24"/>
          <w:szCs w:val="24"/>
        </w:rPr>
        <w:t>w systemie SOWA Oświadczenia dotyczące</w:t>
      </w:r>
      <w:r w:rsidR="002322C1">
        <w:rPr>
          <w:rFonts w:ascii="Arial" w:hAnsi="Arial" w:cs="Arial"/>
          <w:sz w:val="24"/>
          <w:szCs w:val="24"/>
        </w:rPr>
        <w:t>go</w:t>
      </w:r>
      <w:r>
        <w:rPr>
          <w:rFonts w:ascii="Arial" w:hAnsi="Arial" w:cs="Arial"/>
          <w:sz w:val="24"/>
          <w:szCs w:val="24"/>
        </w:rPr>
        <w:t xml:space="preserve"> wprowadzonych zmian do wniosku, które stanowi załącznik </w:t>
      </w:r>
      <w:r w:rsidRPr="005E7716">
        <w:rPr>
          <w:rFonts w:ascii="Arial" w:hAnsi="Arial" w:cs="Arial"/>
          <w:sz w:val="24"/>
          <w:szCs w:val="24"/>
        </w:rPr>
        <w:t xml:space="preserve">nr </w:t>
      </w:r>
      <w:r w:rsidR="005E7716" w:rsidRPr="005E7716">
        <w:rPr>
          <w:rFonts w:ascii="Arial" w:hAnsi="Arial" w:cs="Arial"/>
          <w:sz w:val="24"/>
          <w:szCs w:val="24"/>
        </w:rPr>
        <w:t>30</w:t>
      </w:r>
      <w:r w:rsidRPr="005E7716">
        <w:rPr>
          <w:rFonts w:ascii="Arial" w:hAnsi="Arial" w:cs="Arial"/>
          <w:sz w:val="24"/>
          <w:szCs w:val="24"/>
        </w:rPr>
        <w:t xml:space="preserve"> do niniejszego</w:t>
      </w:r>
      <w:r>
        <w:rPr>
          <w:rFonts w:ascii="Arial" w:hAnsi="Arial" w:cs="Arial"/>
          <w:sz w:val="24"/>
          <w:szCs w:val="24"/>
        </w:rPr>
        <w:t xml:space="preserve"> Regulaminu konkursu.</w:t>
      </w:r>
    </w:p>
    <w:p w14:paraId="32C26B46" w14:textId="77777777" w:rsidR="009869B0" w:rsidRPr="009869B0" w:rsidRDefault="009869B0" w:rsidP="00CA7D4A">
      <w:pPr>
        <w:spacing w:before="240"/>
        <w:ind w:left="567" w:hanging="567"/>
        <w:contextualSpacing/>
        <w:rPr>
          <w:rFonts w:ascii="Arial" w:hAnsi="Arial" w:cs="Arial"/>
          <w:sz w:val="24"/>
          <w:szCs w:val="24"/>
        </w:rPr>
      </w:pPr>
    </w:p>
    <w:p w14:paraId="679A32AC" w14:textId="44424F31" w:rsidR="009869B0" w:rsidRDefault="009869B0" w:rsidP="00802864">
      <w:pPr>
        <w:numPr>
          <w:ilvl w:val="0"/>
          <w:numId w:val="63"/>
        </w:numPr>
        <w:ind w:left="567" w:hanging="567"/>
        <w:rPr>
          <w:rFonts w:ascii="Arial" w:hAnsi="Arial" w:cs="Arial"/>
          <w:sz w:val="24"/>
          <w:szCs w:val="24"/>
        </w:rPr>
      </w:pPr>
      <w:r w:rsidRPr="009869B0">
        <w:rPr>
          <w:rFonts w:ascii="Arial" w:hAnsi="Arial" w:cs="Arial"/>
          <w:sz w:val="24"/>
          <w:szCs w:val="24"/>
        </w:rPr>
        <w:t>Brak terminowego uzupełnienia braków formalnych oraz/lub poprawy oczywistych omyłek we wniosku o dofinansowanie projektu lub uzupełnienie/poprawienie wniosku o dofinansowanie projektu w zakresie niezgodnym z zakresem określonym przez IOK skutkuje pozostawieniem wniosku bez rozpatrzenia, o czym Wnioskodawca informowany jest pisemnie.</w:t>
      </w:r>
      <w:r w:rsidR="00770A6C">
        <w:rPr>
          <w:rFonts w:ascii="Arial" w:hAnsi="Arial" w:cs="Arial"/>
          <w:sz w:val="24"/>
          <w:szCs w:val="24"/>
        </w:rPr>
        <w:t xml:space="preserve"> </w:t>
      </w:r>
    </w:p>
    <w:p w14:paraId="7C7AD16D" w14:textId="77777777" w:rsidR="00770A6C" w:rsidRPr="009869B0" w:rsidRDefault="00770A6C" w:rsidP="00770A6C">
      <w:pPr>
        <w:ind w:left="567"/>
        <w:rPr>
          <w:rFonts w:ascii="Arial" w:hAnsi="Arial" w:cs="Arial"/>
          <w:sz w:val="24"/>
          <w:szCs w:val="24"/>
        </w:rPr>
      </w:pPr>
    </w:p>
    <w:p w14:paraId="2196CCF3" w14:textId="77777777" w:rsidR="009869B0" w:rsidRPr="009869B0" w:rsidRDefault="009869B0" w:rsidP="00802864">
      <w:pPr>
        <w:numPr>
          <w:ilvl w:val="0"/>
          <w:numId w:val="63"/>
        </w:numPr>
        <w:ind w:left="567" w:hanging="567"/>
        <w:contextualSpacing/>
        <w:rPr>
          <w:rFonts w:ascii="Arial" w:hAnsi="Arial" w:cs="Arial"/>
          <w:sz w:val="24"/>
          <w:szCs w:val="24"/>
        </w:rPr>
      </w:pPr>
      <w:r w:rsidRPr="009869B0">
        <w:rPr>
          <w:rFonts w:ascii="Arial" w:eastAsia="Calibri" w:hAnsi="Arial" w:cs="Arial"/>
          <w:sz w:val="24"/>
          <w:szCs w:val="24"/>
          <w:lang w:eastAsia="en-US"/>
        </w:rPr>
        <w:t>Wniosek może być uzupełniony /poprawiony przez</w:t>
      </w:r>
      <w:r w:rsidRPr="009869B0">
        <w:rPr>
          <w:rFonts w:ascii="Arial" w:eastAsia="Calibri" w:hAnsi="Arial" w:cs="Arial"/>
          <w:bCs/>
          <w:sz w:val="24"/>
          <w:szCs w:val="24"/>
          <w:lang w:eastAsia="en-US"/>
        </w:rPr>
        <w:t xml:space="preserve"> </w:t>
      </w:r>
      <w:r w:rsidRPr="009869B0">
        <w:rPr>
          <w:rFonts w:ascii="Arial" w:eastAsia="Calibri" w:hAnsi="Arial" w:cs="Arial"/>
          <w:sz w:val="24"/>
          <w:szCs w:val="24"/>
          <w:lang w:eastAsia="en-US"/>
        </w:rPr>
        <w:t xml:space="preserve">Wnioskodawcę </w:t>
      </w:r>
      <w:r w:rsidRPr="009869B0">
        <w:rPr>
          <w:rFonts w:ascii="Arial" w:eastAsia="Calibri" w:hAnsi="Arial" w:cs="Arial"/>
          <w:b/>
          <w:bCs/>
          <w:sz w:val="24"/>
          <w:szCs w:val="24"/>
          <w:lang w:eastAsia="en-US"/>
        </w:rPr>
        <w:t xml:space="preserve">jednokrotnie </w:t>
      </w:r>
      <w:r w:rsidRPr="009869B0">
        <w:rPr>
          <w:rFonts w:ascii="Arial" w:eastAsia="Calibri" w:hAnsi="Arial" w:cs="Arial"/>
          <w:sz w:val="24"/>
          <w:szCs w:val="24"/>
          <w:lang w:eastAsia="en-US"/>
        </w:rPr>
        <w:t>w zakresie wskazanym przez IOK.</w:t>
      </w:r>
    </w:p>
    <w:p w14:paraId="31413F4D" w14:textId="77777777" w:rsidR="009869B0" w:rsidRPr="009869B0" w:rsidRDefault="009869B0" w:rsidP="00CA7D4A">
      <w:pPr>
        <w:ind w:left="567" w:hanging="567"/>
        <w:contextualSpacing/>
        <w:rPr>
          <w:rFonts w:ascii="Arial" w:hAnsi="Arial" w:cs="Arial"/>
          <w:sz w:val="24"/>
          <w:szCs w:val="24"/>
        </w:rPr>
      </w:pPr>
    </w:p>
    <w:p w14:paraId="2F262937" w14:textId="78C9E9E2" w:rsidR="009869B0" w:rsidRPr="009869B0" w:rsidRDefault="009869B0" w:rsidP="00802864">
      <w:pPr>
        <w:numPr>
          <w:ilvl w:val="0"/>
          <w:numId w:val="63"/>
        </w:numPr>
        <w:ind w:left="567" w:hanging="567"/>
        <w:rPr>
          <w:rFonts w:ascii="Arial" w:hAnsi="Arial" w:cs="Arial"/>
          <w:sz w:val="24"/>
          <w:szCs w:val="24"/>
        </w:rPr>
      </w:pPr>
      <w:r w:rsidRPr="009869B0">
        <w:rPr>
          <w:rFonts w:ascii="Arial" w:hAnsi="Arial" w:cs="Arial"/>
          <w:sz w:val="24"/>
          <w:szCs w:val="24"/>
        </w:rPr>
        <w:t>Po zakończeniu etapu weryfikacji warunków formalnych</w:t>
      </w:r>
      <w:r w:rsidR="002322C1">
        <w:rPr>
          <w:rFonts w:ascii="Arial" w:hAnsi="Arial" w:cs="Arial"/>
          <w:sz w:val="24"/>
          <w:szCs w:val="24"/>
        </w:rPr>
        <w:t>/</w:t>
      </w:r>
      <w:r w:rsidR="00770A6C">
        <w:rPr>
          <w:rFonts w:ascii="Arial" w:hAnsi="Arial" w:cs="Arial"/>
          <w:sz w:val="24"/>
          <w:szCs w:val="24"/>
        </w:rPr>
        <w:t>oczywistych omyłek</w:t>
      </w:r>
      <w:r w:rsidRPr="009869B0">
        <w:rPr>
          <w:rFonts w:ascii="Arial" w:hAnsi="Arial" w:cs="Arial"/>
          <w:sz w:val="24"/>
          <w:szCs w:val="24"/>
        </w:rPr>
        <w:t xml:space="preserve"> IOK sporządza listę wniosków zakwalifikowanych do etapu oceny merytorycznej, którą zamieszcza na swojej stronie internetowej </w:t>
      </w:r>
      <w:hyperlink r:id="rId17" w:history="1">
        <w:r w:rsidR="008B0F5A" w:rsidRPr="008B0F5A">
          <w:rPr>
            <w:rStyle w:val="Hipercze"/>
            <w:rFonts w:ascii="Arial" w:hAnsi="Arial" w:cs="Arial"/>
            <w:sz w:val="24"/>
            <w:szCs w:val="24"/>
          </w:rPr>
          <w:t>http://power.wupzielonagora.praca.gov.pl/</w:t>
        </w:r>
      </w:hyperlink>
      <w:r w:rsidR="008B0F5A" w:rsidRPr="008B0F5A">
        <w:t xml:space="preserve">  </w:t>
      </w:r>
    </w:p>
    <w:p w14:paraId="6607FE51" w14:textId="77777777" w:rsidR="009869B0" w:rsidRPr="009869B0" w:rsidRDefault="009869B0" w:rsidP="00CA7D4A">
      <w:pPr>
        <w:ind w:left="567" w:hanging="567"/>
        <w:rPr>
          <w:rFonts w:ascii="Arial" w:hAnsi="Arial" w:cs="Arial"/>
          <w:sz w:val="24"/>
          <w:szCs w:val="24"/>
        </w:rPr>
      </w:pPr>
    </w:p>
    <w:p w14:paraId="0CE57FC3" w14:textId="2555B63A" w:rsidR="009869B0" w:rsidRPr="008B0F5A" w:rsidRDefault="009869B0" w:rsidP="00802864">
      <w:pPr>
        <w:numPr>
          <w:ilvl w:val="0"/>
          <w:numId w:val="63"/>
        </w:numPr>
        <w:ind w:left="567" w:hanging="567"/>
        <w:contextualSpacing/>
        <w:rPr>
          <w:rFonts w:ascii="Arial" w:hAnsi="Arial" w:cs="Arial"/>
          <w:sz w:val="24"/>
          <w:szCs w:val="24"/>
        </w:rPr>
      </w:pPr>
      <w:r w:rsidRPr="009869B0">
        <w:rPr>
          <w:rFonts w:ascii="Arial" w:hAnsi="Arial" w:cs="Arial"/>
          <w:sz w:val="24"/>
          <w:szCs w:val="24"/>
        </w:rPr>
        <w:t>Warunki formalne</w:t>
      </w:r>
      <w:r w:rsidR="002322C1">
        <w:rPr>
          <w:rFonts w:ascii="Arial" w:hAnsi="Arial" w:cs="Arial"/>
          <w:sz w:val="24"/>
          <w:szCs w:val="24"/>
        </w:rPr>
        <w:t>/</w:t>
      </w:r>
      <w:r w:rsidR="00770A6C">
        <w:rPr>
          <w:rFonts w:ascii="Arial" w:hAnsi="Arial" w:cs="Arial"/>
          <w:sz w:val="24"/>
          <w:szCs w:val="24"/>
        </w:rPr>
        <w:t>oczywiste omyłki</w:t>
      </w:r>
      <w:r w:rsidRPr="009869B0">
        <w:rPr>
          <w:rFonts w:ascii="Arial" w:hAnsi="Arial" w:cs="Arial"/>
          <w:sz w:val="24"/>
          <w:szCs w:val="24"/>
        </w:rPr>
        <w:t xml:space="preserve">, o których mowa w niniejszym podrozdziale, nie są kryteriami. Oznacza to, że Wnioskodawcy, w przypadku pozostawienia </w:t>
      </w:r>
      <w:r w:rsidRPr="008B0F5A">
        <w:rPr>
          <w:rFonts w:ascii="Arial" w:hAnsi="Arial" w:cs="Arial"/>
          <w:sz w:val="24"/>
          <w:szCs w:val="24"/>
        </w:rPr>
        <w:t>jego wniosku o dofinansowanie bez rozpatrzenia, nie przysługuje protest w</w:t>
      </w:r>
      <w:r w:rsidR="008B0F5A">
        <w:rPr>
          <w:rFonts w:ascii="Arial" w:hAnsi="Arial" w:cs="Arial"/>
          <w:sz w:val="24"/>
          <w:szCs w:val="24"/>
        </w:rPr>
        <w:t> </w:t>
      </w:r>
      <w:r w:rsidRPr="008B0F5A">
        <w:rPr>
          <w:rFonts w:ascii="Arial" w:hAnsi="Arial" w:cs="Arial"/>
          <w:sz w:val="24"/>
          <w:szCs w:val="24"/>
        </w:rPr>
        <w:t>rozumieniu rozdziału 15 ustawy wdrożeniowej</w:t>
      </w:r>
      <w:r w:rsidR="008B0F5A" w:rsidRPr="008B0F5A">
        <w:rPr>
          <w:rFonts w:ascii="Arial" w:hAnsi="Arial" w:cs="Arial"/>
          <w:sz w:val="24"/>
          <w:szCs w:val="24"/>
        </w:rPr>
        <w:t>.</w:t>
      </w:r>
    </w:p>
    <w:p w14:paraId="6E7B0851" w14:textId="77777777" w:rsidR="008B0F5A" w:rsidRPr="008B0F5A" w:rsidRDefault="008B0F5A" w:rsidP="008B0F5A">
      <w:pPr>
        <w:ind w:left="567"/>
        <w:contextualSpacing/>
        <w:rPr>
          <w:rFonts w:ascii="Arial" w:hAnsi="Arial" w:cs="Arial"/>
          <w:sz w:val="24"/>
          <w:szCs w:val="24"/>
        </w:rPr>
      </w:pPr>
    </w:p>
    <w:p w14:paraId="78AA9003" w14:textId="1E84791F" w:rsidR="008B0F5A" w:rsidRPr="008B0F5A" w:rsidRDefault="008B0F5A" w:rsidP="008B0F5A">
      <w:pPr>
        <w:numPr>
          <w:ilvl w:val="0"/>
          <w:numId w:val="63"/>
        </w:numPr>
        <w:ind w:left="567" w:hanging="567"/>
        <w:contextualSpacing/>
        <w:rPr>
          <w:rFonts w:ascii="Arial" w:hAnsi="Arial" w:cs="Arial"/>
          <w:sz w:val="24"/>
          <w:szCs w:val="24"/>
        </w:rPr>
      </w:pPr>
      <w:r w:rsidRPr="008B0F5A">
        <w:rPr>
          <w:rFonts w:ascii="Arial" w:hAnsi="Arial" w:cs="Arial"/>
          <w:sz w:val="24"/>
          <w:szCs w:val="24"/>
        </w:rPr>
        <w:t>IOK nie będzie poprawiał</w:t>
      </w:r>
      <w:r w:rsidR="00E17738">
        <w:rPr>
          <w:rFonts w:ascii="Arial" w:hAnsi="Arial" w:cs="Arial"/>
          <w:sz w:val="24"/>
          <w:szCs w:val="24"/>
        </w:rPr>
        <w:t>a</w:t>
      </w:r>
      <w:r w:rsidRPr="008B0F5A">
        <w:rPr>
          <w:rFonts w:ascii="Arial" w:hAnsi="Arial" w:cs="Arial"/>
          <w:sz w:val="24"/>
          <w:szCs w:val="24"/>
        </w:rPr>
        <w:t xml:space="preserve"> z urzędu zidentyfikowanych oczywistych omyłek.</w:t>
      </w:r>
    </w:p>
    <w:p w14:paraId="4AB2AE22" w14:textId="77777777" w:rsidR="008B0F5A" w:rsidRPr="008B0F5A" w:rsidRDefault="008B0F5A" w:rsidP="008B0F5A">
      <w:pPr>
        <w:ind w:left="567"/>
        <w:contextualSpacing/>
        <w:rPr>
          <w:rFonts w:ascii="Arial" w:hAnsi="Arial" w:cs="Arial"/>
          <w:sz w:val="24"/>
          <w:szCs w:val="24"/>
        </w:rPr>
      </w:pPr>
    </w:p>
    <w:p w14:paraId="4263C3BE" w14:textId="77777777" w:rsidR="008B0F5A" w:rsidRPr="008B0F5A" w:rsidRDefault="008B0F5A" w:rsidP="008B0F5A">
      <w:pPr>
        <w:numPr>
          <w:ilvl w:val="0"/>
          <w:numId w:val="63"/>
        </w:numPr>
        <w:ind w:left="567" w:hanging="567"/>
        <w:contextualSpacing/>
        <w:rPr>
          <w:rFonts w:ascii="Arial" w:hAnsi="Arial" w:cs="Arial"/>
          <w:sz w:val="24"/>
          <w:szCs w:val="24"/>
        </w:rPr>
      </w:pPr>
      <w:r w:rsidRPr="008B0F5A">
        <w:rPr>
          <w:rFonts w:ascii="Arial" w:hAnsi="Arial" w:cs="Arial"/>
          <w:sz w:val="24"/>
          <w:szCs w:val="24"/>
        </w:rPr>
        <w:t>Projekty zakwalifikowane do oceny merytorycznej w ramach prac KOP rejestrowane są w SL2014.</w:t>
      </w:r>
    </w:p>
    <w:p w14:paraId="601D0A07" w14:textId="77777777" w:rsidR="008B0F5A" w:rsidRDefault="008B0F5A" w:rsidP="008B0F5A">
      <w:pPr>
        <w:ind w:left="567"/>
        <w:contextual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6EBE5BD7" w14:textId="77777777" w:rsidTr="00CA7D4A">
        <w:tc>
          <w:tcPr>
            <w:tcW w:w="9060" w:type="dxa"/>
            <w:shd w:val="clear" w:color="auto" w:fill="B4C6E7" w:themeFill="accent5" w:themeFillTint="66"/>
            <w:vAlign w:val="center"/>
          </w:tcPr>
          <w:p w14:paraId="0124758D" w14:textId="0B5AD569" w:rsidR="009869B0" w:rsidRPr="00CA7D4A" w:rsidRDefault="009869B0" w:rsidP="00CA7D4A">
            <w:pPr>
              <w:pStyle w:val="Nagwek2"/>
              <w:spacing w:before="0"/>
              <w:rPr>
                <w:rFonts w:ascii="Arial" w:hAnsi="Arial" w:cs="Arial"/>
              </w:rPr>
            </w:pPr>
            <w:bookmarkStart w:id="33" w:name="_Toc507671023"/>
            <w:r w:rsidRPr="00CA7D4A">
              <w:rPr>
                <w:rFonts w:ascii="Arial" w:hAnsi="Arial" w:cs="Arial"/>
              </w:rPr>
              <w:t>4.5 K</w:t>
            </w:r>
            <w:r w:rsidR="00CA7D4A">
              <w:rPr>
                <w:rFonts w:ascii="Arial" w:hAnsi="Arial" w:cs="Arial"/>
              </w:rPr>
              <w:t>omisja Oceny Projektów</w:t>
            </w:r>
            <w:bookmarkEnd w:id="33"/>
          </w:p>
        </w:tc>
      </w:tr>
    </w:tbl>
    <w:p w14:paraId="17D63B19" w14:textId="77777777" w:rsidR="009869B0" w:rsidRPr="009869B0" w:rsidRDefault="009869B0" w:rsidP="00731576">
      <w:pPr>
        <w:ind w:left="360"/>
        <w:rPr>
          <w:rFonts w:ascii="Arial" w:hAnsi="Arial" w:cs="Arial"/>
          <w:sz w:val="24"/>
          <w:szCs w:val="24"/>
        </w:rPr>
      </w:pPr>
    </w:p>
    <w:p w14:paraId="10A5F3FE" w14:textId="77777777" w:rsidR="009869B0" w:rsidRPr="009869B0" w:rsidRDefault="009869B0" w:rsidP="00802864">
      <w:pPr>
        <w:numPr>
          <w:ilvl w:val="0"/>
          <w:numId w:val="65"/>
        </w:numPr>
        <w:ind w:left="425" w:hanging="357"/>
        <w:rPr>
          <w:rFonts w:ascii="Arial" w:hAnsi="Arial" w:cs="Arial"/>
          <w:sz w:val="24"/>
          <w:szCs w:val="24"/>
        </w:rPr>
      </w:pPr>
      <w:r w:rsidRPr="009869B0">
        <w:rPr>
          <w:rFonts w:ascii="Arial" w:hAnsi="Arial" w:cs="Arial"/>
          <w:sz w:val="24"/>
          <w:szCs w:val="24"/>
        </w:rPr>
        <w:t>Zgodnie z art. 44 ust. 1 ustawy wdrożeniowej oceny spełniania kryteriów wyboru projektów przez projekty uczestniczące w konkursie dokonuje Komisja Oceny Projektów (KOP).</w:t>
      </w:r>
    </w:p>
    <w:p w14:paraId="498E1CCE" w14:textId="77777777" w:rsidR="009869B0" w:rsidRPr="009869B0" w:rsidRDefault="009869B0" w:rsidP="009869B0">
      <w:pPr>
        <w:ind w:left="425"/>
        <w:rPr>
          <w:rFonts w:ascii="Arial" w:hAnsi="Arial" w:cs="Arial"/>
          <w:sz w:val="24"/>
          <w:szCs w:val="24"/>
        </w:rPr>
      </w:pPr>
    </w:p>
    <w:p w14:paraId="6BF3FA40" w14:textId="4F9884DA" w:rsidR="009869B0" w:rsidRPr="009869B0" w:rsidRDefault="009869B0" w:rsidP="00802864">
      <w:pPr>
        <w:numPr>
          <w:ilvl w:val="0"/>
          <w:numId w:val="65"/>
        </w:numPr>
        <w:ind w:left="425" w:hanging="357"/>
        <w:rPr>
          <w:rFonts w:ascii="Arial" w:hAnsi="Arial" w:cs="Arial"/>
          <w:sz w:val="24"/>
          <w:szCs w:val="24"/>
        </w:rPr>
      </w:pPr>
      <w:r w:rsidRPr="009869B0">
        <w:rPr>
          <w:rFonts w:ascii="Arial" w:hAnsi="Arial" w:cs="Arial"/>
          <w:sz w:val="24"/>
          <w:szCs w:val="24"/>
        </w:rPr>
        <w:t>IOK powołuje KOP oraz określa regulamin pracy KOP. Regulamin KOP zawiera sposób przeprowadzania losowania członków KOP dokonujących oceny spełniania przez dany projekt kryteriów wyboru projektów. Wyniki tego losowania IOK zawiera w protokole z prac KOP.  Protokół KOP sporządzany jest oddzielnie dla każdego posiedzenia KOP a po zakończeniu prac KOP w ramach całego konkursu – opracowywane jest zbiorczy protokół KOP ze wszystkich posiedzeń.</w:t>
      </w:r>
    </w:p>
    <w:p w14:paraId="09D46D47" w14:textId="77777777" w:rsidR="009869B0" w:rsidRPr="009869B0" w:rsidRDefault="009869B0" w:rsidP="009869B0">
      <w:pPr>
        <w:ind w:left="425"/>
        <w:rPr>
          <w:rFonts w:ascii="Arial" w:hAnsi="Arial" w:cs="Arial"/>
          <w:sz w:val="24"/>
          <w:szCs w:val="24"/>
        </w:rPr>
      </w:pPr>
      <w:r w:rsidRPr="009869B0">
        <w:rPr>
          <w:rFonts w:ascii="Arial" w:hAnsi="Arial" w:cs="Arial"/>
          <w:sz w:val="24"/>
          <w:szCs w:val="24"/>
        </w:rPr>
        <w:t>Ponadto Regulamin KOP zawiera opis sposobu organizacji posiedzeń KOP, wymagania dotyczące członków KOP oraz opis procedury oceny wniosków o dofinansowanie projektów.</w:t>
      </w:r>
    </w:p>
    <w:p w14:paraId="3570F25E" w14:textId="77777777" w:rsidR="009869B0" w:rsidRPr="009869B0" w:rsidRDefault="009869B0" w:rsidP="009869B0">
      <w:pPr>
        <w:ind w:left="425"/>
        <w:rPr>
          <w:rFonts w:ascii="Arial" w:hAnsi="Arial" w:cs="Arial"/>
          <w:sz w:val="24"/>
          <w:szCs w:val="24"/>
        </w:rPr>
      </w:pPr>
    </w:p>
    <w:p w14:paraId="490ED51E" w14:textId="12206E74" w:rsidR="009869B0" w:rsidRPr="00770A6C" w:rsidRDefault="009869B0" w:rsidP="00802864">
      <w:pPr>
        <w:numPr>
          <w:ilvl w:val="0"/>
          <w:numId w:val="65"/>
        </w:numPr>
        <w:ind w:left="426"/>
        <w:rPr>
          <w:rFonts w:ascii="Arial" w:hAnsi="Arial" w:cs="Arial"/>
          <w:sz w:val="24"/>
          <w:szCs w:val="24"/>
        </w:rPr>
      </w:pPr>
      <w:r w:rsidRPr="00770A6C">
        <w:rPr>
          <w:rFonts w:ascii="Arial" w:hAnsi="Arial" w:cs="Arial"/>
          <w:sz w:val="24"/>
          <w:szCs w:val="24"/>
        </w:rPr>
        <w:lastRenderedPageBreak/>
        <w:t>KOP będzie obradować w ramach dwóch posiedzeń – I i II runda konkursowa. Każde posiedzenie zakończone będzie zatwierdzeniem listy, o której mowa w</w:t>
      </w:r>
      <w:r w:rsidR="00CA7D4A" w:rsidRPr="00770A6C">
        <w:rPr>
          <w:rFonts w:ascii="Arial" w:hAnsi="Arial" w:cs="Arial"/>
          <w:sz w:val="24"/>
          <w:szCs w:val="24"/>
        </w:rPr>
        <w:t> </w:t>
      </w:r>
      <w:r w:rsidRPr="00770A6C">
        <w:rPr>
          <w:rFonts w:ascii="Arial" w:hAnsi="Arial" w:cs="Arial"/>
          <w:sz w:val="24"/>
          <w:szCs w:val="24"/>
        </w:rPr>
        <w:t xml:space="preserve">art. 45 ust. 2, tj. listy ocenionych projektów zawierającej przyznane oceny, ze wskazaniem projektów wybranych do dofinansowania. </w:t>
      </w:r>
    </w:p>
    <w:p w14:paraId="5912B8FD" w14:textId="77777777" w:rsidR="009869B0" w:rsidRPr="009869B0" w:rsidRDefault="009869B0" w:rsidP="009869B0">
      <w:pPr>
        <w:ind w:left="426"/>
        <w:rPr>
          <w:rFonts w:ascii="Arial" w:hAnsi="Arial" w:cs="Arial"/>
          <w:sz w:val="24"/>
          <w:szCs w:val="24"/>
        </w:rPr>
      </w:pPr>
    </w:p>
    <w:p w14:paraId="3E4F9AA0" w14:textId="77777777" w:rsidR="009869B0" w:rsidRPr="009869B0" w:rsidRDefault="009869B0" w:rsidP="00802864">
      <w:pPr>
        <w:numPr>
          <w:ilvl w:val="0"/>
          <w:numId w:val="65"/>
        </w:numPr>
        <w:ind w:left="426"/>
        <w:rPr>
          <w:rFonts w:ascii="Arial" w:hAnsi="Arial" w:cs="Arial"/>
          <w:sz w:val="24"/>
          <w:szCs w:val="24"/>
        </w:rPr>
      </w:pPr>
      <w:r w:rsidRPr="009869B0">
        <w:rPr>
          <w:rFonts w:ascii="Arial" w:hAnsi="Arial" w:cs="Arial"/>
          <w:sz w:val="24"/>
          <w:szCs w:val="24"/>
        </w:rPr>
        <w:t>W skład KOP z prawem dokonywania oceny projektów wchodzą pracownicy IOK oraz mogą wchodzić eksperci, o których mowa w art. 68 a ustawy wdrożeniowej.</w:t>
      </w:r>
    </w:p>
    <w:p w14:paraId="0EEBC85D" w14:textId="77777777" w:rsidR="009869B0" w:rsidRPr="009869B0" w:rsidRDefault="009869B0" w:rsidP="009869B0">
      <w:pPr>
        <w:ind w:left="426"/>
        <w:rPr>
          <w:rFonts w:ascii="Arial" w:hAnsi="Arial" w:cs="Arial"/>
          <w:sz w:val="24"/>
          <w:szCs w:val="24"/>
        </w:rPr>
      </w:pPr>
    </w:p>
    <w:p w14:paraId="06726245" w14:textId="77777777" w:rsidR="009869B0" w:rsidRPr="009869B0" w:rsidRDefault="009869B0" w:rsidP="00802864">
      <w:pPr>
        <w:numPr>
          <w:ilvl w:val="0"/>
          <w:numId w:val="65"/>
        </w:numPr>
        <w:ind w:left="426"/>
        <w:rPr>
          <w:rFonts w:ascii="Arial" w:hAnsi="Arial" w:cs="Arial"/>
          <w:sz w:val="24"/>
          <w:szCs w:val="24"/>
        </w:rPr>
      </w:pPr>
      <w:r w:rsidRPr="009869B0">
        <w:rPr>
          <w:rFonts w:ascii="Arial" w:hAnsi="Arial" w:cs="Arial"/>
          <w:sz w:val="24"/>
          <w:szCs w:val="24"/>
        </w:rPr>
        <w:t>Liczba członków KOP z prawem dokonywania oceny projektów wynosi nie mniej niż trzy osoby.</w:t>
      </w:r>
    </w:p>
    <w:p w14:paraId="6D30934E" w14:textId="77777777" w:rsidR="009869B0" w:rsidRPr="009869B0" w:rsidRDefault="009869B0" w:rsidP="009869B0">
      <w:pPr>
        <w:ind w:left="426"/>
        <w:rPr>
          <w:rFonts w:ascii="Arial" w:hAnsi="Arial" w:cs="Arial"/>
          <w:sz w:val="24"/>
          <w:szCs w:val="24"/>
        </w:rPr>
      </w:pPr>
    </w:p>
    <w:p w14:paraId="7B9017E9" w14:textId="5075B415" w:rsidR="009869B0" w:rsidRPr="009869B0" w:rsidRDefault="009869B0" w:rsidP="00802864">
      <w:pPr>
        <w:numPr>
          <w:ilvl w:val="0"/>
          <w:numId w:val="65"/>
        </w:numPr>
        <w:ind w:left="426"/>
        <w:rPr>
          <w:rFonts w:ascii="Arial" w:hAnsi="Arial" w:cs="Arial"/>
          <w:sz w:val="24"/>
          <w:szCs w:val="24"/>
        </w:rPr>
      </w:pPr>
      <w:r w:rsidRPr="009869B0">
        <w:rPr>
          <w:rFonts w:ascii="Arial" w:hAnsi="Arial" w:cs="Arial"/>
          <w:sz w:val="24"/>
          <w:szCs w:val="24"/>
        </w:rPr>
        <w:t>Oceny, czy dany projekt spełnia poszczególne kryteria merytoryczne wyboru projektów dokonuje dwóch członków KO</w:t>
      </w:r>
      <w:r w:rsidR="008B0F5A">
        <w:rPr>
          <w:rFonts w:ascii="Arial" w:hAnsi="Arial" w:cs="Arial"/>
          <w:sz w:val="24"/>
          <w:szCs w:val="24"/>
        </w:rPr>
        <w:t>P wybieranych w drodze losowania</w:t>
      </w:r>
      <w:r w:rsidRPr="009869B0">
        <w:rPr>
          <w:rFonts w:ascii="Arial" w:hAnsi="Arial" w:cs="Arial"/>
          <w:sz w:val="24"/>
          <w:szCs w:val="24"/>
        </w:rPr>
        <w:t xml:space="preserve"> przeprowadzonego przez przewodniczącego KOP na posiedzeniu w obecności:</w:t>
      </w:r>
    </w:p>
    <w:p w14:paraId="61F23A28" w14:textId="77777777" w:rsidR="009869B0" w:rsidRPr="009869B0" w:rsidRDefault="009869B0" w:rsidP="00802864">
      <w:pPr>
        <w:numPr>
          <w:ilvl w:val="0"/>
          <w:numId w:val="67"/>
        </w:numPr>
        <w:ind w:left="851"/>
        <w:contextualSpacing/>
        <w:rPr>
          <w:rFonts w:ascii="Arial" w:hAnsi="Arial" w:cs="Arial"/>
          <w:sz w:val="24"/>
          <w:szCs w:val="24"/>
        </w:rPr>
      </w:pPr>
      <w:r w:rsidRPr="009869B0">
        <w:rPr>
          <w:rFonts w:ascii="Arial" w:hAnsi="Arial" w:cs="Arial"/>
          <w:sz w:val="24"/>
          <w:szCs w:val="24"/>
        </w:rPr>
        <w:t>co najmniej 3 członków KOP</w:t>
      </w:r>
    </w:p>
    <w:p w14:paraId="24ADFBC1" w14:textId="77777777" w:rsidR="009869B0" w:rsidRPr="009869B0" w:rsidRDefault="009869B0" w:rsidP="00802864">
      <w:pPr>
        <w:numPr>
          <w:ilvl w:val="0"/>
          <w:numId w:val="67"/>
        </w:numPr>
        <w:ind w:left="851"/>
        <w:contextualSpacing/>
        <w:rPr>
          <w:rFonts w:ascii="Arial" w:hAnsi="Arial" w:cs="Arial"/>
          <w:sz w:val="24"/>
          <w:szCs w:val="24"/>
        </w:rPr>
      </w:pPr>
      <w:r w:rsidRPr="009869B0">
        <w:rPr>
          <w:rFonts w:ascii="Arial" w:hAnsi="Arial" w:cs="Arial"/>
          <w:sz w:val="24"/>
          <w:szCs w:val="24"/>
        </w:rPr>
        <w:t xml:space="preserve">obserwatorów wskazanych przez KM (o ile KM wskazał swoich obserwatorów). </w:t>
      </w:r>
    </w:p>
    <w:p w14:paraId="419FF22E" w14:textId="77777777" w:rsidR="009869B0" w:rsidRPr="009869B0" w:rsidRDefault="009869B0" w:rsidP="009869B0">
      <w:pPr>
        <w:ind w:left="1146"/>
        <w:contextualSpacing/>
        <w:rPr>
          <w:rFonts w:ascii="Arial" w:hAnsi="Arial" w:cs="Arial"/>
          <w:sz w:val="24"/>
          <w:szCs w:val="24"/>
        </w:rPr>
      </w:pPr>
    </w:p>
    <w:p w14:paraId="301AAB19" w14:textId="77777777" w:rsidR="009869B0" w:rsidRPr="009869B0" w:rsidRDefault="009869B0" w:rsidP="00802864">
      <w:pPr>
        <w:numPr>
          <w:ilvl w:val="0"/>
          <w:numId w:val="65"/>
        </w:numPr>
        <w:ind w:left="426"/>
        <w:rPr>
          <w:rFonts w:ascii="Arial" w:hAnsi="Arial" w:cs="Arial"/>
          <w:sz w:val="24"/>
          <w:szCs w:val="24"/>
        </w:rPr>
      </w:pPr>
      <w:r w:rsidRPr="009869B0">
        <w:rPr>
          <w:rFonts w:ascii="Arial" w:hAnsi="Arial" w:cs="Arial"/>
          <w:sz w:val="24"/>
          <w:szCs w:val="24"/>
        </w:rPr>
        <w:t>Przewodniczącym KOP i zastępcą przewodniczącego KOP (o ile zostanie powołany) są pracownicy IOK.</w:t>
      </w:r>
    </w:p>
    <w:p w14:paraId="0A22B680" w14:textId="77777777" w:rsidR="009869B0" w:rsidRPr="009869B0" w:rsidRDefault="009869B0" w:rsidP="009869B0">
      <w:pPr>
        <w:ind w:left="426"/>
        <w:rPr>
          <w:rFonts w:ascii="Arial" w:hAnsi="Arial" w:cs="Arial"/>
          <w:sz w:val="24"/>
          <w:szCs w:val="24"/>
        </w:rPr>
      </w:pPr>
    </w:p>
    <w:p w14:paraId="70C00CDC" w14:textId="42AB85A1" w:rsidR="009869B0" w:rsidRPr="009869B0" w:rsidRDefault="009869B0" w:rsidP="00802864">
      <w:pPr>
        <w:numPr>
          <w:ilvl w:val="0"/>
          <w:numId w:val="65"/>
        </w:numPr>
        <w:ind w:left="426"/>
        <w:rPr>
          <w:rFonts w:ascii="Arial" w:hAnsi="Arial" w:cs="Arial"/>
          <w:sz w:val="24"/>
          <w:szCs w:val="24"/>
        </w:rPr>
      </w:pPr>
      <w:r w:rsidRPr="009869B0">
        <w:rPr>
          <w:rFonts w:ascii="Arial" w:hAnsi="Arial" w:cs="Arial"/>
          <w:sz w:val="24"/>
          <w:szCs w:val="24"/>
        </w:rPr>
        <w:t xml:space="preserve">Przed przystąpieniem do oceny wniosku o dofinansowanie projektu członek KOP podpisuje deklarację poufności stanowiącą </w:t>
      </w:r>
      <w:r w:rsidRPr="004514DF">
        <w:rPr>
          <w:rFonts w:ascii="Arial" w:hAnsi="Arial" w:cs="Arial"/>
          <w:sz w:val="24"/>
          <w:szCs w:val="24"/>
        </w:rPr>
        <w:t xml:space="preserve">załącznik nr </w:t>
      </w:r>
      <w:r w:rsidR="004514DF">
        <w:rPr>
          <w:rFonts w:ascii="Arial" w:hAnsi="Arial" w:cs="Arial"/>
          <w:sz w:val="24"/>
          <w:szCs w:val="24"/>
        </w:rPr>
        <w:t>23</w:t>
      </w:r>
      <w:r w:rsidRPr="009869B0">
        <w:rPr>
          <w:rFonts w:ascii="Arial" w:hAnsi="Arial" w:cs="Arial"/>
          <w:sz w:val="24"/>
          <w:szCs w:val="24"/>
        </w:rPr>
        <w:t xml:space="preserve"> do niniejszego Regulaminu. Ponadto członek KOP będący pracownik</w:t>
      </w:r>
      <w:r w:rsidR="00770A6C">
        <w:rPr>
          <w:rFonts w:ascii="Arial" w:hAnsi="Arial" w:cs="Arial"/>
          <w:sz w:val="24"/>
          <w:szCs w:val="24"/>
        </w:rPr>
        <w:t xml:space="preserve">iem </w:t>
      </w:r>
      <w:r w:rsidRPr="009869B0">
        <w:rPr>
          <w:rFonts w:ascii="Arial" w:hAnsi="Arial" w:cs="Arial"/>
          <w:sz w:val="24"/>
          <w:szCs w:val="24"/>
        </w:rPr>
        <w:t xml:space="preserve">IOK podpisuje </w:t>
      </w:r>
      <w:r w:rsidR="00770A6C">
        <w:rPr>
          <w:rFonts w:ascii="Arial" w:hAnsi="Arial" w:cs="Arial"/>
          <w:sz w:val="24"/>
          <w:szCs w:val="24"/>
        </w:rPr>
        <w:t>oświadczenie o</w:t>
      </w:r>
      <w:r w:rsidRPr="009869B0">
        <w:rPr>
          <w:rFonts w:ascii="Arial" w:hAnsi="Arial" w:cs="Arial"/>
          <w:sz w:val="24"/>
          <w:szCs w:val="24"/>
        </w:rPr>
        <w:t xml:space="preserve"> bezstronności stanowiąc</w:t>
      </w:r>
      <w:r w:rsidR="00770A6C">
        <w:rPr>
          <w:rFonts w:ascii="Arial" w:hAnsi="Arial" w:cs="Arial"/>
          <w:sz w:val="24"/>
          <w:szCs w:val="24"/>
        </w:rPr>
        <w:t>e</w:t>
      </w:r>
      <w:r w:rsidRPr="009869B0">
        <w:rPr>
          <w:rFonts w:ascii="Arial" w:hAnsi="Arial" w:cs="Arial"/>
          <w:sz w:val="24"/>
          <w:szCs w:val="24"/>
        </w:rPr>
        <w:t xml:space="preserve"> </w:t>
      </w:r>
      <w:r w:rsidRPr="004514DF">
        <w:rPr>
          <w:rFonts w:ascii="Arial" w:hAnsi="Arial" w:cs="Arial"/>
          <w:sz w:val="24"/>
          <w:szCs w:val="24"/>
        </w:rPr>
        <w:t xml:space="preserve">załącznik nr </w:t>
      </w:r>
      <w:r w:rsidR="004514DF">
        <w:rPr>
          <w:rFonts w:ascii="Arial" w:hAnsi="Arial" w:cs="Arial"/>
          <w:sz w:val="24"/>
          <w:szCs w:val="24"/>
        </w:rPr>
        <w:t>25</w:t>
      </w:r>
      <w:r w:rsidRPr="009869B0">
        <w:rPr>
          <w:rFonts w:ascii="Arial" w:hAnsi="Arial" w:cs="Arial"/>
          <w:sz w:val="24"/>
          <w:szCs w:val="24"/>
        </w:rPr>
        <w:t xml:space="preserve">, natomiast ekspert podpisuje  oświadczenie o bezstronności stanowiące </w:t>
      </w:r>
      <w:r w:rsidRPr="004514DF">
        <w:rPr>
          <w:rFonts w:ascii="Arial" w:hAnsi="Arial" w:cs="Arial"/>
          <w:sz w:val="24"/>
          <w:szCs w:val="24"/>
        </w:rPr>
        <w:t xml:space="preserve">załącznik nr </w:t>
      </w:r>
      <w:r w:rsidR="004514DF">
        <w:rPr>
          <w:rFonts w:ascii="Arial" w:hAnsi="Arial" w:cs="Arial"/>
          <w:sz w:val="24"/>
          <w:szCs w:val="24"/>
        </w:rPr>
        <w:t>26</w:t>
      </w:r>
      <w:r w:rsidRPr="009869B0">
        <w:rPr>
          <w:rFonts w:ascii="Arial" w:hAnsi="Arial" w:cs="Arial"/>
          <w:sz w:val="24"/>
          <w:szCs w:val="24"/>
        </w:rPr>
        <w:t xml:space="preserve"> do niniejszego Regulaminu.</w:t>
      </w:r>
    </w:p>
    <w:p w14:paraId="12BA5540" w14:textId="77777777" w:rsidR="009869B0" w:rsidRPr="009869B0" w:rsidRDefault="009869B0" w:rsidP="009869B0">
      <w:pPr>
        <w:ind w:left="426"/>
        <w:rPr>
          <w:rFonts w:ascii="Arial" w:hAnsi="Arial" w:cs="Arial"/>
          <w:sz w:val="24"/>
          <w:szCs w:val="24"/>
        </w:rPr>
      </w:pPr>
    </w:p>
    <w:p w14:paraId="11653F83" w14:textId="77777777" w:rsidR="009869B0" w:rsidRPr="009869B0" w:rsidRDefault="009869B0" w:rsidP="00802864">
      <w:pPr>
        <w:numPr>
          <w:ilvl w:val="0"/>
          <w:numId w:val="65"/>
        </w:numPr>
        <w:ind w:left="426"/>
        <w:rPr>
          <w:rFonts w:ascii="Arial" w:hAnsi="Arial" w:cs="Arial"/>
          <w:sz w:val="24"/>
          <w:szCs w:val="24"/>
        </w:rPr>
      </w:pPr>
      <w:r w:rsidRPr="009869B0">
        <w:rPr>
          <w:rFonts w:ascii="Arial" w:hAnsi="Arial" w:cs="Arial"/>
          <w:sz w:val="24"/>
          <w:szCs w:val="24"/>
        </w:rPr>
        <w:t>W pracach KOP w charakterze obserwatorów (bez prawa dokonywania oceny projektów) mogą uczestniczyć:</w:t>
      </w:r>
    </w:p>
    <w:p w14:paraId="74422E19" w14:textId="77777777" w:rsidR="009869B0" w:rsidRPr="009869B0" w:rsidRDefault="009869B0" w:rsidP="00802864">
      <w:pPr>
        <w:numPr>
          <w:ilvl w:val="0"/>
          <w:numId w:val="66"/>
        </w:numPr>
        <w:ind w:left="851" w:hanging="426"/>
        <w:rPr>
          <w:rFonts w:ascii="Arial" w:hAnsi="Arial" w:cs="Arial"/>
          <w:sz w:val="24"/>
          <w:szCs w:val="24"/>
        </w:rPr>
      </w:pPr>
      <w:r w:rsidRPr="009869B0">
        <w:rPr>
          <w:rFonts w:ascii="Arial" w:hAnsi="Arial" w:cs="Arial"/>
          <w:sz w:val="24"/>
          <w:szCs w:val="24"/>
        </w:rPr>
        <w:t>przedstawiciele ministra (ministrów) właściwego (właściwych) ds. związanych tematycznie z zakresem konkursu (o ile zostali zgłoszeni przez ministra bądź ministrów);</w:t>
      </w:r>
    </w:p>
    <w:p w14:paraId="29EF670D" w14:textId="77777777" w:rsidR="009869B0" w:rsidRPr="009869B0" w:rsidRDefault="009869B0" w:rsidP="00802864">
      <w:pPr>
        <w:numPr>
          <w:ilvl w:val="0"/>
          <w:numId w:val="66"/>
        </w:numPr>
        <w:ind w:left="851" w:hanging="426"/>
        <w:rPr>
          <w:rFonts w:ascii="Arial" w:hAnsi="Arial" w:cs="Arial"/>
          <w:sz w:val="24"/>
          <w:szCs w:val="24"/>
        </w:rPr>
      </w:pPr>
      <w:r w:rsidRPr="009869B0">
        <w:rPr>
          <w:rFonts w:ascii="Arial" w:hAnsi="Arial" w:cs="Arial"/>
          <w:sz w:val="24"/>
          <w:szCs w:val="24"/>
        </w:rPr>
        <w:t>przedstawiciele IZ (z inicjatywy IZ);</w:t>
      </w:r>
    </w:p>
    <w:p w14:paraId="60511BD6" w14:textId="77777777" w:rsidR="009869B0" w:rsidRPr="009869B0" w:rsidRDefault="009869B0" w:rsidP="00802864">
      <w:pPr>
        <w:numPr>
          <w:ilvl w:val="0"/>
          <w:numId w:val="66"/>
        </w:numPr>
        <w:ind w:left="851" w:hanging="426"/>
        <w:rPr>
          <w:rFonts w:ascii="Arial" w:hAnsi="Arial" w:cs="Arial"/>
          <w:sz w:val="24"/>
          <w:szCs w:val="24"/>
        </w:rPr>
      </w:pPr>
      <w:r w:rsidRPr="009869B0">
        <w:rPr>
          <w:rFonts w:ascii="Arial" w:hAnsi="Arial" w:cs="Arial"/>
          <w:sz w:val="24"/>
          <w:szCs w:val="24"/>
        </w:rPr>
        <w:t>przedstawiciele partnerów, o których mowa w art. 5 rozporządzenia ogólnego, w tym w szczególności partnerów wchodzących w skład KM (przy zachowaniu zasady bezstronności).</w:t>
      </w:r>
    </w:p>
    <w:p w14:paraId="22A5D0D6" w14:textId="72FC98EC" w:rsidR="009869B0" w:rsidRPr="009869B0" w:rsidRDefault="009869B0" w:rsidP="009869B0">
      <w:pPr>
        <w:ind w:left="426"/>
        <w:rPr>
          <w:rFonts w:ascii="Arial" w:hAnsi="Arial" w:cs="Arial"/>
          <w:sz w:val="24"/>
          <w:szCs w:val="24"/>
        </w:rPr>
      </w:pPr>
      <w:r w:rsidRPr="009869B0">
        <w:rPr>
          <w:rFonts w:ascii="Arial" w:hAnsi="Arial" w:cs="Arial"/>
          <w:sz w:val="24"/>
          <w:szCs w:val="24"/>
        </w:rPr>
        <w:t xml:space="preserve">Przed udziałem w pracach KOP obserwator podpisuje deklarację poufności, stanowiącą </w:t>
      </w:r>
      <w:r w:rsidRPr="004514DF">
        <w:rPr>
          <w:rFonts w:ascii="Arial" w:hAnsi="Arial" w:cs="Arial"/>
          <w:sz w:val="24"/>
          <w:szCs w:val="24"/>
        </w:rPr>
        <w:t xml:space="preserve">załącznik nr </w:t>
      </w:r>
      <w:r w:rsidR="004514DF">
        <w:rPr>
          <w:rFonts w:ascii="Arial" w:hAnsi="Arial" w:cs="Arial"/>
          <w:sz w:val="24"/>
          <w:szCs w:val="24"/>
        </w:rPr>
        <w:t>24</w:t>
      </w:r>
      <w:r w:rsidRPr="009869B0">
        <w:rPr>
          <w:rFonts w:ascii="Arial" w:hAnsi="Arial" w:cs="Arial"/>
          <w:sz w:val="24"/>
          <w:szCs w:val="24"/>
        </w:rPr>
        <w:t xml:space="preserve"> do niniejszego Regulaminu.</w:t>
      </w:r>
    </w:p>
    <w:p w14:paraId="4E497164" w14:textId="77777777" w:rsidR="009869B0" w:rsidRPr="009869B0" w:rsidRDefault="009869B0" w:rsidP="009869B0">
      <w:pPr>
        <w:rPr>
          <w:rFonts w:ascii="Arial" w:hAnsi="Arial" w:cs="Arial"/>
          <w:sz w:val="24"/>
          <w:szCs w:val="24"/>
        </w:rPr>
      </w:pPr>
    </w:p>
    <w:p w14:paraId="728FE663" w14:textId="51C0D380" w:rsidR="009869B0" w:rsidRDefault="009869B0" w:rsidP="00802864">
      <w:pPr>
        <w:numPr>
          <w:ilvl w:val="0"/>
          <w:numId w:val="65"/>
        </w:numPr>
        <w:ind w:left="426" w:hanging="426"/>
        <w:rPr>
          <w:rFonts w:ascii="Arial" w:hAnsi="Arial" w:cs="Arial"/>
          <w:sz w:val="24"/>
          <w:szCs w:val="24"/>
        </w:rPr>
      </w:pPr>
      <w:r w:rsidRPr="009869B0">
        <w:rPr>
          <w:rFonts w:ascii="Arial" w:hAnsi="Arial" w:cs="Arial"/>
          <w:sz w:val="24"/>
          <w:szCs w:val="24"/>
        </w:rPr>
        <w:t>Do składu KOP mogą być powoływane wyłącznie osoby, które posiadają właściwy certyfikat uprawniający do dokonywania oceny w ramach danej osi priorytetowej PO WER.</w:t>
      </w:r>
    </w:p>
    <w:p w14:paraId="5D6D7202" w14:textId="77777777"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161864FF" w14:textId="77777777" w:rsidTr="00CA7D4A">
        <w:tc>
          <w:tcPr>
            <w:tcW w:w="9060" w:type="dxa"/>
            <w:shd w:val="clear" w:color="auto" w:fill="B4C6E7" w:themeFill="accent5" w:themeFillTint="66"/>
            <w:vAlign w:val="center"/>
          </w:tcPr>
          <w:p w14:paraId="1A5DA890" w14:textId="39C312C5" w:rsidR="009869B0" w:rsidRPr="00A327D3" w:rsidRDefault="009869B0" w:rsidP="00CA7D4A">
            <w:pPr>
              <w:pStyle w:val="Nagwek2"/>
              <w:spacing w:before="0"/>
              <w:rPr>
                <w:rFonts w:ascii="Arial" w:hAnsi="Arial" w:cs="Arial"/>
              </w:rPr>
            </w:pPr>
            <w:bookmarkStart w:id="34" w:name="_Toc507671024"/>
            <w:r w:rsidRPr="00A327D3">
              <w:rPr>
                <w:rFonts w:ascii="Arial" w:hAnsi="Arial" w:cs="Arial"/>
              </w:rPr>
              <w:t>4.6 O</w:t>
            </w:r>
            <w:r w:rsidR="00CA7D4A" w:rsidRPr="00A327D3">
              <w:rPr>
                <w:rFonts w:ascii="Arial" w:hAnsi="Arial" w:cs="Arial"/>
              </w:rPr>
              <w:t>cena merytoryczna</w:t>
            </w:r>
            <w:bookmarkEnd w:id="34"/>
          </w:p>
        </w:tc>
      </w:tr>
    </w:tbl>
    <w:p w14:paraId="03606389" w14:textId="77777777" w:rsidR="009869B0" w:rsidRPr="009869B0" w:rsidRDefault="009869B0" w:rsidP="009869B0">
      <w:pPr>
        <w:rPr>
          <w:rFonts w:ascii="Arial" w:hAnsi="Arial" w:cs="Arial"/>
          <w:sz w:val="24"/>
          <w:szCs w:val="24"/>
        </w:rPr>
      </w:pPr>
    </w:p>
    <w:p w14:paraId="23D743EE" w14:textId="77777777" w:rsidR="009869B0" w:rsidRPr="009869B0" w:rsidRDefault="009869B0" w:rsidP="00802864">
      <w:pPr>
        <w:numPr>
          <w:ilvl w:val="0"/>
          <w:numId w:val="68"/>
        </w:numPr>
        <w:ind w:left="426"/>
        <w:rPr>
          <w:rFonts w:ascii="Arial" w:hAnsi="Arial" w:cs="Arial"/>
          <w:sz w:val="24"/>
          <w:szCs w:val="24"/>
        </w:rPr>
      </w:pPr>
      <w:r w:rsidRPr="009869B0">
        <w:rPr>
          <w:rFonts w:ascii="Arial" w:hAnsi="Arial" w:cs="Arial"/>
          <w:sz w:val="24"/>
          <w:szCs w:val="24"/>
        </w:rPr>
        <w:t xml:space="preserve">Ocenie merytorycznej podlega każdy złożony w trakcie trwania naboru wniosek </w:t>
      </w:r>
      <w:r w:rsidRPr="009869B0">
        <w:rPr>
          <w:rFonts w:ascii="Arial" w:hAnsi="Arial" w:cs="Arial"/>
          <w:sz w:val="24"/>
          <w:szCs w:val="24"/>
        </w:rPr>
        <w:br/>
        <w:t>o dofinansowanie (o ile nie został wycofany przez wnioskodawcę albo pozostawiony bez rozpatrzenia zgodnie z art. 43 ust. 1 ustawy).</w:t>
      </w:r>
    </w:p>
    <w:p w14:paraId="1455CE0A" w14:textId="77777777" w:rsidR="009869B0" w:rsidRPr="009869B0" w:rsidRDefault="009869B0" w:rsidP="009869B0">
      <w:pPr>
        <w:ind w:left="801"/>
        <w:rPr>
          <w:rFonts w:ascii="Arial" w:hAnsi="Arial" w:cs="Arial"/>
          <w:sz w:val="24"/>
          <w:szCs w:val="24"/>
        </w:rPr>
      </w:pPr>
    </w:p>
    <w:p w14:paraId="3ACE2189" w14:textId="77777777" w:rsidR="009869B0" w:rsidRPr="009869B0" w:rsidRDefault="009869B0" w:rsidP="00802864">
      <w:pPr>
        <w:numPr>
          <w:ilvl w:val="0"/>
          <w:numId w:val="68"/>
        </w:numPr>
        <w:ind w:left="426"/>
        <w:contextualSpacing/>
        <w:rPr>
          <w:rFonts w:ascii="Arial" w:hAnsi="Arial" w:cs="Arial"/>
          <w:sz w:val="24"/>
          <w:szCs w:val="24"/>
        </w:rPr>
      </w:pPr>
      <w:r w:rsidRPr="009869B0">
        <w:rPr>
          <w:rFonts w:ascii="Arial" w:hAnsi="Arial" w:cs="Arial"/>
          <w:sz w:val="24"/>
          <w:szCs w:val="24"/>
        </w:rPr>
        <w:lastRenderedPageBreak/>
        <w:t>Ocena merytoryczna wniosku obejmuje sprawdzenie, czy wniosek spełnia:</w:t>
      </w:r>
    </w:p>
    <w:p w14:paraId="10E95EB0" w14:textId="77777777" w:rsidR="009869B0" w:rsidRPr="009869B0" w:rsidRDefault="009869B0" w:rsidP="00802864">
      <w:pPr>
        <w:numPr>
          <w:ilvl w:val="0"/>
          <w:numId w:val="69"/>
        </w:numPr>
        <w:ind w:left="426"/>
        <w:contextualSpacing/>
        <w:rPr>
          <w:rFonts w:ascii="Arial" w:hAnsi="Arial" w:cs="Arial"/>
          <w:sz w:val="24"/>
          <w:szCs w:val="24"/>
        </w:rPr>
      </w:pPr>
      <w:r w:rsidRPr="009869B0">
        <w:rPr>
          <w:rFonts w:ascii="Arial" w:hAnsi="Arial" w:cs="Arial"/>
          <w:sz w:val="24"/>
          <w:szCs w:val="24"/>
        </w:rPr>
        <w:t xml:space="preserve">ogólne kryteria merytoryczne oceniane w systemie 0-1 („spełnia”/ ”nie spełnia”); </w:t>
      </w:r>
    </w:p>
    <w:p w14:paraId="63E23836" w14:textId="77777777" w:rsidR="009869B0" w:rsidRPr="009869B0" w:rsidRDefault="009869B0" w:rsidP="00802864">
      <w:pPr>
        <w:numPr>
          <w:ilvl w:val="0"/>
          <w:numId w:val="69"/>
        </w:numPr>
        <w:ind w:left="426"/>
        <w:contextualSpacing/>
        <w:rPr>
          <w:rFonts w:ascii="Arial" w:hAnsi="Arial" w:cs="Arial"/>
          <w:sz w:val="24"/>
          <w:szCs w:val="24"/>
        </w:rPr>
      </w:pPr>
      <w:r w:rsidRPr="009869B0">
        <w:rPr>
          <w:rFonts w:ascii="Arial" w:hAnsi="Arial" w:cs="Arial"/>
          <w:sz w:val="24"/>
          <w:szCs w:val="24"/>
        </w:rPr>
        <w:t xml:space="preserve">kryteria dostępu (określone dla konkursu w Rocznym Planie Działania na 2018 r. oraz w regulaminie konkursu IOK); </w:t>
      </w:r>
    </w:p>
    <w:p w14:paraId="78936B3F" w14:textId="77777777" w:rsidR="009869B0" w:rsidRPr="009869B0" w:rsidRDefault="009869B0" w:rsidP="00802864">
      <w:pPr>
        <w:numPr>
          <w:ilvl w:val="0"/>
          <w:numId w:val="69"/>
        </w:numPr>
        <w:ind w:left="426"/>
        <w:contextualSpacing/>
        <w:rPr>
          <w:rFonts w:ascii="Arial" w:hAnsi="Arial" w:cs="Arial"/>
          <w:sz w:val="24"/>
          <w:szCs w:val="24"/>
        </w:rPr>
      </w:pPr>
      <w:r w:rsidRPr="009869B0">
        <w:rPr>
          <w:rFonts w:ascii="Arial" w:hAnsi="Arial" w:cs="Arial"/>
          <w:sz w:val="24"/>
          <w:szCs w:val="24"/>
        </w:rPr>
        <w:t xml:space="preserve">kryteria horyzontalne; </w:t>
      </w:r>
    </w:p>
    <w:p w14:paraId="4A8644D9" w14:textId="77777777" w:rsidR="009869B0" w:rsidRPr="009869B0" w:rsidRDefault="009869B0" w:rsidP="00802864">
      <w:pPr>
        <w:numPr>
          <w:ilvl w:val="0"/>
          <w:numId w:val="69"/>
        </w:numPr>
        <w:ind w:left="426"/>
        <w:contextualSpacing/>
        <w:rPr>
          <w:rFonts w:ascii="Arial" w:hAnsi="Arial" w:cs="Arial"/>
          <w:sz w:val="24"/>
          <w:szCs w:val="24"/>
        </w:rPr>
      </w:pPr>
      <w:r w:rsidRPr="009869B0">
        <w:rPr>
          <w:rFonts w:ascii="Arial" w:hAnsi="Arial" w:cs="Arial"/>
          <w:sz w:val="24"/>
          <w:szCs w:val="24"/>
        </w:rPr>
        <w:t xml:space="preserve">ogólne kryteria merytoryczne oceniane punktowo,  </w:t>
      </w:r>
    </w:p>
    <w:p w14:paraId="1C0C2781" w14:textId="77777777" w:rsidR="009869B0" w:rsidRPr="009869B0" w:rsidRDefault="009869B0" w:rsidP="00802864">
      <w:pPr>
        <w:numPr>
          <w:ilvl w:val="0"/>
          <w:numId w:val="69"/>
        </w:numPr>
        <w:ind w:left="426"/>
        <w:contextualSpacing/>
        <w:rPr>
          <w:rFonts w:ascii="Arial" w:hAnsi="Arial" w:cs="Arial"/>
          <w:sz w:val="24"/>
          <w:szCs w:val="24"/>
        </w:rPr>
      </w:pPr>
      <w:r w:rsidRPr="009869B0">
        <w:rPr>
          <w:rFonts w:ascii="Arial" w:hAnsi="Arial" w:cs="Arial"/>
          <w:sz w:val="24"/>
          <w:szCs w:val="24"/>
        </w:rPr>
        <w:t xml:space="preserve">kryteria premiujące (określone dla konkursu w Rocznym Planie Działania na 2018 r. oraz w regulaminie konkursu IOK).  </w:t>
      </w:r>
    </w:p>
    <w:p w14:paraId="19543E35" w14:textId="77777777" w:rsidR="009869B0" w:rsidRPr="009869B0" w:rsidRDefault="009869B0" w:rsidP="009869B0">
      <w:pPr>
        <w:ind w:left="1701"/>
        <w:contextualSpacing/>
        <w:rPr>
          <w:rFonts w:ascii="Arial" w:hAnsi="Arial" w:cs="Arial"/>
          <w:sz w:val="24"/>
          <w:szCs w:val="24"/>
        </w:rPr>
      </w:pPr>
    </w:p>
    <w:p w14:paraId="4FE32F86" w14:textId="77777777" w:rsidR="009869B0" w:rsidRPr="009869B0" w:rsidRDefault="009869B0" w:rsidP="00802864">
      <w:pPr>
        <w:numPr>
          <w:ilvl w:val="0"/>
          <w:numId w:val="68"/>
        </w:numPr>
        <w:ind w:left="426"/>
        <w:contextualSpacing/>
        <w:rPr>
          <w:rFonts w:ascii="Arial" w:hAnsi="Arial" w:cs="Arial"/>
          <w:sz w:val="24"/>
          <w:szCs w:val="24"/>
        </w:rPr>
      </w:pPr>
      <w:r w:rsidRPr="009869B0">
        <w:rPr>
          <w:rFonts w:ascii="Arial" w:hAnsi="Arial" w:cs="Arial"/>
          <w:sz w:val="24"/>
          <w:szCs w:val="24"/>
        </w:rPr>
        <w:t>W przypadku dokonywania w ramach KOP oceny merytorycznej nie więcej niż 200 projektów, ocena merytoryczna rozumiana jako podpisanie przez oceniających kart oceny merytorycznej wszystkich projektów ocenianych w ramach KOP jest dokonywana w terminie nie późniejszym niż 60 dni. Przy każdym kolejnym zwiększeniu liczby projektów maksymalnie o 200 termin dokonania oceny merytorycznej może zostać wydłużony maksymalnie o 30 dni. Termin dokonania oceny merytorycznej nie może jednak przekroczyć 120 dni niezależnie od liczby projektów ocenianych w ramach KOP.</w:t>
      </w:r>
    </w:p>
    <w:p w14:paraId="59A31154" w14:textId="77777777" w:rsidR="009869B0" w:rsidRPr="009869B0" w:rsidRDefault="009869B0" w:rsidP="009869B0">
      <w:pPr>
        <w:ind w:left="801"/>
        <w:contextualSpacing/>
        <w:rPr>
          <w:rFonts w:ascii="Arial" w:hAnsi="Arial" w:cs="Arial"/>
          <w:sz w:val="24"/>
          <w:szCs w:val="24"/>
        </w:rPr>
      </w:pPr>
    </w:p>
    <w:p w14:paraId="5FDCA1B3" w14:textId="36B073C4" w:rsidR="009869B0" w:rsidRPr="009869B0" w:rsidRDefault="009869B0" w:rsidP="00802864">
      <w:pPr>
        <w:numPr>
          <w:ilvl w:val="0"/>
          <w:numId w:val="68"/>
        </w:numPr>
        <w:ind w:left="426"/>
        <w:contextualSpacing/>
        <w:rPr>
          <w:rFonts w:ascii="Arial" w:hAnsi="Arial" w:cs="Arial"/>
          <w:sz w:val="24"/>
          <w:szCs w:val="24"/>
        </w:rPr>
      </w:pPr>
      <w:r w:rsidRPr="009869B0">
        <w:rPr>
          <w:rFonts w:ascii="Arial" w:hAnsi="Arial" w:cs="Arial"/>
          <w:sz w:val="24"/>
          <w:szCs w:val="24"/>
        </w:rPr>
        <w:t xml:space="preserve">Oceny merytorycznej dokonuje się przy pomocy </w:t>
      </w:r>
      <w:r w:rsidR="000B1AE1">
        <w:rPr>
          <w:rFonts w:ascii="Arial" w:hAnsi="Arial" w:cs="Arial"/>
          <w:sz w:val="24"/>
          <w:szCs w:val="24"/>
        </w:rPr>
        <w:t>K</w:t>
      </w:r>
      <w:r w:rsidRPr="009869B0">
        <w:rPr>
          <w:rFonts w:ascii="Arial" w:hAnsi="Arial" w:cs="Arial"/>
          <w:sz w:val="24"/>
          <w:szCs w:val="24"/>
        </w:rPr>
        <w:t xml:space="preserve">arty oceny merytorycznej wniosku o dofinansowanie projektu konkursowego w ramach PO WER stanowiącej </w:t>
      </w:r>
      <w:r w:rsidRPr="000B1AE1">
        <w:rPr>
          <w:rFonts w:ascii="Arial" w:hAnsi="Arial" w:cs="Arial"/>
          <w:sz w:val="24"/>
          <w:szCs w:val="24"/>
        </w:rPr>
        <w:t xml:space="preserve">załącznik nr </w:t>
      </w:r>
      <w:r w:rsidR="000B1AE1">
        <w:rPr>
          <w:rFonts w:ascii="Arial" w:hAnsi="Arial" w:cs="Arial"/>
          <w:sz w:val="24"/>
          <w:szCs w:val="24"/>
        </w:rPr>
        <w:t>27</w:t>
      </w:r>
      <w:r w:rsidRPr="009869B0">
        <w:rPr>
          <w:rFonts w:ascii="Arial" w:hAnsi="Arial" w:cs="Arial"/>
          <w:sz w:val="24"/>
          <w:szCs w:val="24"/>
        </w:rPr>
        <w:t xml:space="preserve"> do niniejszego Regulaminu.</w:t>
      </w:r>
    </w:p>
    <w:p w14:paraId="2E34363B" w14:textId="77777777" w:rsidR="009869B0" w:rsidRPr="009869B0" w:rsidRDefault="009869B0" w:rsidP="00AA2325">
      <w:pPr>
        <w:ind w:left="426"/>
        <w:contextualSpacing/>
        <w:rPr>
          <w:rFonts w:ascii="Arial" w:hAnsi="Arial" w:cs="Arial"/>
          <w:sz w:val="24"/>
          <w:szCs w:val="24"/>
        </w:rPr>
      </w:pPr>
    </w:p>
    <w:p w14:paraId="241145FC" w14:textId="211057C3" w:rsidR="009869B0" w:rsidRPr="009869B0" w:rsidRDefault="009869B0" w:rsidP="00802864">
      <w:pPr>
        <w:numPr>
          <w:ilvl w:val="0"/>
          <w:numId w:val="68"/>
        </w:numPr>
        <w:ind w:left="426"/>
        <w:contextualSpacing/>
        <w:rPr>
          <w:rFonts w:ascii="Arial" w:hAnsi="Arial" w:cs="Arial"/>
          <w:sz w:val="24"/>
          <w:szCs w:val="24"/>
        </w:rPr>
      </w:pPr>
      <w:r w:rsidRPr="009869B0">
        <w:rPr>
          <w:rFonts w:ascii="Arial" w:hAnsi="Arial" w:cs="Arial"/>
          <w:sz w:val="24"/>
          <w:szCs w:val="24"/>
        </w:rPr>
        <w:t>Ocena merytoryczna odbywa się poprzez sprawdzenie kolejno wymienionych w</w:t>
      </w:r>
      <w:r w:rsidR="00AA2325">
        <w:rPr>
          <w:rFonts w:ascii="Arial" w:hAnsi="Arial" w:cs="Arial"/>
          <w:sz w:val="24"/>
          <w:szCs w:val="24"/>
        </w:rPr>
        <w:t> </w:t>
      </w:r>
      <w:r w:rsidRPr="000B1AE1">
        <w:rPr>
          <w:rFonts w:ascii="Arial" w:hAnsi="Arial" w:cs="Arial"/>
          <w:sz w:val="24"/>
          <w:szCs w:val="24"/>
        </w:rPr>
        <w:t>Rozdziale 3 rodzajów</w:t>
      </w:r>
      <w:r w:rsidRPr="009869B0">
        <w:rPr>
          <w:rFonts w:ascii="Arial" w:hAnsi="Arial" w:cs="Arial"/>
          <w:sz w:val="24"/>
          <w:szCs w:val="24"/>
        </w:rPr>
        <w:t xml:space="preserve"> kryteriów.</w:t>
      </w:r>
    </w:p>
    <w:p w14:paraId="45B69223" w14:textId="77777777" w:rsidR="009869B0" w:rsidRPr="009869B0" w:rsidRDefault="009869B0" w:rsidP="00AA2325">
      <w:pPr>
        <w:ind w:left="426"/>
        <w:contextualSpacing/>
        <w:rPr>
          <w:rFonts w:ascii="Arial" w:hAnsi="Arial" w:cs="Arial"/>
          <w:sz w:val="24"/>
          <w:szCs w:val="24"/>
        </w:rPr>
      </w:pPr>
    </w:p>
    <w:p w14:paraId="08112E65" w14:textId="0F997048" w:rsidR="009869B0" w:rsidRPr="009869B0" w:rsidRDefault="001C2DFF" w:rsidP="00802864">
      <w:pPr>
        <w:numPr>
          <w:ilvl w:val="0"/>
          <w:numId w:val="68"/>
        </w:numPr>
        <w:spacing w:before="120" w:after="120"/>
        <w:ind w:left="426" w:hanging="374"/>
        <w:rPr>
          <w:rFonts w:ascii="Arial" w:hAnsi="Arial" w:cs="Arial"/>
          <w:sz w:val="24"/>
          <w:szCs w:val="24"/>
        </w:rPr>
      </w:pPr>
      <w:r>
        <w:rPr>
          <w:rFonts w:ascii="Arial" w:hAnsi="Arial" w:cs="Arial"/>
          <w:sz w:val="24"/>
          <w:szCs w:val="24"/>
        </w:rPr>
        <w:t>Projekt może być uzupełniany/</w:t>
      </w:r>
      <w:r w:rsidR="009869B0" w:rsidRPr="009869B0">
        <w:rPr>
          <w:rFonts w:ascii="Arial" w:hAnsi="Arial" w:cs="Arial"/>
          <w:sz w:val="24"/>
          <w:szCs w:val="24"/>
        </w:rPr>
        <w:t>poprawiany w części dotyczącej spełniania kryteriów wskazanych jako możliwe do uzupełnienia/poprawienia w Rozdziale 3 (</w:t>
      </w:r>
      <w:r w:rsidR="009869B0" w:rsidRPr="009869B0">
        <w:rPr>
          <w:rFonts w:ascii="Arial" w:hAnsi="Arial" w:cs="Arial"/>
          <w:sz w:val="24"/>
          <w:szCs w:val="24"/>
          <w:u w:val="single"/>
        </w:rPr>
        <w:t>poza kryteriami merytorycznymi weryfikowanymi w systemie 0-1 oraz premiującymi).</w:t>
      </w:r>
      <w:r>
        <w:rPr>
          <w:rFonts w:ascii="Arial" w:hAnsi="Arial" w:cs="Arial"/>
          <w:sz w:val="24"/>
          <w:szCs w:val="24"/>
        </w:rPr>
        <w:t xml:space="preserve"> Uzupełnienie/</w:t>
      </w:r>
      <w:r w:rsidR="009869B0" w:rsidRPr="009869B0">
        <w:rPr>
          <w:rFonts w:ascii="Arial" w:hAnsi="Arial" w:cs="Arial"/>
          <w:sz w:val="24"/>
          <w:szCs w:val="24"/>
        </w:rPr>
        <w:t xml:space="preserve">poprawa projektu w trybie art. 45 ust. 3 ustawy lub uzyskanie wyjaśnień w zakresie spełniania danego kryterium, odbywa się na etapie negocjacji i następuje </w:t>
      </w:r>
      <w:r w:rsidR="009869B0" w:rsidRPr="009869B0">
        <w:rPr>
          <w:rFonts w:ascii="Arial" w:hAnsi="Arial" w:cs="Arial"/>
          <w:sz w:val="24"/>
          <w:szCs w:val="24"/>
          <w:u w:val="single"/>
        </w:rPr>
        <w:t xml:space="preserve">tylko w odniesieniu do projektów, które spełniły warunki przystąpienia do tego </w:t>
      </w:r>
      <w:r w:rsidR="009869B0" w:rsidRPr="000B1AE1">
        <w:rPr>
          <w:rFonts w:ascii="Arial" w:hAnsi="Arial" w:cs="Arial"/>
          <w:sz w:val="24"/>
          <w:szCs w:val="24"/>
          <w:u w:val="single"/>
        </w:rPr>
        <w:t>etapu</w:t>
      </w:r>
      <w:r w:rsidR="009869B0" w:rsidRPr="000B1AE1">
        <w:rPr>
          <w:rFonts w:ascii="Arial" w:hAnsi="Arial" w:cs="Arial"/>
          <w:sz w:val="24"/>
          <w:szCs w:val="24"/>
        </w:rPr>
        <w:t xml:space="preserve"> (opisane w pkt 21).</w:t>
      </w:r>
      <w:r w:rsidR="009869B0" w:rsidRPr="009869B0">
        <w:rPr>
          <w:rFonts w:ascii="Arial" w:hAnsi="Arial" w:cs="Arial"/>
          <w:sz w:val="24"/>
          <w:szCs w:val="24"/>
        </w:rPr>
        <w:t xml:space="preserve"> </w:t>
      </w:r>
      <w:r>
        <w:rPr>
          <w:rFonts w:ascii="Arial" w:hAnsi="Arial" w:cs="Arial"/>
          <w:sz w:val="24"/>
          <w:szCs w:val="24"/>
        </w:rPr>
        <w:t>Skierowanie projektu do poprawy/uzupełnienia</w:t>
      </w:r>
      <w:r w:rsidR="009869B0" w:rsidRPr="009869B0">
        <w:rPr>
          <w:rFonts w:ascii="Arial" w:hAnsi="Arial" w:cs="Arial"/>
          <w:sz w:val="24"/>
          <w:szCs w:val="24"/>
        </w:rPr>
        <w:t xml:space="preserve">/wyjaśnień w części dotyczącej spełniania danego kryterium oznacza skierowanie go </w:t>
      </w:r>
      <w:r w:rsidR="00424E39">
        <w:rPr>
          <w:rFonts w:ascii="Arial" w:hAnsi="Arial" w:cs="Arial"/>
          <w:sz w:val="24"/>
          <w:szCs w:val="24"/>
        </w:rPr>
        <w:t xml:space="preserve">do </w:t>
      </w:r>
      <w:r w:rsidR="009869B0" w:rsidRPr="009869B0">
        <w:rPr>
          <w:rFonts w:ascii="Arial" w:hAnsi="Arial" w:cs="Arial"/>
          <w:sz w:val="24"/>
          <w:szCs w:val="24"/>
        </w:rPr>
        <w:t>negocjacji w zakresie opisanym w stanowisku negocjacyjnym.</w:t>
      </w:r>
      <w:r w:rsidR="009869B0" w:rsidRPr="009869B0">
        <w:rPr>
          <w:rFonts w:ascii="Arial" w:hAnsi="Arial" w:cs="Arial"/>
          <w:sz w:val="24"/>
          <w:szCs w:val="24"/>
          <w:vertAlign w:val="superscript"/>
        </w:rPr>
        <w:footnoteReference w:id="8"/>
      </w:r>
    </w:p>
    <w:p w14:paraId="162D9ED4" w14:textId="211D6397" w:rsidR="009869B0" w:rsidRPr="009869B0" w:rsidRDefault="009869B0" w:rsidP="00802864">
      <w:pPr>
        <w:numPr>
          <w:ilvl w:val="0"/>
          <w:numId w:val="68"/>
        </w:numPr>
        <w:spacing w:before="120" w:after="120"/>
        <w:ind w:left="426" w:hanging="374"/>
        <w:rPr>
          <w:rFonts w:ascii="Arial" w:hAnsi="Arial" w:cs="Arial"/>
          <w:sz w:val="24"/>
          <w:szCs w:val="24"/>
        </w:rPr>
      </w:pPr>
      <w:r w:rsidRPr="009869B0">
        <w:rPr>
          <w:rFonts w:ascii="Arial" w:hAnsi="Arial" w:cs="Arial"/>
          <w:sz w:val="24"/>
          <w:szCs w:val="24"/>
        </w:rPr>
        <w:t>Jeżeli oceniający uzna, że projekt nie spełnia któregokolwiek z kryteriów merytorycznych weryfikowanych w systemie 0-1, odpowiednio odnotowuje ten fakt na karcie oceny merytorycznej, uzasadnia decyzję o uznaniu danego kryterium za niespełnione oraz wskazuje, że projekt powinien zostać odrzucony i</w:t>
      </w:r>
      <w:r w:rsidR="00AA2325">
        <w:rPr>
          <w:rFonts w:ascii="Arial" w:hAnsi="Arial" w:cs="Arial"/>
          <w:sz w:val="24"/>
          <w:szCs w:val="24"/>
        </w:rPr>
        <w:t> </w:t>
      </w:r>
      <w:r w:rsidRPr="009869B0">
        <w:rPr>
          <w:rFonts w:ascii="Arial" w:hAnsi="Arial" w:cs="Arial"/>
          <w:sz w:val="24"/>
          <w:szCs w:val="24"/>
        </w:rPr>
        <w:t xml:space="preserve">nie podlegać dalszej ocenie. W takim przypadku IOK przekazuje niezwłocznie wnioskodawcy </w:t>
      </w:r>
      <w:r w:rsidRPr="009869B0">
        <w:rPr>
          <w:rFonts w:ascii="Arial" w:hAnsi="Arial" w:cs="Arial"/>
          <w:sz w:val="24"/>
          <w:szCs w:val="24"/>
          <w:u w:val="single"/>
        </w:rPr>
        <w:t>pisemną informację</w:t>
      </w:r>
      <w:bookmarkStart w:id="35" w:name="_Hlk504124506"/>
      <w:r w:rsidRPr="009869B0">
        <w:rPr>
          <w:rFonts w:ascii="Arial" w:hAnsi="Arial" w:cs="Arial"/>
          <w:sz w:val="24"/>
          <w:szCs w:val="24"/>
          <w:u w:val="single"/>
          <w:vertAlign w:val="superscript"/>
        </w:rPr>
        <w:footnoteReference w:id="9"/>
      </w:r>
      <w:bookmarkEnd w:id="35"/>
      <w:r w:rsidRPr="009869B0">
        <w:rPr>
          <w:rFonts w:ascii="Arial" w:hAnsi="Arial" w:cs="Arial"/>
          <w:sz w:val="24"/>
          <w:szCs w:val="24"/>
        </w:rPr>
        <w:t xml:space="preserve"> o zakończeniu oceny projektu oraz </w:t>
      </w:r>
      <w:r w:rsidRPr="009869B0">
        <w:rPr>
          <w:rFonts w:ascii="Arial" w:hAnsi="Arial" w:cs="Arial"/>
          <w:sz w:val="24"/>
          <w:szCs w:val="24"/>
        </w:rPr>
        <w:lastRenderedPageBreak/>
        <w:t>negatywnej ocenie projektu wraz z pouczeniem</w:t>
      </w:r>
      <w:r w:rsidRPr="009869B0">
        <w:rPr>
          <w:rFonts w:ascii="Arial" w:hAnsi="Arial" w:cs="Arial"/>
          <w:sz w:val="24"/>
          <w:szCs w:val="24"/>
          <w:u w:val="single"/>
          <w:vertAlign w:val="superscript"/>
        </w:rPr>
        <w:footnoteReference w:id="10"/>
      </w:r>
      <w:r w:rsidRPr="009869B0">
        <w:rPr>
          <w:rFonts w:ascii="Arial" w:hAnsi="Arial" w:cs="Arial"/>
          <w:sz w:val="24"/>
          <w:szCs w:val="24"/>
        </w:rPr>
        <w:t xml:space="preserve"> o możliwości wniesienia protestu. </w:t>
      </w:r>
    </w:p>
    <w:p w14:paraId="6F32DF17" w14:textId="7F826D6C" w:rsidR="009869B0" w:rsidRDefault="009869B0" w:rsidP="00802864">
      <w:pPr>
        <w:numPr>
          <w:ilvl w:val="0"/>
          <w:numId w:val="68"/>
        </w:numPr>
        <w:ind w:left="426"/>
        <w:contextualSpacing/>
        <w:rPr>
          <w:rFonts w:ascii="Arial" w:hAnsi="Arial" w:cs="Arial"/>
          <w:sz w:val="24"/>
          <w:szCs w:val="24"/>
        </w:rPr>
      </w:pPr>
      <w:r w:rsidRPr="009869B0">
        <w:rPr>
          <w:rFonts w:ascii="Arial" w:hAnsi="Arial" w:cs="Arial"/>
          <w:sz w:val="24"/>
          <w:szCs w:val="24"/>
        </w:rPr>
        <w:t>Projekt spełniający wszystkie kryteria merytoryczne weryfikowane w trybie 0-1 jest dopuszczony do weryfikacji kryteriów dostępu.</w:t>
      </w:r>
    </w:p>
    <w:p w14:paraId="49ACB2B5" w14:textId="77777777" w:rsidR="00AA2325" w:rsidRPr="009869B0" w:rsidRDefault="00AA2325" w:rsidP="00AA2325">
      <w:pPr>
        <w:ind w:left="426"/>
        <w:contextualSpacing/>
        <w:rPr>
          <w:rFonts w:ascii="Arial" w:hAnsi="Arial" w:cs="Arial"/>
          <w:sz w:val="24"/>
          <w:szCs w:val="24"/>
        </w:rPr>
      </w:pPr>
    </w:p>
    <w:p w14:paraId="0DA5586A" w14:textId="0150A7F1" w:rsidR="009869B0" w:rsidRPr="00AA2325" w:rsidRDefault="009869B0" w:rsidP="00802864">
      <w:pPr>
        <w:numPr>
          <w:ilvl w:val="0"/>
          <w:numId w:val="68"/>
        </w:numPr>
        <w:ind w:left="426"/>
        <w:rPr>
          <w:rFonts w:ascii="Arial" w:hAnsi="Arial" w:cs="Arial"/>
          <w:sz w:val="24"/>
          <w:szCs w:val="24"/>
        </w:rPr>
      </w:pPr>
      <w:r w:rsidRPr="009869B0">
        <w:rPr>
          <w:rFonts w:ascii="Arial" w:hAnsi="Arial" w:cs="Arial"/>
          <w:color w:val="000000"/>
          <w:sz w:val="24"/>
          <w:szCs w:val="24"/>
        </w:rPr>
        <w:t xml:space="preserve">W rozdziale 3 wskazano (zgodnie z Planem Działania na 2018 r.), </w:t>
      </w:r>
      <w:r w:rsidRPr="009869B0">
        <w:rPr>
          <w:rFonts w:ascii="Arial" w:hAnsi="Arial" w:cs="Arial"/>
          <w:color w:val="000000"/>
          <w:sz w:val="24"/>
          <w:szCs w:val="24"/>
        </w:rPr>
        <w:br/>
        <w:t xml:space="preserve">w zakresie spełniania których z kryteriów dostępu możliwe jest skierowanie wniosku do negocjacji. Brak spełnienia któregokolwiek z kryteriów dostępu powoduje odrzucenie projektu i zakończenie jego oceny. </w:t>
      </w:r>
    </w:p>
    <w:p w14:paraId="0E478865" w14:textId="77777777" w:rsidR="00AA2325" w:rsidRPr="009869B0" w:rsidRDefault="00AA2325" w:rsidP="00AA2325">
      <w:pPr>
        <w:ind w:left="426"/>
        <w:rPr>
          <w:rFonts w:ascii="Arial" w:hAnsi="Arial" w:cs="Arial"/>
          <w:sz w:val="24"/>
          <w:szCs w:val="24"/>
        </w:rPr>
      </w:pPr>
    </w:p>
    <w:p w14:paraId="1B3D9315" w14:textId="694834E0" w:rsidR="009869B0" w:rsidRDefault="009869B0" w:rsidP="00802864">
      <w:pPr>
        <w:numPr>
          <w:ilvl w:val="0"/>
          <w:numId w:val="68"/>
        </w:numPr>
        <w:ind w:left="426"/>
        <w:contextualSpacing/>
        <w:rPr>
          <w:rFonts w:ascii="Arial" w:hAnsi="Arial" w:cs="Arial"/>
          <w:sz w:val="24"/>
          <w:szCs w:val="24"/>
        </w:rPr>
      </w:pPr>
      <w:r w:rsidRPr="009869B0">
        <w:rPr>
          <w:rFonts w:ascii="Arial" w:hAnsi="Arial" w:cs="Arial"/>
          <w:color w:val="000000"/>
          <w:sz w:val="24"/>
          <w:szCs w:val="24"/>
        </w:rPr>
        <w:t xml:space="preserve">Jeżeli oceniający uzna, że projekt nie spełnia któregokolwiek z kryteriów dostępu, odpowiednio odnotowuje ten fakt na karcie oceny merytorycznej, uzasadnia decyzję o uznaniu danego kryterium dostępu za niespełnione </w:t>
      </w:r>
      <w:r w:rsidRPr="009869B0">
        <w:rPr>
          <w:rFonts w:ascii="Arial" w:hAnsi="Arial" w:cs="Arial"/>
          <w:sz w:val="24"/>
          <w:szCs w:val="24"/>
        </w:rPr>
        <w:t>oraz przekazuje niezwłocznie wnioskodawcy pisemną informację o zakończeniu oceny jego projektu i negatywnej ocenie projektu wraz z pouczeniem o możliwości wniesienia protestu zgodnym z art. 45 ust. 5 ustawy.</w:t>
      </w:r>
    </w:p>
    <w:p w14:paraId="122164D5" w14:textId="77777777" w:rsidR="00AA2325" w:rsidRPr="009869B0" w:rsidRDefault="00AA2325" w:rsidP="00AA2325">
      <w:pPr>
        <w:ind w:left="426"/>
        <w:contextualSpacing/>
        <w:rPr>
          <w:rFonts w:ascii="Arial" w:hAnsi="Arial" w:cs="Arial"/>
          <w:sz w:val="24"/>
          <w:szCs w:val="24"/>
        </w:rPr>
      </w:pPr>
    </w:p>
    <w:p w14:paraId="2440456D" w14:textId="4DFFE944" w:rsidR="009869B0" w:rsidRPr="00AA2325" w:rsidRDefault="009869B0" w:rsidP="00802864">
      <w:pPr>
        <w:numPr>
          <w:ilvl w:val="0"/>
          <w:numId w:val="68"/>
        </w:numPr>
        <w:ind w:left="426"/>
        <w:rPr>
          <w:rFonts w:ascii="Arial" w:hAnsi="Arial" w:cs="Arial"/>
          <w:color w:val="000000"/>
          <w:sz w:val="24"/>
          <w:szCs w:val="24"/>
        </w:rPr>
      </w:pPr>
      <w:r w:rsidRPr="009869B0">
        <w:rPr>
          <w:rFonts w:ascii="Arial" w:hAnsi="Arial" w:cs="Arial"/>
          <w:sz w:val="24"/>
          <w:szCs w:val="24"/>
        </w:rPr>
        <w:t xml:space="preserve">Jeżeli oceniający uzna, że projekt spełnia wszystkie kryteria dostępu lub został skierowany w zakresie spełniania niektórych z nich do negocjacji, </w:t>
      </w:r>
      <w:r w:rsidRPr="009869B0">
        <w:rPr>
          <w:rFonts w:ascii="Arial" w:hAnsi="Arial" w:cs="Arial"/>
          <w:color w:val="000000"/>
          <w:sz w:val="24"/>
          <w:szCs w:val="24"/>
        </w:rPr>
        <w:t>dokonuje oceny spełniania przez projekt wszystkich kryteriów horyzontalnych i stwierdza, czy poszczególne kryteria są spełnione,</w:t>
      </w:r>
      <w:r w:rsidRPr="009869B0">
        <w:rPr>
          <w:rFonts w:ascii="Arial" w:hAnsi="Arial" w:cs="Arial"/>
          <w:sz w:val="24"/>
          <w:szCs w:val="24"/>
        </w:rPr>
        <w:t xml:space="preserve"> </w:t>
      </w:r>
      <w:r w:rsidRPr="009869B0">
        <w:rPr>
          <w:rFonts w:ascii="Arial" w:hAnsi="Arial" w:cs="Arial"/>
          <w:color w:val="000000"/>
          <w:sz w:val="24"/>
          <w:szCs w:val="24"/>
        </w:rPr>
        <w:t>albo niespełnione, albo wymagają negocjacji. Jeżeli oceniający uzna, że którekolwiek z kryteriów horyzontalnych wymaga negocjacji</w:t>
      </w:r>
      <w:r w:rsidRPr="009869B0">
        <w:rPr>
          <w:rFonts w:ascii="Arial" w:hAnsi="Arial" w:cs="Arial"/>
          <w:sz w:val="24"/>
          <w:szCs w:val="24"/>
        </w:rPr>
        <w:t xml:space="preserve"> – o ile projekt spełnia warunki pozwalające na skierowan</w:t>
      </w:r>
      <w:r w:rsidR="00D25F3E">
        <w:rPr>
          <w:rFonts w:ascii="Arial" w:hAnsi="Arial" w:cs="Arial"/>
          <w:sz w:val="24"/>
          <w:szCs w:val="24"/>
        </w:rPr>
        <w:t xml:space="preserve">ie </w:t>
      </w:r>
      <w:r w:rsidRPr="009869B0">
        <w:rPr>
          <w:rFonts w:ascii="Arial" w:hAnsi="Arial" w:cs="Arial"/>
          <w:sz w:val="24"/>
          <w:szCs w:val="24"/>
        </w:rPr>
        <w:t>do etapu negocjacji (</w:t>
      </w:r>
      <w:r w:rsidRPr="000B1AE1">
        <w:rPr>
          <w:rFonts w:ascii="Arial" w:hAnsi="Arial" w:cs="Arial"/>
          <w:sz w:val="24"/>
          <w:szCs w:val="24"/>
        </w:rPr>
        <w:t>opisane w  pkt 21</w:t>
      </w:r>
      <w:r w:rsidRPr="009869B0">
        <w:rPr>
          <w:rFonts w:ascii="Arial" w:hAnsi="Arial" w:cs="Arial"/>
          <w:sz w:val="24"/>
          <w:szCs w:val="24"/>
        </w:rPr>
        <w:t xml:space="preserve">) – ich zakres określa w dalszej części karty oceny merytorycznej (pole zakres negocjacji). </w:t>
      </w:r>
    </w:p>
    <w:p w14:paraId="55951BC4" w14:textId="77777777" w:rsidR="00AA2325" w:rsidRPr="009869B0" w:rsidRDefault="00AA2325" w:rsidP="00AA2325">
      <w:pPr>
        <w:ind w:left="426"/>
        <w:rPr>
          <w:rFonts w:ascii="Arial" w:hAnsi="Arial" w:cs="Arial"/>
          <w:color w:val="000000"/>
          <w:sz w:val="24"/>
          <w:szCs w:val="24"/>
        </w:rPr>
      </w:pPr>
    </w:p>
    <w:p w14:paraId="50B4344C" w14:textId="7A5251AC" w:rsidR="009869B0" w:rsidRPr="00AA2325" w:rsidRDefault="009869B0" w:rsidP="00802864">
      <w:pPr>
        <w:numPr>
          <w:ilvl w:val="0"/>
          <w:numId w:val="68"/>
        </w:numPr>
        <w:ind w:left="426"/>
        <w:rPr>
          <w:rFonts w:ascii="Arial" w:hAnsi="Arial" w:cs="Arial"/>
          <w:color w:val="000000"/>
          <w:sz w:val="24"/>
          <w:szCs w:val="24"/>
        </w:rPr>
      </w:pPr>
      <w:r w:rsidRPr="009869B0">
        <w:rPr>
          <w:rFonts w:ascii="Arial" w:hAnsi="Arial" w:cs="Arial"/>
          <w:color w:val="000000"/>
          <w:sz w:val="24"/>
          <w:szCs w:val="24"/>
        </w:rPr>
        <w:t xml:space="preserve">Jeżeli oceniający uzna, że projekt nie spełnia któregokolwiek z kryteriów horyzontalnych, odpowiednio odnotowuje ten fakt na karcie oceny merytorycznej, uzasadnia decyzję o uznaniu danego kryterium horyzontalnego za niespełnione </w:t>
      </w:r>
      <w:r w:rsidRPr="009869B0">
        <w:rPr>
          <w:rFonts w:ascii="Arial" w:hAnsi="Arial" w:cs="Arial"/>
          <w:sz w:val="24"/>
          <w:szCs w:val="24"/>
        </w:rPr>
        <w:t>i</w:t>
      </w:r>
      <w:r w:rsidR="00AA2325">
        <w:rPr>
          <w:rFonts w:ascii="Arial" w:hAnsi="Arial" w:cs="Arial"/>
          <w:sz w:val="24"/>
          <w:szCs w:val="24"/>
        </w:rPr>
        <w:t> </w:t>
      </w:r>
      <w:r w:rsidRPr="009869B0">
        <w:rPr>
          <w:rFonts w:ascii="Arial" w:hAnsi="Arial" w:cs="Arial"/>
          <w:sz w:val="24"/>
          <w:szCs w:val="24"/>
        </w:rPr>
        <w:t>wskazuje, że projekt powinien zostać odrzucony i nie podlegać dalszej ocenie</w:t>
      </w:r>
    </w:p>
    <w:p w14:paraId="294CA623" w14:textId="77777777" w:rsidR="00AA2325" w:rsidRPr="009869B0" w:rsidRDefault="00AA2325" w:rsidP="00AA2325">
      <w:pPr>
        <w:ind w:left="426"/>
        <w:rPr>
          <w:rFonts w:ascii="Arial" w:hAnsi="Arial" w:cs="Arial"/>
          <w:color w:val="000000"/>
          <w:sz w:val="24"/>
          <w:szCs w:val="24"/>
        </w:rPr>
      </w:pPr>
    </w:p>
    <w:p w14:paraId="2C472F50" w14:textId="43143C61" w:rsidR="009869B0" w:rsidRPr="00AA2325" w:rsidRDefault="009869B0" w:rsidP="00802864">
      <w:pPr>
        <w:numPr>
          <w:ilvl w:val="0"/>
          <w:numId w:val="68"/>
        </w:numPr>
        <w:ind w:left="426"/>
        <w:rPr>
          <w:rFonts w:ascii="Arial" w:hAnsi="Arial" w:cs="Arial"/>
          <w:color w:val="000000"/>
          <w:sz w:val="24"/>
          <w:szCs w:val="24"/>
        </w:rPr>
      </w:pPr>
      <w:r w:rsidRPr="009869B0">
        <w:rPr>
          <w:rFonts w:ascii="Arial" w:hAnsi="Arial" w:cs="Arial"/>
          <w:sz w:val="24"/>
          <w:szCs w:val="24"/>
        </w:rPr>
        <w:t xml:space="preserve">Pisemna informacja, o której mowa w pkt </w:t>
      </w:r>
      <w:r w:rsidRPr="000B1AE1">
        <w:rPr>
          <w:rFonts w:ascii="Arial" w:hAnsi="Arial" w:cs="Arial"/>
          <w:sz w:val="24"/>
          <w:szCs w:val="24"/>
        </w:rPr>
        <w:t>10 i 12</w:t>
      </w:r>
      <w:r w:rsidRPr="009869B0">
        <w:rPr>
          <w:rFonts w:ascii="Arial" w:hAnsi="Arial" w:cs="Arial"/>
          <w:sz w:val="24"/>
          <w:szCs w:val="24"/>
        </w:rPr>
        <w:t xml:space="preserve"> zawiera całą treść wypełnionych kart oceny merytorycznej albo kopie wypełnionych kart oceny w postaci załączników. IOK, przekazując wnioskodawcy tę informację zachowuje zasadę anonimowości osób dokonujących oceny.</w:t>
      </w:r>
    </w:p>
    <w:p w14:paraId="7A5D29AE" w14:textId="77777777" w:rsidR="00AA2325" w:rsidRPr="009869B0" w:rsidRDefault="00AA2325" w:rsidP="00AA2325">
      <w:pPr>
        <w:ind w:left="426"/>
        <w:rPr>
          <w:rFonts w:ascii="Arial" w:hAnsi="Arial" w:cs="Arial"/>
          <w:color w:val="000000"/>
          <w:sz w:val="24"/>
          <w:szCs w:val="24"/>
        </w:rPr>
      </w:pPr>
    </w:p>
    <w:p w14:paraId="41EED286" w14:textId="6314ED3F" w:rsidR="009869B0" w:rsidRPr="00AA2325" w:rsidRDefault="009869B0" w:rsidP="00802864">
      <w:pPr>
        <w:numPr>
          <w:ilvl w:val="0"/>
          <w:numId w:val="68"/>
        </w:numPr>
        <w:ind w:left="426"/>
        <w:rPr>
          <w:rFonts w:ascii="Arial" w:hAnsi="Arial" w:cs="Arial"/>
          <w:sz w:val="24"/>
          <w:szCs w:val="24"/>
        </w:rPr>
      </w:pPr>
      <w:r w:rsidRPr="009869B0">
        <w:rPr>
          <w:rFonts w:ascii="Arial" w:hAnsi="Arial" w:cs="Arial"/>
          <w:sz w:val="24"/>
          <w:szCs w:val="24"/>
        </w:rPr>
        <w:t xml:space="preserve">Jeżeli oceniający uzna, że projekt spełnia wszystkie kryteria horyzontalne albo,    że kryteria te wymagają negocjacji </w:t>
      </w:r>
      <w:r w:rsidRPr="009869B0">
        <w:rPr>
          <w:rFonts w:ascii="Arial" w:hAnsi="Arial" w:cs="Arial"/>
          <w:color w:val="000000"/>
          <w:sz w:val="24"/>
          <w:szCs w:val="24"/>
        </w:rPr>
        <w:t>dokonuje sprawdzenia spełniania przez projekt wszystkich ogólnych kryteriów merytorycznych ocenianych punktowo, przyznając punkty w poszczególnych kategoriach oceny.</w:t>
      </w:r>
    </w:p>
    <w:p w14:paraId="34DE7F9A" w14:textId="77777777" w:rsidR="00AA2325" w:rsidRPr="009869B0" w:rsidRDefault="00AA2325" w:rsidP="00AA2325">
      <w:pPr>
        <w:ind w:left="426"/>
        <w:rPr>
          <w:rFonts w:ascii="Arial" w:hAnsi="Arial" w:cs="Arial"/>
          <w:sz w:val="24"/>
          <w:szCs w:val="24"/>
        </w:rPr>
      </w:pPr>
    </w:p>
    <w:p w14:paraId="020F3CF2" w14:textId="4F1C13AF" w:rsidR="009869B0" w:rsidRPr="00731576" w:rsidRDefault="009869B0" w:rsidP="00802864">
      <w:pPr>
        <w:numPr>
          <w:ilvl w:val="0"/>
          <w:numId w:val="68"/>
        </w:numPr>
        <w:ind w:left="426"/>
        <w:rPr>
          <w:rFonts w:ascii="Arial" w:hAnsi="Arial" w:cs="Arial"/>
          <w:color w:val="000000"/>
          <w:sz w:val="24"/>
          <w:szCs w:val="24"/>
        </w:rPr>
      </w:pPr>
      <w:r w:rsidRPr="009869B0">
        <w:rPr>
          <w:rFonts w:ascii="Arial" w:hAnsi="Arial" w:cs="Arial"/>
          <w:sz w:val="24"/>
          <w:szCs w:val="24"/>
        </w:rPr>
        <w:t xml:space="preserve">Oceniający może również sformułować uwagi do oceny danego kryterium merytorycznego. W takim przypadku, uwagi te powinny zostać także zawarte         w dalszej części karty oceny merytorycznej zawierającej zakres negocjacji, o ile projekt spełnia warunki pozwalające na </w:t>
      </w:r>
      <w:r w:rsidRPr="00731576">
        <w:rPr>
          <w:rFonts w:ascii="Arial" w:hAnsi="Arial" w:cs="Arial"/>
          <w:sz w:val="24"/>
          <w:szCs w:val="24"/>
        </w:rPr>
        <w:t xml:space="preserve">skierowanie do etapu negocjacji (opisane w pkt 21). Uwagi te powinny zostać podzielone na priorytetowe (takie których uwzględnienie jest konieczne aby projekt mógł być przyjęty do dofinansowania) </w:t>
      </w:r>
      <w:r w:rsidRPr="00731576">
        <w:rPr>
          <w:rFonts w:ascii="Arial" w:hAnsi="Arial" w:cs="Arial"/>
          <w:sz w:val="24"/>
          <w:szCs w:val="24"/>
        </w:rPr>
        <w:lastRenderedPageBreak/>
        <w:t>i</w:t>
      </w:r>
      <w:r w:rsidR="00AA2325" w:rsidRPr="00731576">
        <w:rPr>
          <w:rFonts w:ascii="Arial" w:hAnsi="Arial" w:cs="Arial"/>
          <w:sz w:val="24"/>
          <w:szCs w:val="24"/>
        </w:rPr>
        <w:t> </w:t>
      </w:r>
      <w:r w:rsidRPr="00731576">
        <w:rPr>
          <w:rFonts w:ascii="Arial" w:hAnsi="Arial" w:cs="Arial"/>
          <w:sz w:val="24"/>
          <w:szCs w:val="24"/>
        </w:rPr>
        <w:t xml:space="preserve">dodatkowe (które służą polepszeniu jakości projektu, ale nie są niezbędne do uwzględnienia w celu poprawnej  realizacji projektu).  </w:t>
      </w:r>
    </w:p>
    <w:p w14:paraId="50290B3D" w14:textId="77777777" w:rsidR="00AA2325" w:rsidRPr="00731576" w:rsidRDefault="00AA2325" w:rsidP="00AA2325">
      <w:pPr>
        <w:ind w:left="426"/>
        <w:rPr>
          <w:rFonts w:ascii="Arial" w:hAnsi="Arial" w:cs="Arial"/>
          <w:color w:val="000000"/>
          <w:sz w:val="24"/>
          <w:szCs w:val="24"/>
        </w:rPr>
      </w:pPr>
    </w:p>
    <w:p w14:paraId="1DA1B05C" w14:textId="57801965" w:rsidR="009869B0" w:rsidRPr="00731576" w:rsidRDefault="009869B0" w:rsidP="00AA2325">
      <w:pPr>
        <w:ind w:left="426"/>
        <w:rPr>
          <w:rFonts w:ascii="Arial" w:hAnsi="Arial" w:cs="Arial"/>
          <w:sz w:val="24"/>
          <w:szCs w:val="24"/>
        </w:rPr>
      </w:pPr>
      <w:r w:rsidRPr="00731576">
        <w:rPr>
          <w:rFonts w:ascii="Arial" w:hAnsi="Arial" w:cs="Arial"/>
          <w:color w:val="000000"/>
          <w:sz w:val="24"/>
          <w:szCs w:val="24"/>
        </w:rPr>
        <w:t>Za spełnianie wszystkich ogólnych kryteriów merytorycznych ocenianych punktowo oceniający może przyznać maksymalnie 100 punktów.</w:t>
      </w:r>
      <w:r w:rsidRPr="00731576">
        <w:rPr>
          <w:rFonts w:ascii="Arial" w:hAnsi="Arial" w:cs="Arial"/>
          <w:sz w:val="24"/>
          <w:szCs w:val="24"/>
        </w:rPr>
        <w:t xml:space="preserve"> Ocena w każdej części wniosku o dofinansowanie jest przedstawiana w postaci liczb całkowitych. </w:t>
      </w:r>
    </w:p>
    <w:p w14:paraId="685B1EDE" w14:textId="77777777" w:rsidR="00AA2325" w:rsidRPr="00731576" w:rsidRDefault="00AA2325" w:rsidP="00AA2325">
      <w:pPr>
        <w:ind w:left="426"/>
        <w:rPr>
          <w:rFonts w:ascii="Arial" w:hAnsi="Arial" w:cs="Arial"/>
          <w:color w:val="000000"/>
          <w:sz w:val="24"/>
          <w:szCs w:val="24"/>
        </w:rPr>
      </w:pPr>
    </w:p>
    <w:p w14:paraId="5EF785D9" w14:textId="0ABC0910" w:rsidR="009869B0" w:rsidRPr="00731576" w:rsidRDefault="009869B0" w:rsidP="00AA2325">
      <w:pPr>
        <w:ind w:left="426"/>
        <w:rPr>
          <w:rFonts w:ascii="Arial" w:hAnsi="Arial" w:cs="Arial"/>
          <w:color w:val="000000"/>
          <w:sz w:val="24"/>
          <w:szCs w:val="24"/>
        </w:rPr>
      </w:pPr>
      <w:r w:rsidRPr="00731576">
        <w:rPr>
          <w:rFonts w:ascii="Arial" w:hAnsi="Arial" w:cs="Arial"/>
          <w:color w:val="000000"/>
          <w:sz w:val="24"/>
          <w:szCs w:val="24"/>
        </w:rPr>
        <w:t>W przypadku przyznania za spełnianie danego kryterium merytorycznego mniejszej niż maksymalna liczby punktów oceniający uzasadnia ocenę.</w:t>
      </w:r>
    </w:p>
    <w:p w14:paraId="6AB45931" w14:textId="77777777" w:rsidR="00AA2325" w:rsidRPr="00731576" w:rsidRDefault="00AA2325" w:rsidP="00AA2325">
      <w:pPr>
        <w:ind w:left="426"/>
        <w:rPr>
          <w:rFonts w:ascii="Arial" w:hAnsi="Arial" w:cs="Arial"/>
          <w:color w:val="000000"/>
          <w:sz w:val="24"/>
          <w:szCs w:val="24"/>
        </w:rPr>
      </w:pPr>
    </w:p>
    <w:p w14:paraId="58D6D12A" w14:textId="1AD761E4" w:rsidR="009869B0" w:rsidRPr="00731576" w:rsidRDefault="009869B0" w:rsidP="00802864">
      <w:pPr>
        <w:numPr>
          <w:ilvl w:val="0"/>
          <w:numId w:val="68"/>
        </w:numPr>
        <w:ind w:left="426"/>
        <w:contextualSpacing/>
        <w:rPr>
          <w:rFonts w:ascii="Arial" w:hAnsi="Arial" w:cs="Arial"/>
          <w:color w:val="000000"/>
          <w:sz w:val="24"/>
          <w:szCs w:val="24"/>
        </w:rPr>
      </w:pPr>
      <w:r w:rsidRPr="00731576">
        <w:rPr>
          <w:rFonts w:ascii="Arial" w:hAnsi="Arial" w:cs="Arial"/>
          <w:color w:val="000000"/>
          <w:sz w:val="24"/>
          <w:szCs w:val="24"/>
        </w:rPr>
        <w:t xml:space="preserve">Sposób ustalenia oceny za spełnianie przez projekt kryteriów merytorycznych ocenianych punktowo został opisany szczegółowo w Podrozdziale </w:t>
      </w:r>
      <w:r w:rsidR="00174619" w:rsidRPr="00731576">
        <w:rPr>
          <w:rFonts w:ascii="Arial" w:hAnsi="Arial" w:cs="Arial"/>
          <w:color w:val="000000"/>
          <w:sz w:val="24"/>
          <w:szCs w:val="24"/>
        </w:rPr>
        <w:t>4.7</w:t>
      </w:r>
      <w:r w:rsidRPr="00731576">
        <w:rPr>
          <w:rFonts w:ascii="Arial" w:hAnsi="Arial" w:cs="Arial"/>
          <w:color w:val="000000"/>
          <w:sz w:val="24"/>
          <w:szCs w:val="24"/>
        </w:rPr>
        <w:t xml:space="preserve"> </w:t>
      </w:r>
      <w:r w:rsidR="00174619" w:rsidRPr="00731576">
        <w:rPr>
          <w:rFonts w:ascii="Arial" w:hAnsi="Arial" w:cs="Arial"/>
          <w:color w:val="000000"/>
          <w:sz w:val="24"/>
          <w:szCs w:val="24"/>
        </w:rPr>
        <w:t>niniejszego Regulaminu</w:t>
      </w:r>
      <w:r w:rsidRPr="00731576">
        <w:rPr>
          <w:rFonts w:ascii="Arial" w:hAnsi="Arial" w:cs="Arial"/>
          <w:color w:val="000000"/>
          <w:sz w:val="24"/>
          <w:szCs w:val="24"/>
        </w:rPr>
        <w:t xml:space="preserve">. </w:t>
      </w:r>
      <w:r w:rsidRPr="00731576">
        <w:rPr>
          <w:rFonts w:ascii="Arial" w:hAnsi="Arial" w:cs="Arial"/>
        </w:rPr>
        <w:t xml:space="preserve"> </w:t>
      </w:r>
    </w:p>
    <w:p w14:paraId="47911669" w14:textId="77777777" w:rsidR="00AA2325" w:rsidRPr="009869B0" w:rsidRDefault="00AA2325" w:rsidP="00AA2325">
      <w:pPr>
        <w:ind w:left="426"/>
        <w:contextualSpacing/>
        <w:rPr>
          <w:rFonts w:ascii="Arial" w:hAnsi="Arial" w:cs="Arial"/>
          <w:color w:val="000000"/>
          <w:sz w:val="24"/>
          <w:szCs w:val="24"/>
        </w:rPr>
      </w:pPr>
    </w:p>
    <w:p w14:paraId="44231159" w14:textId="2C7BCF96" w:rsidR="009869B0" w:rsidRDefault="009869B0" w:rsidP="00802864">
      <w:pPr>
        <w:numPr>
          <w:ilvl w:val="0"/>
          <w:numId w:val="68"/>
        </w:numPr>
        <w:ind w:left="426"/>
        <w:contextualSpacing/>
        <w:rPr>
          <w:rFonts w:ascii="Arial" w:hAnsi="Arial" w:cs="Arial"/>
          <w:color w:val="000000"/>
          <w:sz w:val="24"/>
          <w:szCs w:val="24"/>
        </w:rPr>
      </w:pPr>
      <w:r w:rsidRPr="00731576">
        <w:rPr>
          <w:rFonts w:ascii="Arial" w:hAnsi="Arial" w:cs="Arial"/>
          <w:color w:val="000000"/>
          <w:sz w:val="24"/>
          <w:szCs w:val="24"/>
        </w:rPr>
        <w:t xml:space="preserve">W przypadku stwierdzenia negatywnej oceny projektu w zakresie spełniania kryteriów merytorycznych ocenianych w systemie punktowym, IOK przekazuje niezwłocznie wnioskodawcy pisemną informację o zakończeniu oceny jego projektu wraz z pouczeniem o możliwości wniesienia protestu zgodnym z art. 45 ust. 5 ustawy. Do pisemnej informacji o negatywnym wyniku oceny stosuje się zapisy pkt 13 niniejszego podrozdziału. </w:t>
      </w:r>
    </w:p>
    <w:p w14:paraId="24D770C8" w14:textId="77777777" w:rsidR="00731576" w:rsidRPr="00731576" w:rsidRDefault="00731576" w:rsidP="00731576">
      <w:pPr>
        <w:ind w:left="426"/>
        <w:contextualSpacing/>
        <w:rPr>
          <w:rFonts w:ascii="Arial" w:hAnsi="Arial" w:cs="Arial"/>
          <w:color w:val="000000"/>
          <w:sz w:val="24"/>
          <w:szCs w:val="24"/>
        </w:rPr>
      </w:pPr>
    </w:p>
    <w:p w14:paraId="105D5C0D" w14:textId="66FB531E" w:rsidR="009869B0" w:rsidRDefault="009869B0" w:rsidP="00802864">
      <w:pPr>
        <w:numPr>
          <w:ilvl w:val="0"/>
          <w:numId w:val="68"/>
        </w:numPr>
        <w:ind w:left="426"/>
        <w:rPr>
          <w:rFonts w:ascii="Arial" w:hAnsi="Arial" w:cs="Arial"/>
          <w:sz w:val="24"/>
          <w:szCs w:val="24"/>
        </w:rPr>
      </w:pPr>
      <w:r w:rsidRPr="009869B0">
        <w:rPr>
          <w:rFonts w:ascii="Arial" w:hAnsi="Arial" w:cs="Arial"/>
          <w:color w:val="000000"/>
          <w:sz w:val="24"/>
          <w:szCs w:val="24"/>
        </w:rPr>
        <w:t xml:space="preserve">Oceniający dokonuje sprawdzenia spełniania przez projekt wszystkich kryteriów premiujących, </w:t>
      </w:r>
      <w:r w:rsidRPr="009869B0">
        <w:rPr>
          <w:rFonts w:ascii="Arial" w:hAnsi="Arial" w:cs="Arial"/>
          <w:sz w:val="24"/>
          <w:szCs w:val="24"/>
        </w:rPr>
        <w:t>tylko jeśli przyznał wnioskowi co najmniej 60% punktów w</w:t>
      </w:r>
      <w:r w:rsidR="00AA2325">
        <w:rPr>
          <w:rFonts w:ascii="Arial" w:hAnsi="Arial" w:cs="Arial"/>
          <w:sz w:val="24"/>
          <w:szCs w:val="24"/>
        </w:rPr>
        <w:t> </w:t>
      </w:r>
      <w:r w:rsidRPr="009869B0">
        <w:rPr>
          <w:rFonts w:ascii="Arial" w:hAnsi="Arial" w:cs="Arial"/>
          <w:sz w:val="24"/>
          <w:szCs w:val="24"/>
        </w:rPr>
        <w:t>poszczególnych kryteriach oceny merytorycznej.</w:t>
      </w:r>
    </w:p>
    <w:p w14:paraId="6B0BDA05" w14:textId="77777777" w:rsidR="00AA2325" w:rsidRPr="009869B0" w:rsidRDefault="00AA2325" w:rsidP="00AA2325">
      <w:pPr>
        <w:ind w:left="426"/>
        <w:rPr>
          <w:rFonts w:ascii="Arial" w:hAnsi="Arial" w:cs="Arial"/>
          <w:sz w:val="24"/>
          <w:szCs w:val="24"/>
        </w:rPr>
      </w:pPr>
    </w:p>
    <w:p w14:paraId="68A11498" w14:textId="52B09072" w:rsidR="009869B0" w:rsidRDefault="009869B0" w:rsidP="00802864">
      <w:pPr>
        <w:numPr>
          <w:ilvl w:val="0"/>
          <w:numId w:val="68"/>
        </w:numPr>
        <w:tabs>
          <w:tab w:val="left" w:pos="284"/>
        </w:tabs>
        <w:ind w:left="426"/>
        <w:rPr>
          <w:rFonts w:ascii="Arial" w:hAnsi="Arial" w:cs="Arial"/>
          <w:sz w:val="24"/>
          <w:szCs w:val="24"/>
        </w:rPr>
      </w:pPr>
      <w:r w:rsidRPr="009869B0">
        <w:rPr>
          <w:rFonts w:ascii="Arial" w:hAnsi="Arial" w:cs="Arial"/>
          <w:sz w:val="24"/>
          <w:szCs w:val="24"/>
        </w:rPr>
        <w:t xml:space="preserve">Ocena spełniania kryteriów premiujących polega na przyznaniu 0 punktów jeśli projekt nie spełnia danego kryterium albo zdefiniowanej z góry liczby punktów równej wadze punktowej, określonej w Rocznym Planie Działania na 2018 (patrz Rozdział 3), jeśli projekt spełnia kryterium. </w:t>
      </w:r>
    </w:p>
    <w:p w14:paraId="5AA24A7E" w14:textId="77777777" w:rsidR="00AA2325" w:rsidRPr="009869B0" w:rsidRDefault="00AA2325" w:rsidP="00AA2325">
      <w:pPr>
        <w:tabs>
          <w:tab w:val="left" w:pos="284"/>
        </w:tabs>
        <w:ind w:left="426"/>
        <w:rPr>
          <w:rFonts w:ascii="Arial" w:hAnsi="Arial" w:cs="Arial"/>
          <w:sz w:val="24"/>
          <w:szCs w:val="24"/>
        </w:rPr>
      </w:pPr>
    </w:p>
    <w:p w14:paraId="069FFC11" w14:textId="514E5966" w:rsidR="009869B0" w:rsidRDefault="009869B0" w:rsidP="00802864">
      <w:pPr>
        <w:numPr>
          <w:ilvl w:val="0"/>
          <w:numId w:val="68"/>
        </w:numPr>
        <w:ind w:left="426"/>
        <w:rPr>
          <w:rFonts w:ascii="Arial" w:hAnsi="Arial" w:cs="Arial"/>
          <w:sz w:val="24"/>
          <w:szCs w:val="24"/>
        </w:rPr>
      </w:pPr>
      <w:r w:rsidRPr="009869B0">
        <w:rPr>
          <w:rFonts w:ascii="Arial" w:hAnsi="Arial" w:cs="Arial"/>
          <w:sz w:val="24"/>
          <w:szCs w:val="24"/>
        </w:rPr>
        <w:t xml:space="preserve">Jeżeli oceniający uzna, że projekt nie spełnia któregokolwiek z kryteriów premiujących, odpowiednio odnotowuje ten fakt na karcie oceny merytorycznej </w:t>
      </w:r>
      <w:r w:rsidRPr="009869B0">
        <w:rPr>
          <w:rFonts w:ascii="Arial" w:hAnsi="Arial" w:cs="Arial"/>
          <w:sz w:val="24"/>
          <w:szCs w:val="24"/>
        </w:rPr>
        <w:br/>
        <w:t>i uzasadnia decyzję o uznaniu danego kryterium premiującego za niespełnione.</w:t>
      </w:r>
    </w:p>
    <w:p w14:paraId="45C8806F" w14:textId="77777777" w:rsidR="00AA2325" w:rsidRPr="009869B0" w:rsidRDefault="00AA2325" w:rsidP="00AA2325">
      <w:pPr>
        <w:ind w:left="426"/>
        <w:rPr>
          <w:rFonts w:ascii="Arial" w:hAnsi="Arial" w:cs="Arial"/>
          <w:sz w:val="24"/>
          <w:szCs w:val="24"/>
        </w:rPr>
      </w:pPr>
    </w:p>
    <w:p w14:paraId="4295BA6B" w14:textId="7CDCAF6C" w:rsidR="009869B0" w:rsidRPr="00AA2325" w:rsidRDefault="009869B0" w:rsidP="00802864">
      <w:pPr>
        <w:numPr>
          <w:ilvl w:val="0"/>
          <w:numId w:val="68"/>
        </w:numPr>
        <w:ind w:left="426"/>
        <w:rPr>
          <w:rFonts w:ascii="Arial" w:hAnsi="Arial" w:cs="Arial"/>
          <w:sz w:val="24"/>
          <w:szCs w:val="24"/>
        </w:rPr>
      </w:pPr>
      <w:r w:rsidRPr="009869B0">
        <w:rPr>
          <w:rFonts w:ascii="Arial" w:hAnsi="Arial" w:cs="Arial"/>
          <w:color w:val="000000"/>
          <w:sz w:val="24"/>
          <w:szCs w:val="24"/>
        </w:rPr>
        <w:t xml:space="preserve">W sytuacji gdy: </w:t>
      </w:r>
    </w:p>
    <w:p w14:paraId="3942B88C" w14:textId="77777777" w:rsidR="00AA2325" w:rsidRPr="009869B0" w:rsidRDefault="00AA2325" w:rsidP="00AA2325">
      <w:pPr>
        <w:ind w:left="426"/>
        <w:rPr>
          <w:rFonts w:ascii="Arial" w:hAnsi="Arial" w:cs="Arial"/>
          <w:sz w:val="24"/>
          <w:szCs w:val="24"/>
        </w:rPr>
      </w:pPr>
    </w:p>
    <w:p w14:paraId="051D7517" w14:textId="77777777" w:rsidR="009869B0" w:rsidRPr="009869B0" w:rsidRDefault="009869B0" w:rsidP="00802864">
      <w:pPr>
        <w:numPr>
          <w:ilvl w:val="0"/>
          <w:numId w:val="70"/>
        </w:numPr>
        <w:ind w:left="426" w:hanging="375"/>
        <w:contextualSpacing/>
        <w:rPr>
          <w:rFonts w:ascii="Arial" w:hAnsi="Arial" w:cs="Arial"/>
          <w:sz w:val="24"/>
          <w:szCs w:val="24"/>
        </w:rPr>
      </w:pPr>
      <w:r w:rsidRPr="009869B0">
        <w:rPr>
          <w:rFonts w:ascii="Arial" w:hAnsi="Arial" w:cs="Arial"/>
          <w:sz w:val="24"/>
          <w:szCs w:val="24"/>
        </w:rPr>
        <w:t xml:space="preserve">wniosek uzyskał od oceniającego co najmniej 60% punktów w poszczególnych kategoriach oceny </w:t>
      </w:r>
      <w:r w:rsidRPr="009869B0">
        <w:rPr>
          <w:rFonts w:ascii="Arial" w:hAnsi="Arial" w:cs="Arial"/>
          <w:color w:val="000000"/>
          <w:sz w:val="24"/>
          <w:szCs w:val="24"/>
        </w:rPr>
        <w:t xml:space="preserve">spełniania ogólnych kryteriów merytorycznych oraz </w:t>
      </w:r>
    </w:p>
    <w:p w14:paraId="56219B24" w14:textId="77777777" w:rsidR="009869B0" w:rsidRPr="009869B0" w:rsidRDefault="009869B0" w:rsidP="00802864">
      <w:pPr>
        <w:numPr>
          <w:ilvl w:val="0"/>
          <w:numId w:val="70"/>
        </w:numPr>
        <w:ind w:left="426" w:hanging="375"/>
        <w:contextualSpacing/>
        <w:rPr>
          <w:rFonts w:ascii="Arial" w:hAnsi="Arial" w:cs="Arial"/>
          <w:sz w:val="24"/>
          <w:szCs w:val="24"/>
        </w:rPr>
      </w:pPr>
      <w:r w:rsidRPr="009869B0">
        <w:rPr>
          <w:rFonts w:ascii="Arial" w:hAnsi="Arial" w:cs="Arial"/>
          <w:color w:val="000000"/>
          <w:sz w:val="24"/>
          <w:szCs w:val="24"/>
        </w:rPr>
        <w:t xml:space="preserve">oceniający stwierdził, że co najmniej jedno kryterium dostępu, horyzontalne lub merytoryczne wymaga negocjacji </w:t>
      </w:r>
    </w:p>
    <w:p w14:paraId="28F4E836" w14:textId="77777777" w:rsidR="00AA2325" w:rsidRDefault="00AA2325" w:rsidP="00AA2325">
      <w:pPr>
        <w:ind w:left="426"/>
        <w:rPr>
          <w:rFonts w:ascii="Arial" w:hAnsi="Arial" w:cs="Arial"/>
          <w:sz w:val="24"/>
          <w:szCs w:val="24"/>
        </w:rPr>
      </w:pPr>
    </w:p>
    <w:p w14:paraId="62499F39" w14:textId="567D3230" w:rsidR="009869B0" w:rsidRDefault="009869B0" w:rsidP="00AA2325">
      <w:pPr>
        <w:ind w:left="426"/>
        <w:rPr>
          <w:rFonts w:ascii="Arial" w:hAnsi="Arial" w:cs="Arial"/>
          <w:sz w:val="24"/>
          <w:szCs w:val="24"/>
        </w:rPr>
      </w:pPr>
      <w:r w:rsidRPr="009869B0">
        <w:rPr>
          <w:rFonts w:ascii="Arial" w:hAnsi="Arial" w:cs="Arial"/>
          <w:sz w:val="24"/>
          <w:szCs w:val="24"/>
        </w:rPr>
        <w:t>oceniający kieruje projekt do kolejnego etapu oceny - negocjacji, odpowiednio odnotowując ten fakt na karcie oceny merytorycznej.</w:t>
      </w:r>
    </w:p>
    <w:p w14:paraId="1BFB3BB9" w14:textId="77777777" w:rsidR="00AA2325" w:rsidRPr="009869B0" w:rsidRDefault="00AA2325" w:rsidP="00AA2325">
      <w:pPr>
        <w:ind w:left="426"/>
        <w:rPr>
          <w:rFonts w:ascii="Arial" w:hAnsi="Arial" w:cs="Arial"/>
          <w:sz w:val="24"/>
          <w:szCs w:val="24"/>
        </w:rPr>
      </w:pPr>
    </w:p>
    <w:p w14:paraId="3D6E442B" w14:textId="4FAEA581" w:rsidR="009869B0" w:rsidRDefault="009869B0" w:rsidP="00802864">
      <w:pPr>
        <w:numPr>
          <w:ilvl w:val="0"/>
          <w:numId w:val="68"/>
        </w:numPr>
        <w:ind w:left="426"/>
        <w:rPr>
          <w:rFonts w:ascii="Arial" w:hAnsi="Arial" w:cs="Arial"/>
          <w:sz w:val="24"/>
          <w:szCs w:val="24"/>
        </w:rPr>
      </w:pPr>
      <w:r w:rsidRPr="009869B0">
        <w:rPr>
          <w:rFonts w:ascii="Arial" w:hAnsi="Arial" w:cs="Arial"/>
          <w:sz w:val="24"/>
          <w:szCs w:val="24"/>
        </w:rPr>
        <w:t xml:space="preserve">Kierując projekt do negocjacji oceniający podaje w karcie oceny merytorycznej zakres negocjacji wraz z uzasadnieniem poprzez zaproponowanie: </w:t>
      </w:r>
    </w:p>
    <w:p w14:paraId="7A102D1C" w14:textId="77777777" w:rsidR="00AA2325" w:rsidRPr="009869B0" w:rsidRDefault="00AA2325" w:rsidP="00AA2325">
      <w:pPr>
        <w:ind w:left="426"/>
        <w:rPr>
          <w:rFonts w:ascii="Arial" w:hAnsi="Arial" w:cs="Arial"/>
          <w:sz w:val="24"/>
          <w:szCs w:val="24"/>
        </w:rPr>
      </w:pPr>
    </w:p>
    <w:p w14:paraId="4A3A0621" w14:textId="77777777" w:rsidR="009869B0" w:rsidRPr="009869B0" w:rsidRDefault="009869B0" w:rsidP="00802864">
      <w:pPr>
        <w:numPr>
          <w:ilvl w:val="0"/>
          <w:numId w:val="71"/>
        </w:numPr>
        <w:ind w:left="426" w:hanging="375"/>
        <w:contextualSpacing/>
        <w:rPr>
          <w:rFonts w:ascii="Arial" w:hAnsi="Arial" w:cs="Arial"/>
          <w:sz w:val="24"/>
          <w:szCs w:val="24"/>
        </w:rPr>
      </w:pPr>
      <w:r w:rsidRPr="009869B0">
        <w:rPr>
          <w:rFonts w:ascii="Arial" w:hAnsi="Arial" w:cs="Arial"/>
          <w:sz w:val="24"/>
          <w:szCs w:val="24"/>
        </w:rPr>
        <w:t>zmniejszenia wartości projektu w związku ze zidentyfikowaniem wydatków niekwalifikowalnych lub zbędnych z punktu widzenia realizacji projektu;</w:t>
      </w:r>
    </w:p>
    <w:p w14:paraId="2F09F808" w14:textId="77777777" w:rsidR="009869B0" w:rsidRPr="009869B0" w:rsidRDefault="009869B0" w:rsidP="00802864">
      <w:pPr>
        <w:numPr>
          <w:ilvl w:val="0"/>
          <w:numId w:val="71"/>
        </w:numPr>
        <w:ind w:left="426" w:hanging="375"/>
        <w:contextualSpacing/>
        <w:rPr>
          <w:rFonts w:ascii="Arial" w:hAnsi="Arial" w:cs="Arial"/>
          <w:sz w:val="24"/>
          <w:szCs w:val="24"/>
        </w:rPr>
      </w:pPr>
      <w:r w:rsidRPr="009869B0">
        <w:rPr>
          <w:rFonts w:ascii="Arial" w:hAnsi="Arial" w:cs="Arial"/>
          <w:sz w:val="24"/>
          <w:szCs w:val="24"/>
        </w:rPr>
        <w:lastRenderedPageBreak/>
        <w:t>zmian dotyczących zakresu merytorycznego projektu;</w:t>
      </w:r>
    </w:p>
    <w:p w14:paraId="73075F37" w14:textId="77777777" w:rsidR="00AA2325" w:rsidRDefault="009869B0" w:rsidP="00802864">
      <w:pPr>
        <w:numPr>
          <w:ilvl w:val="0"/>
          <w:numId w:val="71"/>
        </w:numPr>
        <w:ind w:left="426" w:hanging="375"/>
        <w:contextualSpacing/>
        <w:rPr>
          <w:rFonts w:ascii="Arial" w:hAnsi="Arial" w:cs="Arial"/>
          <w:sz w:val="24"/>
          <w:szCs w:val="24"/>
        </w:rPr>
      </w:pPr>
      <w:r w:rsidRPr="009869B0">
        <w:rPr>
          <w:rFonts w:ascii="Arial" w:hAnsi="Arial" w:cs="Arial"/>
          <w:sz w:val="24"/>
          <w:szCs w:val="24"/>
        </w:rPr>
        <w:t>zakresu informacji wymaganych od wnioskodawcy wyjaśniających treść wniosku.</w:t>
      </w:r>
    </w:p>
    <w:p w14:paraId="2C7D0ECB" w14:textId="102EEB59" w:rsidR="009869B0" w:rsidRPr="009869B0" w:rsidRDefault="009869B0" w:rsidP="00AA2325">
      <w:pPr>
        <w:ind w:left="426"/>
        <w:contextualSpacing/>
        <w:rPr>
          <w:rFonts w:ascii="Arial" w:hAnsi="Arial" w:cs="Arial"/>
          <w:sz w:val="24"/>
          <w:szCs w:val="24"/>
        </w:rPr>
      </w:pPr>
      <w:r w:rsidRPr="009869B0">
        <w:rPr>
          <w:rFonts w:ascii="Arial" w:hAnsi="Arial" w:cs="Arial"/>
          <w:sz w:val="24"/>
          <w:szCs w:val="24"/>
        </w:rPr>
        <w:t xml:space="preserve"> </w:t>
      </w:r>
    </w:p>
    <w:p w14:paraId="54AD4AF3" w14:textId="1F5753DE" w:rsidR="009869B0" w:rsidRPr="009869B0" w:rsidRDefault="009869B0" w:rsidP="00802864">
      <w:pPr>
        <w:numPr>
          <w:ilvl w:val="0"/>
          <w:numId w:val="68"/>
        </w:numPr>
        <w:ind w:left="426"/>
        <w:rPr>
          <w:rFonts w:ascii="Arial" w:hAnsi="Arial" w:cs="Arial"/>
          <w:sz w:val="24"/>
          <w:szCs w:val="24"/>
        </w:rPr>
      </w:pPr>
      <w:r w:rsidRPr="009869B0">
        <w:rPr>
          <w:rFonts w:ascii="Arial" w:hAnsi="Arial" w:cs="Arial"/>
          <w:sz w:val="24"/>
          <w:szCs w:val="24"/>
        </w:rPr>
        <w:t xml:space="preserve">Zgodnie z </w:t>
      </w:r>
      <w:r w:rsidRPr="00D25F3E">
        <w:rPr>
          <w:rFonts w:ascii="Arial" w:hAnsi="Arial" w:cs="Arial"/>
          <w:sz w:val="24"/>
          <w:szCs w:val="24"/>
        </w:rPr>
        <w:t>art. 45 ust</w:t>
      </w:r>
      <w:r w:rsidR="00F41C20" w:rsidRPr="00D25F3E">
        <w:rPr>
          <w:rFonts w:ascii="Arial" w:hAnsi="Arial" w:cs="Arial"/>
          <w:sz w:val="24"/>
          <w:szCs w:val="24"/>
        </w:rPr>
        <w:t>. 2</w:t>
      </w:r>
      <w:r w:rsidRPr="00D25F3E">
        <w:rPr>
          <w:rFonts w:ascii="Arial" w:hAnsi="Arial" w:cs="Arial"/>
          <w:sz w:val="24"/>
          <w:szCs w:val="24"/>
        </w:rPr>
        <w:t xml:space="preserve"> ustawy wdrożeniowej, przed rozpoczęciem negocjacji IOK zamieszcza na stronie internetowej</w:t>
      </w:r>
      <w:r w:rsidRPr="009869B0">
        <w:rPr>
          <w:rFonts w:ascii="Arial" w:hAnsi="Arial" w:cs="Arial"/>
          <w:sz w:val="24"/>
          <w:szCs w:val="24"/>
        </w:rPr>
        <w:t xml:space="preserve"> </w:t>
      </w:r>
      <w:hyperlink r:id="rId18" w:history="1">
        <w:r w:rsidRPr="009869B0">
          <w:rPr>
            <w:rFonts w:ascii="Arial" w:hAnsi="Arial" w:cs="Arial"/>
            <w:color w:val="0000FF"/>
            <w:sz w:val="24"/>
            <w:szCs w:val="24"/>
            <w:u w:val="single"/>
          </w:rPr>
          <w:t>http://power.wupzielonagora.praca.gov.pl/</w:t>
        </w:r>
      </w:hyperlink>
      <w:r w:rsidRPr="009869B0">
        <w:rPr>
          <w:rFonts w:ascii="Arial" w:hAnsi="Arial" w:cs="Arial"/>
          <w:sz w:val="24"/>
          <w:szCs w:val="24"/>
        </w:rPr>
        <w:t xml:space="preserve"> listę projektów skierowanych do negocjacji. </w:t>
      </w:r>
    </w:p>
    <w:p w14:paraId="70695FEB" w14:textId="77777777"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0FFAAA65" w14:textId="77777777" w:rsidTr="00AA2325">
        <w:tc>
          <w:tcPr>
            <w:tcW w:w="9060" w:type="dxa"/>
            <w:shd w:val="clear" w:color="auto" w:fill="B4C6E7" w:themeFill="accent5" w:themeFillTint="66"/>
            <w:vAlign w:val="center"/>
          </w:tcPr>
          <w:p w14:paraId="1591A885" w14:textId="273DA354" w:rsidR="009869B0" w:rsidRPr="00AA2325" w:rsidRDefault="009869B0" w:rsidP="00AA2325">
            <w:pPr>
              <w:pStyle w:val="Nagwek2"/>
              <w:spacing w:before="0" w:after="0"/>
              <w:rPr>
                <w:rFonts w:ascii="Arial" w:hAnsi="Arial" w:cs="Arial"/>
              </w:rPr>
            </w:pPr>
            <w:bookmarkStart w:id="36" w:name="_Toc507671025"/>
            <w:r w:rsidRPr="00AA2325">
              <w:rPr>
                <w:rFonts w:ascii="Arial" w:hAnsi="Arial" w:cs="Arial"/>
              </w:rPr>
              <w:t>4.7 A</w:t>
            </w:r>
            <w:r w:rsidR="00AA2325" w:rsidRPr="00AA2325">
              <w:rPr>
                <w:rFonts w:ascii="Arial" w:hAnsi="Arial" w:cs="Arial"/>
              </w:rPr>
              <w:t>naliza kart oceny i obliczanie liczby przyznanych punktów</w:t>
            </w:r>
            <w:bookmarkEnd w:id="36"/>
          </w:p>
        </w:tc>
      </w:tr>
    </w:tbl>
    <w:p w14:paraId="08A70B64" w14:textId="77777777" w:rsidR="009869B0" w:rsidRPr="009869B0" w:rsidRDefault="009869B0" w:rsidP="009869B0">
      <w:pPr>
        <w:rPr>
          <w:rFonts w:ascii="Arial" w:hAnsi="Arial" w:cs="Arial"/>
          <w:sz w:val="24"/>
          <w:szCs w:val="24"/>
        </w:rPr>
      </w:pPr>
    </w:p>
    <w:p w14:paraId="0B6CA631" w14:textId="205FE438" w:rsidR="009869B0" w:rsidRDefault="009869B0" w:rsidP="00802864">
      <w:pPr>
        <w:numPr>
          <w:ilvl w:val="0"/>
          <w:numId w:val="72"/>
        </w:numPr>
        <w:ind w:left="426"/>
        <w:contextualSpacing/>
        <w:rPr>
          <w:rFonts w:ascii="Arial" w:hAnsi="Arial" w:cs="Arial"/>
          <w:sz w:val="24"/>
          <w:szCs w:val="24"/>
        </w:rPr>
      </w:pPr>
      <w:r w:rsidRPr="009869B0">
        <w:rPr>
          <w:rFonts w:ascii="Arial" w:hAnsi="Arial" w:cs="Arial"/>
          <w:sz w:val="24"/>
          <w:szCs w:val="24"/>
        </w:rPr>
        <w:t>Wypełnione Kart oceny merytorycznej wniosku o dofinansowanie projektu konkursowego w ramach PO WER przekazywane są niezwłocznie Przewodniczącemu KOP albo innej osobie upoważnionej przez Przewodniczącego KOP.</w:t>
      </w:r>
    </w:p>
    <w:p w14:paraId="19C2F1D1" w14:textId="77777777" w:rsidR="00AA2325" w:rsidRPr="009869B0" w:rsidRDefault="00AA2325" w:rsidP="00AA2325">
      <w:pPr>
        <w:ind w:left="426"/>
        <w:contextualSpacing/>
        <w:rPr>
          <w:rFonts w:ascii="Arial" w:hAnsi="Arial" w:cs="Arial"/>
          <w:sz w:val="24"/>
          <w:szCs w:val="24"/>
        </w:rPr>
      </w:pPr>
    </w:p>
    <w:p w14:paraId="62305561" w14:textId="287278B0" w:rsidR="009869B0" w:rsidRDefault="009869B0" w:rsidP="00802864">
      <w:pPr>
        <w:numPr>
          <w:ilvl w:val="0"/>
          <w:numId w:val="72"/>
        </w:numPr>
        <w:ind w:left="426"/>
        <w:contextualSpacing/>
        <w:rPr>
          <w:rFonts w:ascii="Arial" w:hAnsi="Arial" w:cs="Arial"/>
          <w:sz w:val="24"/>
          <w:szCs w:val="24"/>
        </w:rPr>
      </w:pPr>
      <w:r w:rsidRPr="009869B0">
        <w:rPr>
          <w:rFonts w:ascii="Arial" w:hAnsi="Arial" w:cs="Arial"/>
          <w:sz w:val="24"/>
          <w:szCs w:val="24"/>
        </w:rPr>
        <w:t>Po otrzymaniu Kart oceny merytorycznej wniosku o dofinansowanie projektu konkursowego w ramach PO WER Przewodniczący KOP albo inna osoba upoważniona przez Przewodniczącego KOP dokonuje weryfikacji kart pod względem formalnym (tj. kompletności i prawidłowości ich wypełnienia), a także sprawdza, czy wystąpiły rozbieżności w ocenie dokonanej przez oceniających w</w:t>
      </w:r>
      <w:r w:rsidR="00AA2325">
        <w:rPr>
          <w:rFonts w:ascii="Arial" w:hAnsi="Arial" w:cs="Arial"/>
          <w:sz w:val="24"/>
          <w:szCs w:val="24"/>
        </w:rPr>
        <w:t> </w:t>
      </w:r>
      <w:r w:rsidRPr="009869B0">
        <w:rPr>
          <w:rFonts w:ascii="Arial" w:hAnsi="Arial" w:cs="Arial"/>
          <w:sz w:val="24"/>
          <w:szCs w:val="24"/>
        </w:rPr>
        <w:t xml:space="preserve">zakresie spełniania kryteriów </w:t>
      </w:r>
      <w:r w:rsidR="00D25F3E">
        <w:rPr>
          <w:rFonts w:ascii="Arial" w:hAnsi="Arial" w:cs="Arial"/>
          <w:sz w:val="24"/>
          <w:szCs w:val="24"/>
        </w:rPr>
        <w:t xml:space="preserve">merytorycznych ocenianych 0-1, </w:t>
      </w:r>
      <w:r w:rsidR="00D354C2">
        <w:rPr>
          <w:rFonts w:ascii="Arial" w:hAnsi="Arial" w:cs="Arial"/>
          <w:sz w:val="24"/>
          <w:szCs w:val="24"/>
        </w:rPr>
        <w:t xml:space="preserve">kryteriów </w:t>
      </w:r>
      <w:r w:rsidRPr="009869B0">
        <w:rPr>
          <w:rFonts w:ascii="Arial" w:hAnsi="Arial" w:cs="Arial"/>
          <w:sz w:val="24"/>
          <w:szCs w:val="24"/>
        </w:rPr>
        <w:t>dostępu, kryteriów horyzontalnych lub kryteriów premiujących oraz skierowania projektu do negocjacji, lub w zakresie merytorycznym negocjacji.</w:t>
      </w:r>
    </w:p>
    <w:p w14:paraId="3ADBA0AA" w14:textId="77777777" w:rsidR="00AA2325" w:rsidRPr="009869B0" w:rsidRDefault="00AA2325" w:rsidP="00AA2325">
      <w:pPr>
        <w:ind w:left="426"/>
        <w:contextualSpacing/>
        <w:rPr>
          <w:rFonts w:ascii="Arial" w:hAnsi="Arial" w:cs="Arial"/>
          <w:sz w:val="24"/>
          <w:szCs w:val="24"/>
        </w:rPr>
      </w:pPr>
    </w:p>
    <w:p w14:paraId="73485130" w14:textId="16AF66F0" w:rsidR="009869B0" w:rsidRDefault="009869B0" w:rsidP="00802864">
      <w:pPr>
        <w:numPr>
          <w:ilvl w:val="0"/>
          <w:numId w:val="72"/>
        </w:numPr>
        <w:ind w:left="426"/>
        <w:contextualSpacing/>
        <w:rPr>
          <w:rFonts w:ascii="Arial" w:hAnsi="Arial" w:cs="Arial"/>
          <w:sz w:val="24"/>
          <w:szCs w:val="24"/>
        </w:rPr>
      </w:pPr>
      <w:r w:rsidRPr="009869B0">
        <w:rPr>
          <w:rFonts w:ascii="Arial" w:hAnsi="Arial" w:cs="Arial"/>
          <w:sz w:val="24"/>
          <w:szCs w:val="24"/>
        </w:rPr>
        <w:t>W przypadku wystąpienia rozbieżności w ocenie Przewodniczący KOP rozstrzyga je albo podejmuje decyzję o innym sposobie ich rozstrzygnięcia.</w:t>
      </w:r>
    </w:p>
    <w:p w14:paraId="620CBC1C" w14:textId="77777777" w:rsidR="00AA2325" w:rsidRPr="009869B0" w:rsidRDefault="00AA2325" w:rsidP="00AA2325">
      <w:pPr>
        <w:ind w:left="426" w:hanging="360"/>
        <w:contextualSpacing/>
        <w:rPr>
          <w:rFonts w:ascii="Arial" w:hAnsi="Arial" w:cs="Arial"/>
          <w:sz w:val="24"/>
          <w:szCs w:val="24"/>
        </w:rPr>
      </w:pPr>
    </w:p>
    <w:p w14:paraId="385F8E4E" w14:textId="7EC8682A" w:rsidR="009869B0" w:rsidRDefault="009869B0" w:rsidP="00802864">
      <w:pPr>
        <w:numPr>
          <w:ilvl w:val="0"/>
          <w:numId w:val="72"/>
        </w:numPr>
        <w:ind w:left="426"/>
        <w:contextualSpacing/>
        <w:rPr>
          <w:rFonts w:ascii="Arial" w:hAnsi="Arial" w:cs="Arial"/>
          <w:sz w:val="24"/>
          <w:szCs w:val="24"/>
        </w:rPr>
      </w:pPr>
      <w:r w:rsidRPr="009869B0">
        <w:rPr>
          <w:rFonts w:ascii="Arial" w:hAnsi="Arial" w:cs="Arial"/>
          <w:sz w:val="24"/>
          <w:szCs w:val="24"/>
        </w:rPr>
        <w:t>Decyzja Przewodniczącego KOP, o której mowa w pkt 3 dokumentowana jest w</w:t>
      </w:r>
      <w:r w:rsidR="00AA2325">
        <w:rPr>
          <w:rFonts w:ascii="Arial" w:hAnsi="Arial" w:cs="Arial"/>
          <w:sz w:val="24"/>
          <w:szCs w:val="24"/>
        </w:rPr>
        <w:t> </w:t>
      </w:r>
      <w:r w:rsidRPr="009869B0">
        <w:rPr>
          <w:rFonts w:ascii="Arial" w:hAnsi="Arial" w:cs="Arial"/>
          <w:sz w:val="24"/>
          <w:szCs w:val="24"/>
        </w:rPr>
        <w:t>protokole z prac KOP i przekazywana do wiadomości oceniających.</w:t>
      </w:r>
    </w:p>
    <w:p w14:paraId="1FA41353" w14:textId="77777777" w:rsidR="00AA2325" w:rsidRPr="009869B0" w:rsidRDefault="00AA2325" w:rsidP="00AA2325">
      <w:pPr>
        <w:ind w:left="426" w:hanging="360"/>
        <w:contextualSpacing/>
        <w:rPr>
          <w:rFonts w:ascii="Arial" w:hAnsi="Arial" w:cs="Arial"/>
          <w:sz w:val="24"/>
          <w:szCs w:val="24"/>
        </w:rPr>
      </w:pPr>
    </w:p>
    <w:p w14:paraId="44E32785" w14:textId="7486103F" w:rsidR="009869B0" w:rsidRDefault="009869B0" w:rsidP="00802864">
      <w:pPr>
        <w:numPr>
          <w:ilvl w:val="0"/>
          <w:numId w:val="72"/>
        </w:numPr>
        <w:ind w:left="426"/>
        <w:contextualSpacing/>
        <w:rPr>
          <w:rFonts w:ascii="Arial" w:hAnsi="Arial" w:cs="Arial"/>
          <w:sz w:val="24"/>
          <w:szCs w:val="24"/>
        </w:rPr>
      </w:pPr>
      <w:r w:rsidRPr="009869B0">
        <w:rPr>
          <w:rFonts w:ascii="Arial" w:hAnsi="Arial" w:cs="Arial"/>
          <w:sz w:val="24"/>
          <w:szCs w:val="24"/>
        </w:rPr>
        <w:t>Po zakończeniu oceny merytorycznej (jeśli projekt nie został skierowany do etapu negocjacji) lub przeprowadzeniu negocjacji (o ile dotyczy), Przewodniczący KOP albo inna osoba upoważniona przez Przewodniczącego KOP, oblicza średnią arytmetyczną punktów przyznanych za ogólne kryteria merytoryczne oceniane punktowo (nieuwzględniającą punktów przyznanych za spełnianie kryterium premiującego). Tak obliczonych średnich ocen nie zaokrągla się, lecz przedstawia wraz z częścią ułamkową. Maksymalna możliwa do uzyskania średnia liczba punktów za spełnianie kryteriów merytorycznych spełnianych punktowo wynosi 100.</w:t>
      </w:r>
    </w:p>
    <w:p w14:paraId="562A2A76" w14:textId="77777777" w:rsidR="00AA2325" w:rsidRPr="009869B0" w:rsidRDefault="00AA2325" w:rsidP="00AA2325">
      <w:pPr>
        <w:ind w:left="720"/>
        <w:contextualSpacing/>
        <w:rPr>
          <w:rFonts w:ascii="Arial" w:hAnsi="Arial" w:cs="Arial"/>
          <w:sz w:val="24"/>
          <w:szCs w:val="24"/>
        </w:rPr>
      </w:pPr>
    </w:p>
    <w:p w14:paraId="596FE358" w14:textId="22F8E619" w:rsidR="009869B0" w:rsidRDefault="009869B0" w:rsidP="00802864">
      <w:pPr>
        <w:numPr>
          <w:ilvl w:val="0"/>
          <w:numId w:val="72"/>
        </w:numPr>
        <w:ind w:left="426"/>
        <w:contextualSpacing/>
        <w:rPr>
          <w:rFonts w:ascii="Arial" w:hAnsi="Arial" w:cs="Arial"/>
          <w:sz w:val="24"/>
          <w:szCs w:val="24"/>
        </w:rPr>
      </w:pPr>
      <w:r w:rsidRPr="009869B0">
        <w:rPr>
          <w:rFonts w:ascii="Arial" w:hAnsi="Arial" w:cs="Arial"/>
          <w:sz w:val="24"/>
          <w:szCs w:val="24"/>
        </w:rPr>
        <w:t xml:space="preserve">W przypadku gdy wniosek od </w:t>
      </w:r>
      <w:r w:rsidRPr="009869B0">
        <w:rPr>
          <w:rFonts w:ascii="Arial" w:hAnsi="Arial" w:cs="Arial"/>
          <w:b/>
          <w:sz w:val="24"/>
          <w:szCs w:val="24"/>
        </w:rPr>
        <w:t>każdego z obydwu oceniających</w:t>
      </w:r>
      <w:r w:rsidRPr="009869B0">
        <w:rPr>
          <w:rFonts w:ascii="Arial" w:hAnsi="Arial" w:cs="Arial"/>
          <w:sz w:val="24"/>
          <w:szCs w:val="24"/>
        </w:rPr>
        <w:t xml:space="preserve"> uzyskał co najmniej 60% punktów w poszczególnych kry</w:t>
      </w:r>
      <w:r w:rsidR="00D25F3E">
        <w:rPr>
          <w:rFonts w:ascii="Arial" w:hAnsi="Arial" w:cs="Arial"/>
          <w:sz w:val="24"/>
          <w:szCs w:val="24"/>
        </w:rPr>
        <w:t>teriach merytorycznych punktowych</w:t>
      </w:r>
      <w:r w:rsidRPr="009869B0">
        <w:rPr>
          <w:rFonts w:ascii="Arial" w:hAnsi="Arial" w:cs="Arial"/>
          <w:sz w:val="24"/>
          <w:szCs w:val="24"/>
        </w:rPr>
        <w:t xml:space="preserve"> oraz różnica w liczbie punktów przyznanych przez dwóch oceniających za spełnianie ogólnych kryteriów merytorycznych punktowych</w:t>
      </w:r>
      <w:r w:rsidRPr="009869B0">
        <w:rPr>
          <w:rFonts w:ascii="Arial" w:hAnsi="Arial" w:cs="Arial"/>
          <w:b/>
          <w:sz w:val="24"/>
          <w:szCs w:val="24"/>
        </w:rPr>
        <w:t xml:space="preserve"> jest mniejsza niż 30</w:t>
      </w:r>
      <w:r w:rsidRPr="009869B0">
        <w:rPr>
          <w:rFonts w:ascii="Arial" w:hAnsi="Arial" w:cs="Arial"/>
          <w:sz w:val="24"/>
          <w:szCs w:val="24"/>
        </w:rPr>
        <w:t xml:space="preserve"> </w:t>
      </w:r>
      <w:r w:rsidRPr="009869B0">
        <w:rPr>
          <w:rFonts w:ascii="Arial" w:hAnsi="Arial" w:cs="Arial"/>
          <w:b/>
          <w:sz w:val="24"/>
          <w:szCs w:val="24"/>
        </w:rPr>
        <w:t>punktów</w:t>
      </w:r>
      <w:r w:rsidRPr="009869B0">
        <w:rPr>
          <w:rFonts w:ascii="Arial" w:hAnsi="Arial" w:cs="Arial"/>
          <w:sz w:val="24"/>
          <w:szCs w:val="24"/>
        </w:rPr>
        <w:t xml:space="preserve"> końcową ocenę projektu stanowi suma: </w:t>
      </w:r>
    </w:p>
    <w:p w14:paraId="2385847F" w14:textId="77777777" w:rsidR="00AA2325" w:rsidRPr="009869B0" w:rsidRDefault="00AA2325" w:rsidP="00AA2325">
      <w:pPr>
        <w:ind w:left="426"/>
        <w:contextualSpacing/>
        <w:rPr>
          <w:rFonts w:ascii="Arial" w:hAnsi="Arial" w:cs="Arial"/>
          <w:sz w:val="24"/>
          <w:szCs w:val="24"/>
        </w:rPr>
      </w:pPr>
    </w:p>
    <w:p w14:paraId="3471927E" w14:textId="77777777" w:rsidR="009869B0" w:rsidRPr="009869B0" w:rsidRDefault="009869B0" w:rsidP="00802864">
      <w:pPr>
        <w:numPr>
          <w:ilvl w:val="0"/>
          <w:numId w:val="73"/>
        </w:numPr>
        <w:ind w:left="709"/>
        <w:contextualSpacing/>
        <w:rPr>
          <w:rFonts w:ascii="Arial" w:hAnsi="Arial" w:cs="Arial"/>
          <w:sz w:val="24"/>
          <w:szCs w:val="24"/>
        </w:rPr>
      </w:pPr>
      <w:r w:rsidRPr="009869B0">
        <w:rPr>
          <w:rFonts w:ascii="Arial" w:hAnsi="Arial" w:cs="Arial"/>
          <w:sz w:val="24"/>
          <w:szCs w:val="24"/>
        </w:rPr>
        <w:t xml:space="preserve">średniej arytmetycznej punktów ogółem z dwóch ocen wniosku za spełnianie ogólnych kryteriów merytorycznych punktowych oraz </w:t>
      </w:r>
    </w:p>
    <w:p w14:paraId="040DB85B" w14:textId="77777777" w:rsidR="009869B0" w:rsidRPr="009869B0" w:rsidRDefault="009869B0" w:rsidP="00802864">
      <w:pPr>
        <w:numPr>
          <w:ilvl w:val="0"/>
          <w:numId w:val="73"/>
        </w:numPr>
        <w:ind w:left="709"/>
        <w:contextualSpacing/>
        <w:rPr>
          <w:rFonts w:ascii="Arial" w:hAnsi="Arial" w:cs="Arial"/>
          <w:sz w:val="24"/>
          <w:szCs w:val="24"/>
        </w:rPr>
      </w:pPr>
      <w:r w:rsidRPr="009869B0">
        <w:rPr>
          <w:rFonts w:ascii="Arial" w:hAnsi="Arial" w:cs="Arial"/>
          <w:sz w:val="24"/>
          <w:szCs w:val="24"/>
        </w:rPr>
        <w:t xml:space="preserve">premii punktowej przyznanej projektowi za spełnianie kryterium premiującego. </w:t>
      </w:r>
    </w:p>
    <w:p w14:paraId="1D66209A" w14:textId="2AABC829" w:rsidR="009869B0" w:rsidRDefault="009869B0" w:rsidP="00AA2325">
      <w:pPr>
        <w:ind w:left="709" w:hanging="1"/>
        <w:contextualSpacing/>
        <w:rPr>
          <w:rFonts w:ascii="Arial" w:hAnsi="Arial" w:cs="Arial"/>
          <w:sz w:val="24"/>
          <w:szCs w:val="24"/>
        </w:rPr>
      </w:pPr>
      <w:r w:rsidRPr="009869B0">
        <w:rPr>
          <w:rFonts w:ascii="Arial" w:hAnsi="Arial" w:cs="Arial"/>
          <w:sz w:val="24"/>
          <w:szCs w:val="24"/>
        </w:rPr>
        <w:lastRenderedPageBreak/>
        <w:t xml:space="preserve">Projekt, który uzyskał w trakcie oceny merytorycznej punktowej maksymalną liczbę punktów za spełnianie wszystkich ogólnych kryteriów merytorycznych punktowych (do 100 punktów) oraz wszystkich kryteriów premiujących może uzyskać maksymalnie 140 punktów. </w:t>
      </w:r>
    </w:p>
    <w:p w14:paraId="1B2A97D3" w14:textId="77777777" w:rsidR="00AA2325" w:rsidRPr="009869B0" w:rsidRDefault="00AA2325" w:rsidP="00AA2325">
      <w:pPr>
        <w:ind w:left="426"/>
        <w:contextualSpacing/>
        <w:rPr>
          <w:rFonts w:ascii="Arial" w:hAnsi="Arial" w:cs="Arial"/>
          <w:sz w:val="24"/>
          <w:szCs w:val="24"/>
        </w:rPr>
      </w:pPr>
    </w:p>
    <w:p w14:paraId="71FD677E" w14:textId="4C0F45B4" w:rsidR="009869B0" w:rsidRDefault="009869B0" w:rsidP="00802864">
      <w:pPr>
        <w:numPr>
          <w:ilvl w:val="0"/>
          <w:numId w:val="72"/>
        </w:numPr>
        <w:ind w:left="426"/>
        <w:contextualSpacing/>
        <w:rPr>
          <w:rFonts w:ascii="Arial" w:hAnsi="Arial" w:cs="Arial"/>
          <w:sz w:val="24"/>
          <w:szCs w:val="24"/>
        </w:rPr>
      </w:pPr>
      <w:r w:rsidRPr="009869B0">
        <w:rPr>
          <w:rFonts w:ascii="Arial" w:hAnsi="Arial" w:cs="Arial"/>
          <w:sz w:val="24"/>
          <w:szCs w:val="24"/>
        </w:rPr>
        <w:t>W przypadku gdy projekt od każdego z obydwu oceniających uzyskał co najmniej 60% punktów w poszczególnych punktach oceny merytorycznej punktowej oraz został skierowany do negocjacji tylko przez jednego oceniającego, ostateczną decyzję o skierowaniu lub nieskierowaniu projektu do negocjacji podejmuje Przewodniczący KOP.</w:t>
      </w:r>
    </w:p>
    <w:p w14:paraId="00F1F23F" w14:textId="77777777" w:rsidR="00AA2325" w:rsidRPr="009869B0" w:rsidRDefault="00AA2325" w:rsidP="00AA2325">
      <w:pPr>
        <w:ind w:left="426"/>
        <w:contextualSpacing/>
        <w:rPr>
          <w:rFonts w:ascii="Arial" w:hAnsi="Arial" w:cs="Arial"/>
          <w:sz w:val="24"/>
          <w:szCs w:val="24"/>
        </w:rPr>
      </w:pPr>
    </w:p>
    <w:p w14:paraId="21784BC7" w14:textId="3F151E1E" w:rsidR="009869B0" w:rsidRDefault="009869B0" w:rsidP="00802864">
      <w:pPr>
        <w:numPr>
          <w:ilvl w:val="0"/>
          <w:numId w:val="72"/>
        </w:numPr>
        <w:ind w:left="426"/>
        <w:contextualSpacing/>
        <w:rPr>
          <w:rFonts w:ascii="Arial" w:hAnsi="Arial" w:cs="Arial"/>
          <w:sz w:val="24"/>
          <w:szCs w:val="24"/>
        </w:rPr>
      </w:pPr>
      <w:r w:rsidRPr="009869B0">
        <w:rPr>
          <w:rFonts w:ascii="Arial" w:hAnsi="Arial" w:cs="Arial"/>
          <w:sz w:val="24"/>
          <w:szCs w:val="24"/>
        </w:rPr>
        <w:t xml:space="preserve">W przypadku gdy: </w:t>
      </w:r>
    </w:p>
    <w:p w14:paraId="28313E11" w14:textId="77777777" w:rsidR="00AA2325" w:rsidRPr="009869B0" w:rsidRDefault="00AA2325" w:rsidP="00AA2325">
      <w:pPr>
        <w:ind w:left="426"/>
        <w:contextualSpacing/>
        <w:rPr>
          <w:rFonts w:ascii="Arial" w:hAnsi="Arial" w:cs="Arial"/>
          <w:sz w:val="24"/>
          <w:szCs w:val="24"/>
        </w:rPr>
      </w:pPr>
    </w:p>
    <w:p w14:paraId="1EFFE6A3" w14:textId="7C737DA2" w:rsidR="009869B0" w:rsidRPr="009869B0" w:rsidRDefault="009869B0" w:rsidP="00802864">
      <w:pPr>
        <w:numPr>
          <w:ilvl w:val="0"/>
          <w:numId w:val="75"/>
        </w:numPr>
        <w:ind w:left="709"/>
        <w:contextualSpacing/>
        <w:rPr>
          <w:rFonts w:ascii="Arial" w:hAnsi="Arial" w:cs="Arial"/>
          <w:sz w:val="24"/>
          <w:szCs w:val="24"/>
        </w:rPr>
      </w:pPr>
      <w:r w:rsidRPr="009869B0">
        <w:rPr>
          <w:rFonts w:ascii="Arial" w:hAnsi="Arial" w:cs="Arial"/>
          <w:sz w:val="24"/>
          <w:szCs w:val="24"/>
        </w:rPr>
        <w:t>wniosek od jednego z oceniających uzyskał co najmniej 60% punktów w poszczególnych kryteriach merytorycznych i został przez niego rekomendowany do dofinansowania, a od drugiego oceniającego uzyskał poniżej 60% punktów w co najmniej j</w:t>
      </w:r>
      <w:r w:rsidR="00D25F3E">
        <w:rPr>
          <w:rFonts w:ascii="Arial" w:hAnsi="Arial" w:cs="Arial"/>
          <w:sz w:val="24"/>
          <w:szCs w:val="24"/>
        </w:rPr>
        <w:t>ednym punkcie oceny merytorycznej</w:t>
      </w:r>
      <w:r w:rsidRPr="009869B0">
        <w:rPr>
          <w:rFonts w:ascii="Arial" w:hAnsi="Arial" w:cs="Arial"/>
          <w:sz w:val="24"/>
          <w:szCs w:val="24"/>
        </w:rPr>
        <w:t xml:space="preserve"> i nie został przez niego rekomendowany do dofinansowania albo </w:t>
      </w:r>
    </w:p>
    <w:p w14:paraId="5A3FD0C8" w14:textId="77777777" w:rsidR="009869B0" w:rsidRPr="009869B0" w:rsidRDefault="009869B0" w:rsidP="00802864">
      <w:pPr>
        <w:numPr>
          <w:ilvl w:val="0"/>
          <w:numId w:val="75"/>
        </w:numPr>
        <w:ind w:left="709"/>
        <w:contextualSpacing/>
        <w:rPr>
          <w:rFonts w:ascii="Arial" w:hAnsi="Arial" w:cs="Arial"/>
          <w:sz w:val="24"/>
          <w:szCs w:val="24"/>
        </w:rPr>
      </w:pPr>
      <w:r w:rsidRPr="009869B0">
        <w:rPr>
          <w:rFonts w:ascii="Arial" w:hAnsi="Arial" w:cs="Arial"/>
          <w:sz w:val="24"/>
          <w:szCs w:val="24"/>
        </w:rPr>
        <w:t xml:space="preserve">wniosek od każdego z obydwu oceniających uzyskał co najmniej 60% punktów w poszczególnych punktach oceny merytorycznej oraz różnica w liczbie punktów przyznanych przez dwóch oceniających za spełnianie ogólnych kryteriów merytorycznych wynosi </w:t>
      </w:r>
      <w:r w:rsidRPr="009869B0">
        <w:rPr>
          <w:rFonts w:ascii="Arial" w:hAnsi="Arial" w:cs="Arial"/>
          <w:b/>
          <w:sz w:val="24"/>
          <w:szCs w:val="24"/>
          <w:u w:val="single"/>
        </w:rPr>
        <w:t>co najmniej</w:t>
      </w:r>
      <w:r w:rsidRPr="009869B0">
        <w:rPr>
          <w:rFonts w:ascii="Arial" w:hAnsi="Arial" w:cs="Arial"/>
          <w:sz w:val="24"/>
          <w:szCs w:val="24"/>
          <w:u w:val="single"/>
        </w:rPr>
        <w:t xml:space="preserve"> 30 punktów</w:t>
      </w:r>
      <w:r w:rsidRPr="009869B0">
        <w:rPr>
          <w:rFonts w:ascii="Arial" w:hAnsi="Arial" w:cs="Arial"/>
          <w:sz w:val="24"/>
          <w:szCs w:val="24"/>
        </w:rPr>
        <w:t xml:space="preserve"> </w:t>
      </w:r>
    </w:p>
    <w:p w14:paraId="5D397321" w14:textId="77777777" w:rsidR="009869B0" w:rsidRPr="009869B0" w:rsidRDefault="009869B0" w:rsidP="009869B0">
      <w:pPr>
        <w:ind w:left="720"/>
        <w:contextualSpacing/>
        <w:rPr>
          <w:rFonts w:ascii="Arial" w:hAnsi="Arial" w:cs="Arial"/>
          <w:sz w:val="24"/>
          <w:szCs w:val="24"/>
        </w:rPr>
      </w:pPr>
      <w:r w:rsidRPr="009869B0">
        <w:rPr>
          <w:rFonts w:ascii="Arial" w:hAnsi="Arial" w:cs="Arial"/>
          <w:b/>
          <w:sz w:val="24"/>
          <w:szCs w:val="24"/>
          <w:u w:val="single"/>
        </w:rPr>
        <w:t>projekt poddawany jest dodatkowej ocenie</w:t>
      </w:r>
      <w:r w:rsidRPr="009869B0">
        <w:rPr>
          <w:rFonts w:ascii="Arial" w:hAnsi="Arial" w:cs="Arial"/>
          <w:sz w:val="24"/>
          <w:szCs w:val="24"/>
        </w:rPr>
        <w:t>, którą przeprowadza przed skierowaniem projektu do ewentualnych negocjacji, trzeci oceniający wybierany w drodze losowania.</w:t>
      </w:r>
    </w:p>
    <w:p w14:paraId="0002971A" w14:textId="77777777" w:rsidR="009869B0" w:rsidRPr="009869B0" w:rsidRDefault="009869B0" w:rsidP="009869B0">
      <w:pPr>
        <w:ind w:left="720"/>
        <w:contextualSpacing/>
        <w:rPr>
          <w:rFonts w:ascii="Arial" w:hAnsi="Arial" w:cs="Arial"/>
          <w:sz w:val="24"/>
          <w:szCs w:val="24"/>
        </w:rPr>
      </w:pPr>
    </w:p>
    <w:p w14:paraId="7E6B7950" w14:textId="1DE4BDFA" w:rsidR="009869B0" w:rsidRPr="009869B0" w:rsidRDefault="009869B0" w:rsidP="00802864">
      <w:pPr>
        <w:numPr>
          <w:ilvl w:val="0"/>
          <w:numId w:val="72"/>
        </w:numPr>
        <w:ind w:left="426"/>
        <w:contextualSpacing/>
        <w:rPr>
          <w:rFonts w:ascii="Arial" w:hAnsi="Arial" w:cs="Arial"/>
          <w:sz w:val="24"/>
          <w:szCs w:val="24"/>
        </w:rPr>
      </w:pPr>
      <w:r w:rsidRPr="009869B0">
        <w:rPr>
          <w:rFonts w:ascii="Arial" w:hAnsi="Arial" w:cs="Arial"/>
          <w:sz w:val="24"/>
          <w:szCs w:val="24"/>
        </w:rPr>
        <w:t>W przypadku gdy wniosek od każdego z obydwu oceniających uzyskał mniej niż 60 punktów końcową ocenę projektu stanowi średnia arytmetyczna punktów ogółem z dwóch ocen wniosku za spełnianie ogólnych kryteriów merytorycznych ocenianych punktowo</w:t>
      </w:r>
      <w:r w:rsidR="0043669E">
        <w:rPr>
          <w:rFonts w:ascii="Arial" w:hAnsi="Arial" w:cs="Arial"/>
          <w:sz w:val="24"/>
          <w:szCs w:val="24"/>
        </w:rPr>
        <w:t>.</w:t>
      </w:r>
    </w:p>
    <w:p w14:paraId="7C19ED18" w14:textId="77777777" w:rsidR="009869B0" w:rsidRPr="009869B0" w:rsidRDefault="009869B0" w:rsidP="00AA2325">
      <w:pPr>
        <w:ind w:left="426" w:hanging="360"/>
        <w:contextualSpacing/>
        <w:rPr>
          <w:rFonts w:ascii="Arial" w:hAnsi="Arial" w:cs="Arial"/>
          <w:sz w:val="24"/>
          <w:szCs w:val="24"/>
        </w:rPr>
      </w:pPr>
    </w:p>
    <w:p w14:paraId="09A9A33D" w14:textId="2A2994C1" w:rsidR="009869B0" w:rsidRDefault="009869B0" w:rsidP="00802864">
      <w:pPr>
        <w:numPr>
          <w:ilvl w:val="0"/>
          <w:numId w:val="72"/>
        </w:numPr>
        <w:ind w:left="426"/>
        <w:contextualSpacing/>
        <w:rPr>
          <w:rFonts w:ascii="Arial" w:hAnsi="Arial" w:cs="Arial"/>
          <w:sz w:val="24"/>
          <w:szCs w:val="24"/>
        </w:rPr>
      </w:pPr>
      <w:r w:rsidRPr="009869B0">
        <w:rPr>
          <w:rFonts w:ascii="Arial" w:hAnsi="Arial" w:cs="Arial"/>
          <w:sz w:val="24"/>
          <w:szCs w:val="24"/>
        </w:rPr>
        <w:t>W przypadku dokonywania oceny projektu przez trzeciego oceniającego w wyniku spełnienia przesłanki, o której mowa powyżej w pkt 8 lit</w:t>
      </w:r>
      <w:r w:rsidR="0043669E">
        <w:rPr>
          <w:rFonts w:ascii="Arial" w:hAnsi="Arial" w:cs="Arial"/>
          <w:sz w:val="24"/>
          <w:szCs w:val="24"/>
        </w:rPr>
        <w:t>.</w:t>
      </w:r>
      <w:r w:rsidRPr="009869B0">
        <w:rPr>
          <w:rFonts w:ascii="Arial" w:hAnsi="Arial" w:cs="Arial"/>
          <w:sz w:val="24"/>
          <w:szCs w:val="24"/>
        </w:rPr>
        <w:t xml:space="preserve"> </w:t>
      </w:r>
      <w:r w:rsidR="0043669E">
        <w:rPr>
          <w:rFonts w:ascii="Arial" w:hAnsi="Arial" w:cs="Arial"/>
          <w:sz w:val="24"/>
          <w:szCs w:val="24"/>
        </w:rPr>
        <w:t>a)</w:t>
      </w:r>
      <w:r w:rsidRPr="009869B0">
        <w:rPr>
          <w:rFonts w:ascii="Arial" w:hAnsi="Arial" w:cs="Arial"/>
          <w:sz w:val="24"/>
          <w:szCs w:val="24"/>
        </w:rPr>
        <w:t xml:space="preserve"> ostateczną i wiążącą ocenę projektu stanowi suma:</w:t>
      </w:r>
    </w:p>
    <w:p w14:paraId="62A3C04C" w14:textId="77777777" w:rsidR="00AA2325" w:rsidRPr="009869B0" w:rsidRDefault="00AA2325" w:rsidP="00AA2325">
      <w:pPr>
        <w:ind w:left="426"/>
        <w:contextualSpacing/>
        <w:rPr>
          <w:rFonts w:ascii="Arial" w:hAnsi="Arial" w:cs="Arial"/>
          <w:sz w:val="24"/>
          <w:szCs w:val="24"/>
        </w:rPr>
      </w:pPr>
    </w:p>
    <w:p w14:paraId="4BE815D4" w14:textId="733EFFAD" w:rsidR="009869B0" w:rsidRPr="009869B0" w:rsidRDefault="009869B0" w:rsidP="00802864">
      <w:pPr>
        <w:numPr>
          <w:ilvl w:val="0"/>
          <w:numId w:val="74"/>
        </w:numPr>
        <w:ind w:left="709"/>
        <w:contextualSpacing/>
        <w:rPr>
          <w:rFonts w:ascii="Arial" w:hAnsi="Arial" w:cs="Arial"/>
          <w:sz w:val="24"/>
          <w:szCs w:val="24"/>
        </w:rPr>
      </w:pPr>
      <w:r w:rsidRPr="009869B0">
        <w:rPr>
          <w:rFonts w:ascii="Arial" w:hAnsi="Arial" w:cs="Arial"/>
          <w:sz w:val="24"/>
          <w:szCs w:val="24"/>
        </w:rPr>
        <w:t>średniej arytmetycznej punktów ogółem za spełnianie ogólnych kryteriów merytorycznych z oceny trzeciego oceniającego oraz z tej oceny jednego z</w:t>
      </w:r>
      <w:r w:rsidR="00AA2325">
        <w:rPr>
          <w:rFonts w:ascii="Arial" w:hAnsi="Arial" w:cs="Arial"/>
          <w:sz w:val="24"/>
          <w:szCs w:val="24"/>
        </w:rPr>
        <w:t> </w:t>
      </w:r>
      <w:r w:rsidRPr="009869B0">
        <w:rPr>
          <w:rFonts w:ascii="Arial" w:hAnsi="Arial" w:cs="Arial"/>
          <w:sz w:val="24"/>
          <w:szCs w:val="24"/>
        </w:rPr>
        <w:t xml:space="preserve">dwóch oceniających, która jest zbieżna z oceną trzeciego oceniającego, co do decyzji w sprawie rekomendowania wniosku do dofinansowania oraz </w:t>
      </w:r>
    </w:p>
    <w:p w14:paraId="219A4879" w14:textId="5F599F40" w:rsidR="009869B0" w:rsidRPr="009869B0" w:rsidRDefault="009869B0" w:rsidP="00802864">
      <w:pPr>
        <w:numPr>
          <w:ilvl w:val="0"/>
          <w:numId w:val="74"/>
        </w:numPr>
        <w:ind w:left="709"/>
        <w:contextualSpacing/>
        <w:rPr>
          <w:rFonts w:ascii="Arial" w:hAnsi="Arial" w:cs="Arial"/>
          <w:sz w:val="24"/>
          <w:szCs w:val="24"/>
        </w:rPr>
      </w:pPr>
      <w:r w:rsidRPr="009869B0">
        <w:rPr>
          <w:rFonts w:ascii="Arial" w:hAnsi="Arial" w:cs="Arial"/>
          <w:sz w:val="24"/>
          <w:szCs w:val="24"/>
        </w:rPr>
        <w:t>premii punktowej przyznanej projektowi za spełnianie kryteriów premiujących, o ile wniosek od trzeciego oceniającego uzyskał co najmniej 60% punktów w</w:t>
      </w:r>
      <w:r w:rsidR="00AA2325">
        <w:rPr>
          <w:rFonts w:ascii="Arial" w:hAnsi="Arial" w:cs="Arial"/>
          <w:sz w:val="24"/>
          <w:szCs w:val="24"/>
        </w:rPr>
        <w:t> </w:t>
      </w:r>
      <w:r w:rsidRPr="009869B0">
        <w:rPr>
          <w:rFonts w:ascii="Arial" w:hAnsi="Arial" w:cs="Arial"/>
          <w:sz w:val="24"/>
          <w:szCs w:val="24"/>
        </w:rPr>
        <w:t>poszczególnych punktach oceny merytorycznej i rekomendację do dofinansowania.</w:t>
      </w:r>
    </w:p>
    <w:p w14:paraId="36DB175C" w14:textId="3545F940" w:rsidR="009869B0" w:rsidRDefault="009869B0" w:rsidP="009869B0">
      <w:pPr>
        <w:ind w:left="720"/>
        <w:contextualSpacing/>
        <w:rPr>
          <w:rFonts w:ascii="Arial" w:hAnsi="Arial" w:cs="Arial"/>
          <w:sz w:val="24"/>
          <w:szCs w:val="24"/>
        </w:rPr>
      </w:pPr>
      <w:r w:rsidRPr="009869B0">
        <w:rPr>
          <w:rFonts w:ascii="Arial" w:hAnsi="Arial" w:cs="Arial"/>
          <w:sz w:val="24"/>
          <w:szCs w:val="24"/>
        </w:rPr>
        <w:t>W przypadku negatywnej oceny dokonanej przez trzeciego oceniającego, projekt nie jest rekomendowany do dofinansowania</w:t>
      </w:r>
    </w:p>
    <w:p w14:paraId="5877DF0B" w14:textId="77777777" w:rsidR="00AA2325" w:rsidRPr="009869B0" w:rsidRDefault="00AA2325" w:rsidP="009869B0">
      <w:pPr>
        <w:ind w:left="720"/>
        <w:contextualSpacing/>
        <w:rPr>
          <w:rFonts w:ascii="Arial" w:hAnsi="Arial" w:cs="Arial"/>
          <w:sz w:val="24"/>
          <w:szCs w:val="24"/>
        </w:rPr>
      </w:pPr>
    </w:p>
    <w:p w14:paraId="0E1BF041" w14:textId="4591B729" w:rsidR="009869B0" w:rsidRDefault="009869B0" w:rsidP="00802864">
      <w:pPr>
        <w:numPr>
          <w:ilvl w:val="0"/>
          <w:numId w:val="72"/>
        </w:numPr>
        <w:ind w:left="426"/>
        <w:contextualSpacing/>
        <w:rPr>
          <w:rFonts w:ascii="Arial" w:hAnsi="Arial" w:cs="Arial"/>
          <w:sz w:val="24"/>
          <w:szCs w:val="24"/>
        </w:rPr>
      </w:pPr>
      <w:r w:rsidRPr="009869B0">
        <w:rPr>
          <w:rFonts w:ascii="Arial" w:hAnsi="Arial" w:cs="Arial"/>
          <w:sz w:val="24"/>
          <w:szCs w:val="24"/>
        </w:rPr>
        <w:t xml:space="preserve">W przypadku dokonywania oceny projektu </w:t>
      </w:r>
      <w:r w:rsidRPr="009869B0">
        <w:rPr>
          <w:rFonts w:ascii="Arial" w:hAnsi="Arial" w:cs="Arial"/>
          <w:b/>
          <w:sz w:val="24"/>
          <w:szCs w:val="24"/>
          <w:u w:val="single"/>
        </w:rPr>
        <w:t>przez trzeciego oceniającego</w:t>
      </w:r>
      <w:r w:rsidRPr="009869B0">
        <w:rPr>
          <w:rFonts w:ascii="Arial" w:hAnsi="Arial" w:cs="Arial"/>
          <w:sz w:val="24"/>
          <w:szCs w:val="24"/>
        </w:rPr>
        <w:t xml:space="preserve"> w wyniku spełnienia przesłanki, o której mowna w pkt 8 lit</w:t>
      </w:r>
      <w:r w:rsidR="0043669E">
        <w:rPr>
          <w:rFonts w:ascii="Arial" w:hAnsi="Arial" w:cs="Arial"/>
          <w:sz w:val="24"/>
          <w:szCs w:val="24"/>
        </w:rPr>
        <w:t>.</w:t>
      </w:r>
      <w:r w:rsidRPr="009869B0">
        <w:rPr>
          <w:rFonts w:ascii="Arial" w:hAnsi="Arial" w:cs="Arial"/>
          <w:sz w:val="24"/>
          <w:szCs w:val="24"/>
        </w:rPr>
        <w:t xml:space="preserve"> b) ostateczną i wiążącą ocenę projektu stanowi suma:</w:t>
      </w:r>
    </w:p>
    <w:p w14:paraId="73BEE48A" w14:textId="77777777" w:rsidR="00AA2325" w:rsidRPr="009869B0" w:rsidRDefault="00AA2325" w:rsidP="00AA2325">
      <w:pPr>
        <w:ind w:left="426"/>
        <w:contextualSpacing/>
        <w:rPr>
          <w:rFonts w:ascii="Arial" w:hAnsi="Arial" w:cs="Arial"/>
          <w:sz w:val="24"/>
          <w:szCs w:val="24"/>
        </w:rPr>
      </w:pPr>
    </w:p>
    <w:p w14:paraId="60DC9A32" w14:textId="77777777" w:rsidR="009869B0" w:rsidRPr="009869B0" w:rsidRDefault="009869B0" w:rsidP="00802864">
      <w:pPr>
        <w:numPr>
          <w:ilvl w:val="0"/>
          <w:numId w:val="76"/>
        </w:numPr>
        <w:ind w:left="709"/>
        <w:contextualSpacing/>
        <w:rPr>
          <w:rFonts w:ascii="Arial" w:hAnsi="Arial" w:cs="Arial"/>
          <w:sz w:val="24"/>
          <w:szCs w:val="24"/>
        </w:rPr>
      </w:pPr>
      <w:r w:rsidRPr="009869B0">
        <w:rPr>
          <w:rFonts w:ascii="Arial" w:hAnsi="Arial" w:cs="Arial"/>
          <w:sz w:val="24"/>
          <w:szCs w:val="24"/>
        </w:rPr>
        <w:lastRenderedPageBreak/>
        <w:t xml:space="preserve">średniej arytmetycznej punktów ogółem za spełnianie ogólnych kryteriów merytorycznych z oceny trzeciego oceniającego oraz tej z ocen jednego z dwóch oceniających, która jest liczbowo bliższa ocenie trzeciego oceniającego pod warunkiem że ocena trzeciego oceniającego nie jest negatywna oraz </w:t>
      </w:r>
    </w:p>
    <w:p w14:paraId="0A144CEE" w14:textId="77777777" w:rsidR="009869B0" w:rsidRPr="009869B0" w:rsidRDefault="009869B0" w:rsidP="00802864">
      <w:pPr>
        <w:numPr>
          <w:ilvl w:val="0"/>
          <w:numId w:val="76"/>
        </w:numPr>
        <w:ind w:left="709"/>
        <w:contextualSpacing/>
        <w:rPr>
          <w:rFonts w:ascii="Arial" w:hAnsi="Arial" w:cs="Arial"/>
          <w:sz w:val="24"/>
          <w:szCs w:val="24"/>
        </w:rPr>
      </w:pPr>
      <w:r w:rsidRPr="009869B0">
        <w:rPr>
          <w:rFonts w:ascii="Arial" w:hAnsi="Arial" w:cs="Arial"/>
          <w:sz w:val="24"/>
          <w:szCs w:val="24"/>
        </w:rPr>
        <w:t xml:space="preserve">premii punktowej przyznanej projektowi za spełnianie kryteriów premiujących, o ile wniosek od trzeciego oceniającego i oceniającego, którego ocena jest liczbowo bliższa ocenie trzeciego oceniającego, uzyskał co najmniej 60% punktów w poszczególnych punktach oceny merytorycznej.  </w:t>
      </w:r>
    </w:p>
    <w:p w14:paraId="2F6A92FA" w14:textId="77777777" w:rsidR="00AA2325" w:rsidRDefault="00AA2325" w:rsidP="009869B0">
      <w:pPr>
        <w:ind w:left="720"/>
        <w:contextualSpacing/>
        <w:rPr>
          <w:rFonts w:ascii="Arial" w:hAnsi="Arial" w:cs="Arial"/>
          <w:sz w:val="24"/>
          <w:szCs w:val="24"/>
        </w:rPr>
      </w:pPr>
    </w:p>
    <w:p w14:paraId="47D7F4FE" w14:textId="25A7BF82" w:rsidR="009869B0" w:rsidRPr="009869B0" w:rsidRDefault="009869B0" w:rsidP="009869B0">
      <w:pPr>
        <w:ind w:left="720"/>
        <w:contextualSpacing/>
        <w:rPr>
          <w:rFonts w:ascii="Arial" w:hAnsi="Arial" w:cs="Arial"/>
          <w:sz w:val="24"/>
          <w:szCs w:val="24"/>
        </w:rPr>
      </w:pPr>
      <w:r w:rsidRPr="009869B0">
        <w:rPr>
          <w:rFonts w:ascii="Arial" w:hAnsi="Arial" w:cs="Arial"/>
          <w:sz w:val="24"/>
          <w:szCs w:val="24"/>
        </w:rPr>
        <w:t>Jeżeli różnice między liczbą punktów przyznanych przez trzeciego oceniającego a liczbami punktów przyznanymi przez każdego z dwóch oceniających są jednakowe, ostateczną i wiążącą ocenę projektu stanowi suma:</w:t>
      </w:r>
    </w:p>
    <w:p w14:paraId="42DE8665" w14:textId="77777777" w:rsidR="009869B0" w:rsidRPr="009869B0" w:rsidRDefault="009869B0" w:rsidP="00802864">
      <w:pPr>
        <w:numPr>
          <w:ilvl w:val="0"/>
          <w:numId w:val="77"/>
        </w:numPr>
        <w:ind w:left="709"/>
        <w:contextualSpacing/>
        <w:rPr>
          <w:rFonts w:ascii="Arial" w:hAnsi="Arial" w:cs="Arial"/>
          <w:sz w:val="24"/>
          <w:szCs w:val="24"/>
        </w:rPr>
      </w:pPr>
      <w:r w:rsidRPr="009869B0">
        <w:rPr>
          <w:rFonts w:ascii="Arial" w:hAnsi="Arial" w:cs="Arial"/>
          <w:sz w:val="24"/>
          <w:szCs w:val="24"/>
        </w:rPr>
        <w:t xml:space="preserve">średniej arytmetycznej punktów ogółem za spełnianie ogólnych kryteriów merytorycznych z oceny trzeciego oceniającego oraz z oceny tego z dwóch oceniających, który przyznał wnioskowi większą liczbę punktów oraz </w:t>
      </w:r>
    </w:p>
    <w:p w14:paraId="6DD6AD86" w14:textId="77777777" w:rsidR="009869B0" w:rsidRPr="009869B0" w:rsidRDefault="009869B0" w:rsidP="00802864">
      <w:pPr>
        <w:numPr>
          <w:ilvl w:val="0"/>
          <w:numId w:val="77"/>
        </w:numPr>
        <w:ind w:left="709"/>
        <w:contextualSpacing/>
        <w:rPr>
          <w:rFonts w:ascii="Arial" w:hAnsi="Arial" w:cs="Arial"/>
          <w:sz w:val="24"/>
          <w:szCs w:val="24"/>
        </w:rPr>
      </w:pPr>
      <w:r w:rsidRPr="009869B0">
        <w:rPr>
          <w:rFonts w:ascii="Arial" w:hAnsi="Arial" w:cs="Arial"/>
          <w:sz w:val="24"/>
          <w:szCs w:val="24"/>
        </w:rPr>
        <w:t>premii punktowej przyznanej projektowi za spełnianie kryteriów premiujących, o ile wniosek od trzeciego oceniającego oraz tego z dwóch oceniających, który przyznał wnioskowi większą liczbę punktów, uzyskał co najmniej 60% punktów w poszczególnych punktach oceny merytorycznej.</w:t>
      </w:r>
    </w:p>
    <w:p w14:paraId="74B7872D" w14:textId="77777777" w:rsidR="00AA2325" w:rsidRDefault="00AA2325" w:rsidP="009869B0">
      <w:pPr>
        <w:ind w:left="720"/>
        <w:contextualSpacing/>
        <w:rPr>
          <w:rFonts w:ascii="Arial" w:hAnsi="Arial" w:cs="Arial"/>
          <w:sz w:val="24"/>
          <w:szCs w:val="24"/>
        </w:rPr>
      </w:pPr>
    </w:p>
    <w:p w14:paraId="5FCBEFE7" w14:textId="4D23E290" w:rsidR="009869B0" w:rsidRPr="009869B0" w:rsidRDefault="009869B0" w:rsidP="009869B0">
      <w:pPr>
        <w:ind w:left="720"/>
        <w:contextualSpacing/>
        <w:rPr>
          <w:rFonts w:ascii="Arial" w:hAnsi="Arial" w:cs="Arial"/>
          <w:sz w:val="24"/>
          <w:szCs w:val="24"/>
        </w:rPr>
      </w:pPr>
      <w:r w:rsidRPr="009869B0">
        <w:rPr>
          <w:rFonts w:ascii="Arial" w:hAnsi="Arial" w:cs="Arial"/>
          <w:sz w:val="24"/>
          <w:szCs w:val="24"/>
        </w:rPr>
        <w:t xml:space="preserve">W przypadku różnicy w ocenie spełniania przez projekt kryterium premiującego między trzecim oceniającym a: </w:t>
      </w:r>
    </w:p>
    <w:p w14:paraId="2DBF656F" w14:textId="77777777" w:rsidR="009869B0" w:rsidRPr="009869B0" w:rsidRDefault="009869B0" w:rsidP="00802864">
      <w:pPr>
        <w:numPr>
          <w:ilvl w:val="0"/>
          <w:numId w:val="78"/>
        </w:numPr>
        <w:ind w:left="709"/>
        <w:contextualSpacing/>
        <w:rPr>
          <w:rFonts w:ascii="Arial" w:hAnsi="Arial" w:cs="Arial"/>
          <w:sz w:val="24"/>
          <w:szCs w:val="24"/>
        </w:rPr>
      </w:pPr>
      <w:r w:rsidRPr="009869B0">
        <w:rPr>
          <w:rFonts w:ascii="Arial" w:hAnsi="Arial" w:cs="Arial"/>
          <w:sz w:val="24"/>
          <w:szCs w:val="24"/>
        </w:rPr>
        <w:t>oceniającym, którego ocena jest liczbowo bliższa ocenie trzeciego oceniającego albo</w:t>
      </w:r>
    </w:p>
    <w:p w14:paraId="22A3181C" w14:textId="77777777" w:rsidR="009869B0" w:rsidRPr="009869B0" w:rsidRDefault="009869B0" w:rsidP="00802864">
      <w:pPr>
        <w:numPr>
          <w:ilvl w:val="0"/>
          <w:numId w:val="78"/>
        </w:numPr>
        <w:ind w:left="709"/>
        <w:contextualSpacing/>
        <w:rPr>
          <w:rFonts w:ascii="Arial" w:hAnsi="Arial" w:cs="Arial"/>
          <w:sz w:val="24"/>
          <w:szCs w:val="24"/>
        </w:rPr>
      </w:pPr>
      <w:r w:rsidRPr="009869B0">
        <w:rPr>
          <w:rFonts w:ascii="Arial" w:hAnsi="Arial" w:cs="Arial"/>
          <w:sz w:val="24"/>
          <w:szCs w:val="24"/>
        </w:rPr>
        <w:t xml:space="preserve">tym z dwóch oceniających, który przyznał wnioskowi większą liczbę punktów. </w:t>
      </w:r>
    </w:p>
    <w:p w14:paraId="65E0BA45" w14:textId="52E37BD2" w:rsidR="009869B0" w:rsidRDefault="009869B0" w:rsidP="009869B0">
      <w:pPr>
        <w:ind w:left="720"/>
        <w:contextualSpacing/>
        <w:rPr>
          <w:rFonts w:ascii="Arial" w:hAnsi="Arial" w:cs="Arial"/>
          <w:sz w:val="24"/>
          <w:szCs w:val="24"/>
        </w:rPr>
      </w:pPr>
      <w:r w:rsidRPr="009869B0">
        <w:rPr>
          <w:rFonts w:ascii="Arial" w:hAnsi="Arial" w:cs="Arial"/>
          <w:sz w:val="24"/>
          <w:szCs w:val="24"/>
        </w:rPr>
        <w:t>Przewodniczący KOP rozstrzyga, która z ocen spełniania przez projekt kryteriów premiujących jest prawidłowa lub wskazuje inny sposób rozstrzygnięcia różnicy w ocenie. Decyzja Przewodniczącego KOP jest przekazywana do wiadomości oceniających.</w:t>
      </w:r>
    </w:p>
    <w:p w14:paraId="7C11F762" w14:textId="77777777" w:rsidR="00AA2325" w:rsidRPr="009869B0" w:rsidRDefault="00AA2325" w:rsidP="009869B0">
      <w:pPr>
        <w:ind w:left="720"/>
        <w:contextualSpacing/>
        <w:rPr>
          <w:rFonts w:ascii="Arial" w:hAnsi="Arial" w:cs="Arial"/>
          <w:sz w:val="24"/>
          <w:szCs w:val="24"/>
        </w:rPr>
      </w:pPr>
    </w:p>
    <w:p w14:paraId="7956C992" w14:textId="77777777" w:rsidR="009869B0" w:rsidRPr="009869B0" w:rsidRDefault="009869B0" w:rsidP="00802864">
      <w:pPr>
        <w:numPr>
          <w:ilvl w:val="0"/>
          <w:numId w:val="72"/>
        </w:numPr>
        <w:ind w:left="426"/>
        <w:contextualSpacing/>
        <w:rPr>
          <w:rFonts w:ascii="Arial" w:hAnsi="Arial" w:cs="Arial"/>
          <w:sz w:val="24"/>
          <w:szCs w:val="24"/>
        </w:rPr>
      </w:pPr>
      <w:r w:rsidRPr="009869B0">
        <w:rPr>
          <w:rFonts w:ascii="Arial" w:hAnsi="Arial" w:cs="Arial"/>
          <w:sz w:val="24"/>
          <w:szCs w:val="24"/>
        </w:rPr>
        <w:t>Po ustaleniu ostatecznego wyniku oceny projektu w zakresie kryteriów merytorycznych ocenianych punktowo, projekt może być:</w:t>
      </w:r>
    </w:p>
    <w:p w14:paraId="117FE472" w14:textId="77777777" w:rsidR="009869B0" w:rsidRPr="009869B0" w:rsidRDefault="009869B0" w:rsidP="00802864">
      <w:pPr>
        <w:numPr>
          <w:ilvl w:val="0"/>
          <w:numId w:val="79"/>
        </w:numPr>
        <w:ind w:left="851"/>
        <w:contextualSpacing/>
        <w:rPr>
          <w:rFonts w:ascii="Arial" w:hAnsi="Arial" w:cs="Arial"/>
          <w:sz w:val="24"/>
          <w:szCs w:val="24"/>
        </w:rPr>
      </w:pPr>
      <w:r w:rsidRPr="009869B0">
        <w:rPr>
          <w:rFonts w:ascii="Arial" w:hAnsi="Arial" w:cs="Arial"/>
          <w:sz w:val="24"/>
          <w:szCs w:val="24"/>
        </w:rPr>
        <w:t xml:space="preserve">rekomendowany do dofinansowania (osiągnięcie wymaganego wyniku punktowego oraz brak skierowania do negocjacji); </w:t>
      </w:r>
    </w:p>
    <w:p w14:paraId="726BAD5F" w14:textId="77777777" w:rsidR="009869B0" w:rsidRPr="009869B0" w:rsidRDefault="009869B0" w:rsidP="00802864">
      <w:pPr>
        <w:numPr>
          <w:ilvl w:val="0"/>
          <w:numId w:val="79"/>
        </w:numPr>
        <w:ind w:left="851"/>
        <w:contextualSpacing/>
        <w:rPr>
          <w:rFonts w:ascii="Arial" w:hAnsi="Arial" w:cs="Arial"/>
          <w:sz w:val="24"/>
          <w:szCs w:val="24"/>
        </w:rPr>
      </w:pPr>
      <w:r w:rsidRPr="009869B0">
        <w:rPr>
          <w:rFonts w:ascii="Arial" w:hAnsi="Arial" w:cs="Arial"/>
          <w:sz w:val="24"/>
          <w:szCs w:val="24"/>
        </w:rPr>
        <w:t xml:space="preserve">skierowany do etapu negocjacji, jeśli w zakresie kryteriów dostępu, horyzontalnych lub merytorycznych punktowych oceniający / Przewodniczący KOP stwierdzili taką konieczność; </w:t>
      </w:r>
    </w:p>
    <w:p w14:paraId="27E70C0D" w14:textId="0C4FB741" w:rsidR="009869B0" w:rsidRDefault="009869B0" w:rsidP="00802864">
      <w:pPr>
        <w:numPr>
          <w:ilvl w:val="0"/>
          <w:numId w:val="79"/>
        </w:numPr>
        <w:ind w:left="851"/>
        <w:contextualSpacing/>
        <w:rPr>
          <w:rFonts w:ascii="Arial" w:hAnsi="Arial" w:cs="Arial"/>
          <w:sz w:val="24"/>
          <w:szCs w:val="24"/>
        </w:rPr>
      </w:pPr>
      <w:r w:rsidRPr="009869B0">
        <w:rPr>
          <w:rFonts w:ascii="Arial" w:hAnsi="Arial" w:cs="Arial"/>
          <w:sz w:val="24"/>
          <w:szCs w:val="24"/>
        </w:rPr>
        <w:t>oceniony negatywnie</w:t>
      </w:r>
    </w:p>
    <w:p w14:paraId="6935F8D3" w14:textId="77777777" w:rsidR="00AA2325" w:rsidRPr="009869B0" w:rsidRDefault="00AA2325" w:rsidP="00AA2325">
      <w:pPr>
        <w:ind w:left="851"/>
        <w:contextualSpacing/>
        <w:rPr>
          <w:rFonts w:ascii="Arial" w:hAnsi="Arial" w:cs="Arial"/>
          <w:sz w:val="24"/>
          <w:szCs w:val="24"/>
        </w:rPr>
      </w:pPr>
    </w:p>
    <w:p w14:paraId="65C60FFC" w14:textId="3628E419" w:rsidR="009869B0" w:rsidRDefault="009869B0" w:rsidP="00802864">
      <w:pPr>
        <w:numPr>
          <w:ilvl w:val="0"/>
          <w:numId w:val="72"/>
        </w:numPr>
        <w:ind w:left="426"/>
        <w:contextualSpacing/>
        <w:rPr>
          <w:rFonts w:ascii="Arial" w:hAnsi="Arial" w:cs="Arial"/>
          <w:sz w:val="24"/>
          <w:szCs w:val="24"/>
        </w:rPr>
      </w:pPr>
      <w:r w:rsidRPr="009869B0">
        <w:rPr>
          <w:rFonts w:ascii="Arial" w:hAnsi="Arial" w:cs="Arial"/>
          <w:sz w:val="24"/>
          <w:szCs w:val="24"/>
        </w:rPr>
        <w:t>W przypadku wystąpienia w konkursie projektów wymienionych w pkt 12 lit a) IOK podejmuje decyzję co do sposobu rozstrzygnięcia konkursu i przekazuje wnioskodawcom, o których mowa w pkt 12 lit a), pisemną informację o zakończeniu oceny projektu oraz o pozytywnej ocenie projektu, i skierowaniu go do dofinansowania:</w:t>
      </w:r>
    </w:p>
    <w:p w14:paraId="59C35804" w14:textId="77777777" w:rsidR="00AA2325" w:rsidRPr="009869B0" w:rsidRDefault="00AA2325" w:rsidP="00AA2325">
      <w:pPr>
        <w:ind w:left="426"/>
        <w:contextualSpacing/>
        <w:rPr>
          <w:rFonts w:ascii="Arial" w:hAnsi="Arial" w:cs="Arial"/>
          <w:sz w:val="24"/>
          <w:szCs w:val="24"/>
        </w:rPr>
      </w:pPr>
    </w:p>
    <w:p w14:paraId="7A601866" w14:textId="77777777" w:rsidR="009869B0" w:rsidRPr="009869B0" w:rsidRDefault="009869B0" w:rsidP="00802864">
      <w:pPr>
        <w:numPr>
          <w:ilvl w:val="0"/>
          <w:numId w:val="80"/>
        </w:numPr>
        <w:ind w:left="851"/>
        <w:contextualSpacing/>
        <w:rPr>
          <w:rFonts w:ascii="Arial" w:hAnsi="Arial" w:cs="Arial"/>
          <w:sz w:val="24"/>
          <w:szCs w:val="24"/>
        </w:rPr>
      </w:pPr>
      <w:r w:rsidRPr="009869B0">
        <w:rPr>
          <w:rFonts w:ascii="Arial" w:hAnsi="Arial" w:cs="Arial"/>
          <w:sz w:val="24"/>
          <w:szCs w:val="24"/>
        </w:rPr>
        <w:t xml:space="preserve">po zakończeniu etapu oceny merytorycznej (w przypadku rozstrzygnięcia konkursu częściowo) lub </w:t>
      </w:r>
    </w:p>
    <w:p w14:paraId="539509CC" w14:textId="385FF028" w:rsidR="009869B0" w:rsidRPr="009869B0" w:rsidRDefault="009869B0" w:rsidP="00802864">
      <w:pPr>
        <w:numPr>
          <w:ilvl w:val="0"/>
          <w:numId w:val="80"/>
        </w:numPr>
        <w:ind w:left="851"/>
        <w:contextualSpacing/>
        <w:rPr>
          <w:rFonts w:ascii="Arial" w:hAnsi="Arial" w:cs="Arial"/>
          <w:sz w:val="24"/>
          <w:szCs w:val="24"/>
        </w:rPr>
      </w:pPr>
      <w:r w:rsidRPr="009869B0">
        <w:rPr>
          <w:rFonts w:ascii="Arial" w:hAnsi="Arial" w:cs="Arial"/>
          <w:sz w:val="24"/>
          <w:szCs w:val="24"/>
        </w:rPr>
        <w:t>po zakończeniu etapu negocjacji (w przypadku rozstrzygnięcia konkursu w</w:t>
      </w:r>
      <w:r w:rsidR="00AA2325">
        <w:rPr>
          <w:rFonts w:ascii="Arial" w:hAnsi="Arial" w:cs="Arial"/>
          <w:sz w:val="24"/>
          <w:szCs w:val="24"/>
        </w:rPr>
        <w:t> </w:t>
      </w:r>
      <w:r w:rsidRPr="009869B0">
        <w:rPr>
          <w:rFonts w:ascii="Arial" w:hAnsi="Arial" w:cs="Arial"/>
          <w:sz w:val="24"/>
          <w:szCs w:val="24"/>
        </w:rPr>
        <w:t xml:space="preserve">całości po etapie negocjacji) </w:t>
      </w:r>
    </w:p>
    <w:p w14:paraId="14B16E81" w14:textId="77777777" w:rsidR="00AA2325" w:rsidRDefault="00AA2325" w:rsidP="00AA2325">
      <w:pPr>
        <w:contextualSpacing/>
        <w:rPr>
          <w:rFonts w:ascii="Arial" w:hAnsi="Arial" w:cs="Arial"/>
          <w:sz w:val="24"/>
          <w:szCs w:val="24"/>
        </w:rPr>
      </w:pPr>
    </w:p>
    <w:p w14:paraId="17A5C3FC" w14:textId="3DDAF9E4" w:rsidR="009869B0" w:rsidRDefault="009869B0" w:rsidP="00AA2325">
      <w:pPr>
        <w:ind w:left="426"/>
        <w:contextualSpacing/>
        <w:rPr>
          <w:rFonts w:ascii="Arial" w:hAnsi="Arial" w:cs="Arial"/>
          <w:sz w:val="24"/>
          <w:szCs w:val="24"/>
        </w:rPr>
      </w:pPr>
      <w:r w:rsidRPr="009869B0">
        <w:rPr>
          <w:rFonts w:ascii="Arial" w:hAnsi="Arial" w:cs="Arial"/>
          <w:sz w:val="24"/>
          <w:szCs w:val="24"/>
        </w:rPr>
        <w:t>Informacja ta zawiera całą treść wypełnionych kart oceny merytorycznej albo kopie wypełnionych kart oceny w postaci załączników.</w:t>
      </w:r>
      <w:r w:rsidRPr="009869B0">
        <w:rPr>
          <w:rFonts w:ascii="Arial" w:hAnsi="Arial" w:cs="Arial"/>
          <w:sz w:val="24"/>
          <w:szCs w:val="24"/>
          <w:vertAlign w:val="superscript"/>
        </w:rPr>
        <w:footnoteReference w:id="11"/>
      </w:r>
    </w:p>
    <w:p w14:paraId="31FF992D" w14:textId="77777777" w:rsidR="00AA2325" w:rsidRPr="009869B0" w:rsidRDefault="00AA2325" w:rsidP="009869B0">
      <w:pPr>
        <w:ind w:left="720"/>
        <w:contextualSpacing/>
        <w:rPr>
          <w:rFonts w:ascii="Arial" w:hAnsi="Arial" w:cs="Arial"/>
          <w:sz w:val="24"/>
          <w:szCs w:val="24"/>
        </w:rPr>
      </w:pPr>
    </w:p>
    <w:p w14:paraId="4D5C4B1A" w14:textId="232F26FF" w:rsidR="009869B0" w:rsidRDefault="009869B0" w:rsidP="00802864">
      <w:pPr>
        <w:numPr>
          <w:ilvl w:val="0"/>
          <w:numId w:val="72"/>
        </w:numPr>
        <w:contextualSpacing/>
        <w:rPr>
          <w:rFonts w:ascii="Arial" w:hAnsi="Arial" w:cs="Arial"/>
          <w:sz w:val="24"/>
          <w:szCs w:val="24"/>
        </w:rPr>
      </w:pPr>
      <w:r w:rsidRPr="009869B0">
        <w:rPr>
          <w:rFonts w:ascii="Arial" w:hAnsi="Arial" w:cs="Arial"/>
          <w:sz w:val="24"/>
          <w:szCs w:val="24"/>
        </w:rPr>
        <w:t>W przypadku projektów skierowanych do etapu negocjacji, IOK postępuje zgodnie z Podrozdziałem 4.8</w:t>
      </w:r>
      <w:r w:rsidR="00AA2325">
        <w:rPr>
          <w:rFonts w:ascii="Arial" w:hAnsi="Arial" w:cs="Arial"/>
          <w:sz w:val="24"/>
          <w:szCs w:val="24"/>
        </w:rPr>
        <w:t>.</w:t>
      </w:r>
    </w:p>
    <w:p w14:paraId="721C4D82" w14:textId="77777777" w:rsidR="00AA2325" w:rsidRPr="009869B0" w:rsidRDefault="00AA2325" w:rsidP="00AA2325">
      <w:pPr>
        <w:ind w:left="720"/>
        <w:contextualSpacing/>
        <w:rPr>
          <w:rFonts w:ascii="Arial" w:hAnsi="Arial" w:cs="Arial"/>
          <w:sz w:val="24"/>
          <w:szCs w:val="24"/>
        </w:rPr>
      </w:pPr>
    </w:p>
    <w:p w14:paraId="68B9F2E5" w14:textId="63D79E12" w:rsidR="009869B0" w:rsidRPr="009869B0" w:rsidRDefault="009869B0" w:rsidP="00802864">
      <w:pPr>
        <w:numPr>
          <w:ilvl w:val="0"/>
          <w:numId w:val="72"/>
        </w:numPr>
        <w:contextualSpacing/>
        <w:rPr>
          <w:rFonts w:ascii="Arial" w:hAnsi="Arial" w:cs="Arial"/>
          <w:sz w:val="24"/>
          <w:szCs w:val="24"/>
        </w:rPr>
      </w:pPr>
      <w:r w:rsidRPr="009869B0">
        <w:rPr>
          <w:rFonts w:ascii="Arial" w:hAnsi="Arial" w:cs="Arial"/>
          <w:sz w:val="24"/>
          <w:szCs w:val="24"/>
        </w:rPr>
        <w:t>W przypadku projektów ocenionych negatywnie, IOK przekazuje niezwłocznie Wnioskodawcy pisemną informację o zakończeniu oceny jego projektu wraz z</w:t>
      </w:r>
      <w:r w:rsidR="00AA2325">
        <w:rPr>
          <w:rFonts w:ascii="Arial" w:hAnsi="Arial" w:cs="Arial"/>
          <w:sz w:val="24"/>
          <w:szCs w:val="24"/>
        </w:rPr>
        <w:t> </w:t>
      </w:r>
      <w:r w:rsidRPr="009869B0">
        <w:rPr>
          <w:rFonts w:ascii="Arial" w:hAnsi="Arial" w:cs="Arial"/>
          <w:sz w:val="24"/>
          <w:szCs w:val="24"/>
        </w:rPr>
        <w:t>pouczeniem o możliwości wniesienia protestu zgodnym z art. 45 ust. 5 ustawy.</w:t>
      </w:r>
    </w:p>
    <w:p w14:paraId="0C4139D0" w14:textId="3730F9F9" w:rsid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4B9C6735" w14:textId="77777777" w:rsidTr="00AA2325">
        <w:tc>
          <w:tcPr>
            <w:tcW w:w="9060" w:type="dxa"/>
            <w:shd w:val="clear" w:color="auto" w:fill="B4C6E7" w:themeFill="accent5" w:themeFillTint="66"/>
            <w:vAlign w:val="center"/>
          </w:tcPr>
          <w:p w14:paraId="3D539C35" w14:textId="333940B1" w:rsidR="009869B0" w:rsidRPr="00AA2325" w:rsidRDefault="009869B0" w:rsidP="00AA2325">
            <w:pPr>
              <w:pStyle w:val="Nagwek2"/>
              <w:spacing w:before="0"/>
              <w:rPr>
                <w:rFonts w:ascii="Arial" w:hAnsi="Arial" w:cs="Arial"/>
              </w:rPr>
            </w:pPr>
            <w:bookmarkStart w:id="37" w:name="_Toc507671026"/>
            <w:r w:rsidRPr="00AA2325">
              <w:rPr>
                <w:rFonts w:ascii="Arial" w:hAnsi="Arial" w:cs="Arial"/>
              </w:rPr>
              <w:t>4.8 N</w:t>
            </w:r>
            <w:r w:rsidR="00AA2325">
              <w:rPr>
                <w:rFonts w:ascii="Arial" w:hAnsi="Arial" w:cs="Arial"/>
              </w:rPr>
              <w:t>egocjacje</w:t>
            </w:r>
            <w:bookmarkEnd w:id="37"/>
          </w:p>
        </w:tc>
      </w:tr>
    </w:tbl>
    <w:p w14:paraId="4A3040CF" w14:textId="77777777" w:rsidR="009869B0" w:rsidRPr="009869B0" w:rsidRDefault="009869B0" w:rsidP="009869B0">
      <w:pPr>
        <w:rPr>
          <w:rFonts w:ascii="Arial" w:hAnsi="Arial" w:cs="Arial"/>
          <w:sz w:val="24"/>
          <w:szCs w:val="24"/>
        </w:rPr>
      </w:pPr>
    </w:p>
    <w:p w14:paraId="383315E6" w14:textId="308A6543" w:rsidR="009869B0" w:rsidRDefault="009869B0" w:rsidP="00802864">
      <w:pPr>
        <w:numPr>
          <w:ilvl w:val="0"/>
          <w:numId w:val="81"/>
        </w:numPr>
        <w:spacing w:before="2" w:after="12"/>
        <w:ind w:left="426"/>
        <w:contextualSpacing/>
        <w:rPr>
          <w:rFonts w:ascii="Arial" w:hAnsi="Arial" w:cs="Arial"/>
          <w:sz w:val="24"/>
          <w:szCs w:val="24"/>
        </w:rPr>
      </w:pPr>
      <w:r w:rsidRPr="009869B0">
        <w:rPr>
          <w:rFonts w:ascii="Arial" w:hAnsi="Arial" w:cs="Arial"/>
          <w:sz w:val="24"/>
          <w:szCs w:val="24"/>
        </w:rPr>
        <w:t>Negocjacje są prowadzone co do zasady</w:t>
      </w:r>
      <w:r w:rsidRPr="009869B0">
        <w:rPr>
          <w:rFonts w:ascii="Arial" w:hAnsi="Arial" w:cs="Arial"/>
          <w:sz w:val="24"/>
          <w:szCs w:val="24"/>
          <w:vertAlign w:val="superscript"/>
        </w:rPr>
        <w:footnoteReference w:id="12"/>
      </w:r>
      <w:r w:rsidRPr="009869B0">
        <w:rPr>
          <w:rFonts w:ascii="Arial" w:hAnsi="Arial" w:cs="Arial"/>
          <w:sz w:val="24"/>
          <w:szCs w:val="24"/>
        </w:rPr>
        <w:t xml:space="preserve"> do wyczerpania kwoty przeznaczonej na dofinansowanie projektów w konkursie – poczynając od projektu, który uzyskał najlepszą ocenę w ramach danej rundy.</w:t>
      </w:r>
    </w:p>
    <w:p w14:paraId="485B80C3" w14:textId="77777777" w:rsidR="00AA2325" w:rsidRPr="009869B0" w:rsidRDefault="00AA2325" w:rsidP="00AA2325">
      <w:pPr>
        <w:spacing w:before="2" w:after="12"/>
        <w:ind w:left="426"/>
        <w:contextualSpacing/>
        <w:rPr>
          <w:rFonts w:ascii="Arial" w:hAnsi="Arial" w:cs="Arial"/>
          <w:sz w:val="24"/>
          <w:szCs w:val="24"/>
        </w:rPr>
      </w:pPr>
    </w:p>
    <w:p w14:paraId="1ADBE416" w14:textId="77777777" w:rsidR="009869B0" w:rsidRPr="009869B0" w:rsidRDefault="009869B0" w:rsidP="00802864">
      <w:pPr>
        <w:numPr>
          <w:ilvl w:val="0"/>
          <w:numId w:val="81"/>
        </w:numPr>
        <w:spacing w:before="2" w:after="12"/>
        <w:ind w:left="426"/>
        <w:rPr>
          <w:rFonts w:ascii="Arial" w:hAnsi="Arial" w:cs="Arial"/>
          <w:sz w:val="24"/>
          <w:szCs w:val="24"/>
        </w:rPr>
      </w:pPr>
      <w:r w:rsidRPr="009869B0">
        <w:rPr>
          <w:rFonts w:ascii="Arial" w:hAnsi="Arial" w:cs="Arial"/>
          <w:sz w:val="24"/>
          <w:szCs w:val="24"/>
        </w:rPr>
        <w:t xml:space="preserve">Niezwłocznie po przekazaniu wszystkich </w:t>
      </w:r>
      <w:r w:rsidRPr="001051FD">
        <w:rPr>
          <w:rFonts w:ascii="Arial" w:hAnsi="Arial" w:cs="Arial"/>
          <w:sz w:val="24"/>
          <w:szCs w:val="24"/>
        </w:rPr>
        <w:t xml:space="preserve">Kart oceny merytorycznej wniosku o dofinansowanie projektu konkursowego </w:t>
      </w:r>
      <w:r w:rsidRPr="001051FD">
        <w:rPr>
          <w:rFonts w:ascii="Arial" w:hAnsi="Arial" w:cs="Arial"/>
          <w:i/>
          <w:sz w:val="24"/>
          <w:szCs w:val="24"/>
        </w:rPr>
        <w:t>w ramach PO WER</w:t>
      </w:r>
      <w:r w:rsidRPr="009869B0" w:rsidDel="00C019DB">
        <w:rPr>
          <w:rFonts w:ascii="Arial" w:hAnsi="Arial" w:cs="Arial"/>
          <w:sz w:val="24"/>
          <w:szCs w:val="24"/>
        </w:rPr>
        <w:t xml:space="preserve"> </w:t>
      </w:r>
      <w:r w:rsidRPr="009869B0">
        <w:rPr>
          <w:rFonts w:ascii="Arial" w:hAnsi="Arial" w:cs="Arial"/>
          <w:sz w:val="24"/>
          <w:szCs w:val="24"/>
        </w:rPr>
        <w:t xml:space="preserve">do Przewodniczącego KOP albo innej osoby upoważnionej przez Przewodniczącego KOP, IOK wysyła wyłącznie do Wnioskodawców, których projekty skierowane zostały do negocjacji oraz umożliwią maksymalne wyczerpanie kwoty przeznaczonej na dofinansowanie projektów w konkursie pismo informujące o możliwości podjęcia negocjacji. </w:t>
      </w:r>
    </w:p>
    <w:p w14:paraId="143DECC0" w14:textId="77777777" w:rsidR="00AA2325" w:rsidRDefault="00AA2325" w:rsidP="00AA2325">
      <w:pPr>
        <w:spacing w:before="2" w:after="12"/>
        <w:ind w:left="426"/>
        <w:rPr>
          <w:rFonts w:ascii="Arial" w:hAnsi="Arial" w:cs="Arial"/>
          <w:b/>
          <w:color w:val="000000"/>
          <w:sz w:val="24"/>
          <w:szCs w:val="24"/>
        </w:rPr>
      </w:pPr>
    </w:p>
    <w:p w14:paraId="00C9D712" w14:textId="79678A9F" w:rsidR="009869B0" w:rsidRPr="009869B0" w:rsidRDefault="009869B0" w:rsidP="00AA2325">
      <w:pPr>
        <w:spacing w:before="2" w:after="12"/>
        <w:ind w:left="426"/>
        <w:rPr>
          <w:rFonts w:ascii="Arial" w:hAnsi="Arial" w:cs="Arial"/>
          <w:sz w:val="24"/>
          <w:szCs w:val="24"/>
        </w:rPr>
      </w:pPr>
      <w:r w:rsidRPr="009869B0">
        <w:rPr>
          <w:rFonts w:ascii="Arial" w:hAnsi="Arial" w:cs="Arial"/>
          <w:b/>
          <w:color w:val="000000"/>
          <w:sz w:val="24"/>
          <w:szCs w:val="24"/>
        </w:rPr>
        <w:t xml:space="preserve">Niepodjęcie negocjacji w wyznaczonym terminie oznacza negatywną ocenę kryterium kończącego negocjacje i brak możliwości przyznania dofinansowania.  </w:t>
      </w:r>
    </w:p>
    <w:p w14:paraId="53862641" w14:textId="77777777" w:rsidR="00AA2325" w:rsidRDefault="00AA2325" w:rsidP="00AA2325">
      <w:pPr>
        <w:spacing w:before="2" w:after="12"/>
        <w:ind w:left="426"/>
        <w:contextualSpacing/>
        <w:rPr>
          <w:rFonts w:ascii="Arial" w:hAnsi="Arial" w:cs="Arial"/>
          <w:sz w:val="24"/>
          <w:szCs w:val="24"/>
        </w:rPr>
      </w:pPr>
    </w:p>
    <w:p w14:paraId="5A4C6E0F" w14:textId="5C76787C" w:rsidR="009869B0" w:rsidRDefault="009869B0" w:rsidP="00AA2325">
      <w:pPr>
        <w:spacing w:before="2" w:after="12"/>
        <w:ind w:left="426"/>
        <w:contextualSpacing/>
        <w:rPr>
          <w:rFonts w:ascii="Arial" w:hAnsi="Arial" w:cs="Arial"/>
          <w:sz w:val="24"/>
          <w:szCs w:val="24"/>
        </w:rPr>
      </w:pPr>
      <w:r w:rsidRPr="009869B0">
        <w:rPr>
          <w:rFonts w:ascii="Arial" w:hAnsi="Arial" w:cs="Arial"/>
          <w:sz w:val="24"/>
          <w:szCs w:val="24"/>
        </w:rPr>
        <w:t xml:space="preserve">Pismo, o którym mowa powyżej zawiera kopie wypełnionych </w:t>
      </w:r>
      <w:r w:rsidRPr="009869B0">
        <w:rPr>
          <w:rFonts w:ascii="Arial" w:hAnsi="Arial" w:cs="Arial"/>
          <w:i/>
          <w:sz w:val="24"/>
          <w:szCs w:val="24"/>
        </w:rPr>
        <w:t>Kart oceny merytorycznej wniosku o dofinansowanie projektu konkursowego w ramach PO WER</w:t>
      </w:r>
      <w:r w:rsidRPr="009869B0" w:rsidDel="00C019DB">
        <w:rPr>
          <w:rFonts w:ascii="Arial" w:hAnsi="Arial" w:cs="Arial"/>
          <w:sz w:val="24"/>
          <w:szCs w:val="24"/>
        </w:rPr>
        <w:t xml:space="preserve"> </w:t>
      </w:r>
      <w:r w:rsidRPr="009869B0">
        <w:rPr>
          <w:rFonts w:ascii="Arial" w:hAnsi="Arial" w:cs="Arial"/>
          <w:sz w:val="24"/>
          <w:szCs w:val="24"/>
        </w:rPr>
        <w:t>w postaci załączników. IOK, przekazując Wnioskodawcy tę informację zachowuje zasadę anonimowości osób dokonujących oceny.</w:t>
      </w:r>
    </w:p>
    <w:p w14:paraId="47F903F7" w14:textId="77777777" w:rsidR="00AA2325" w:rsidRPr="009869B0" w:rsidRDefault="00AA2325" w:rsidP="00AA2325">
      <w:pPr>
        <w:spacing w:before="2" w:after="12"/>
        <w:ind w:left="426"/>
        <w:contextualSpacing/>
        <w:rPr>
          <w:rFonts w:ascii="Arial" w:hAnsi="Arial" w:cs="Arial"/>
          <w:sz w:val="24"/>
          <w:szCs w:val="24"/>
        </w:rPr>
      </w:pPr>
    </w:p>
    <w:p w14:paraId="412708D9" w14:textId="3719E92E" w:rsidR="009869B0" w:rsidRDefault="009869B0" w:rsidP="00802864">
      <w:pPr>
        <w:numPr>
          <w:ilvl w:val="0"/>
          <w:numId w:val="81"/>
        </w:numPr>
        <w:spacing w:before="2" w:after="12"/>
        <w:ind w:left="426"/>
        <w:contextualSpacing/>
        <w:rPr>
          <w:rFonts w:ascii="Arial" w:hAnsi="Arial" w:cs="Arial"/>
          <w:sz w:val="24"/>
          <w:szCs w:val="24"/>
        </w:rPr>
      </w:pPr>
      <w:r w:rsidRPr="009869B0">
        <w:rPr>
          <w:rFonts w:ascii="Arial" w:hAnsi="Arial" w:cs="Arial"/>
          <w:sz w:val="24"/>
          <w:szCs w:val="24"/>
        </w:rPr>
        <w:t xml:space="preserve">Negocjacje obejmują wszystkie kwestie wskazane przez oceniających w części G wypełnionych </w:t>
      </w:r>
      <w:r w:rsidRPr="009869B0">
        <w:rPr>
          <w:rFonts w:ascii="Arial" w:hAnsi="Arial" w:cs="Arial"/>
          <w:i/>
          <w:sz w:val="24"/>
          <w:szCs w:val="24"/>
        </w:rPr>
        <w:t>Kart oceny merytorycznej wniosku o dofinansowanie projektu konkursowego w ramach PO WER</w:t>
      </w:r>
      <w:r w:rsidRPr="009869B0">
        <w:rPr>
          <w:rFonts w:ascii="Arial" w:hAnsi="Arial" w:cs="Arial"/>
          <w:sz w:val="24"/>
          <w:szCs w:val="24"/>
        </w:rPr>
        <w:t xml:space="preserve"> oraz ewentualne dodatkowe kwestie wskazane przez Przewodniczącego KOP.  </w:t>
      </w:r>
    </w:p>
    <w:p w14:paraId="78136A5E" w14:textId="77777777" w:rsidR="00AA2325" w:rsidRPr="009869B0" w:rsidRDefault="00AA2325" w:rsidP="00AA2325">
      <w:pPr>
        <w:spacing w:before="2" w:after="12"/>
        <w:ind w:left="426"/>
        <w:contextualSpacing/>
        <w:rPr>
          <w:rFonts w:ascii="Arial" w:hAnsi="Arial" w:cs="Arial"/>
          <w:sz w:val="24"/>
          <w:szCs w:val="24"/>
        </w:rPr>
      </w:pPr>
    </w:p>
    <w:p w14:paraId="118B3225" w14:textId="1BE47E21" w:rsidR="009869B0" w:rsidRDefault="009869B0" w:rsidP="00802864">
      <w:pPr>
        <w:numPr>
          <w:ilvl w:val="0"/>
          <w:numId w:val="81"/>
        </w:numPr>
        <w:spacing w:before="2" w:after="12"/>
        <w:ind w:left="426"/>
        <w:contextualSpacing/>
        <w:rPr>
          <w:rFonts w:ascii="Arial" w:hAnsi="Arial" w:cs="Arial"/>
          <w:sz w:val="24"/>
          <w:szCs w:val="24"/>
        </w:rPr>
      </w:pPr>
      <w:r w:rsidRPr="009869B0">
        <w:rPr>
          <w:rFonts w:ascii="Arial" w:hAnsi="Arial" w:cs="Arial"/>
          <w:sz w:val="24"/>
          <w:szCs w:val="24"/>
        </w:rPr>
        <w:t>Negocjacje projektów są przeprowadzane przez pracowników IOK powołanych do składu KOP. Mogą to być pracownicy IOK powołani do składu KOP lub inni niż pracownicy IOK powołani do składu KOP, którzy dokonywali oceny danego projektu.</w:t>
      </w:r>
    </w:p>
    <w:p w14:paraId="27C773B5" w14:textId="77777777" w:rsidR="00AA2325" w:rsidRPr="009869B0" w:rsidRDefault="00AA2325" w:rsidP="00AA2325">
      <w:pPr>
        <w:spacing w:before="2" w:after="12"/>
        <w:ind w:left="426"/>
        <w:contextualSpacing/>
        <w:rPr>
          <w:rFonts w:ascii="Arial" w:hAnsi="Arial" w:cs="Arial"/>
          <w:sz w:val="24"/>
          <w:szCs w:val="24"/>
        </w:rPr>
      </w:pPr>
    </w:p>
    <w:p w14:paraId="240F6998" w14:textId="59D61736" w:rsidR="009869B0" w:rsidRDefault="009869B0" w:rsidP="00802864">
      <w:pPr>
        <w:numPr>
          <w:ilvl w:val="0"/>
          <w:numId w:val="81"/>
        </w:numPr>
        <w:spacing w:before="2" w:after="12"/>
        <w:ind w:left="426"/>
        <w:contextualSpacing/>
        <w:rPr>
          <w:rFonts w:ascii="Arial" w:hAnsi="Arial" w:cs="Arial"/>
          <w:sz w:val="24"/>
          <w:szCs w:val="24"/>
        </w:rPr>
      </w:pPr>
      <w:r w:rsidRPr="009869B0">
        <w:rPr>
          <w:rFonts w:ascii="Arial" w:hAnsi="Arial" w:cs="Arial"/>
          <w:sz w:val="24"/>
          <w:szCs w:val="24"/>
        </w:rPr>
        <w:lastRenderedPageBreak/>
        <w:t xml:space="preserve">Negocjacje projektów są przeprowadzane </w:t>
      </w:r>
      <w:r w:rsidR="00174619">
        <w:rPr>
          <w:rFonts w:ascii="Arial" w:hAnsi="Arial" w:cs="Arial"/>
          <w:sz w:val="24"/>
          <w:szCs w:val="24"/>
        </w:rPr>
        <w:t xml:space="preserve">za pomocą modułu komunikacji </w:t>
      </w:r>
      <w:r w:rsidR="001051FD">
        <w:rPr>
          <w:rFonts w:ascii="Arial" w:hAnsi="Arial" w:cs="Arial"/>
          <w:sz w:val="24"/>
          <w:szCs w:val="24"/>
        </w:rPr>
        <w:t xml:space="preserve">w systemie </w:t>
      </w:r>
      <w:r w:rsidR="00174619">
        <w:rPr>
          <w:rFonts w:ascii="Arial" w:hAnsi="Arial" w:cs="Arial"/>
          <w:sz w:val="24"/>
          <w:szCs w:val="24"/>
        </w:rPr>
        <w:t xml:space="preserve">SOWA. </w:t>
      </w:r>
      <w:r w:rsidRPr="009869B0">
        <w:rPr>
          <w:rFonts w:ascii="Arial" w:hAnsi="Arial" w:cs="Arial"/>
          <w:sz w:val="24"/>
          <w:szCs w:val="24"/>
        </w:rPr>
        <w:t xml:space="preserve">Wniosek skorygowany po ocenie merytorycznej (tj. w trakcie negocjacji) należy złożyć w formie dokumentu elektronicznego za pośrednictwem </w:t>
      </w:r>
      <w:r w:rsidR="001051FD">
        <w:rPr>
          <w:rFonts w:ascii="Arial" w:hAnsi="Arial" w:cs="Arial"/>
          <w:sz w:val="24"/>
          <w:szCs w:val="24"/>
        </w:rPr>
        <w:t>S</w:t>
      </w:r>
      <w:r w:rsidRPr="009869B0">
        <w:rPr>
          <w:rFonts w:ascii="Arial" w:hAnsi="Arial" w:cs="Arial"/>
          <w:sz w:val="24"/>
          <w:szCs w:val="24"/>
        </w:rPr>
        <w:t xml:space="preserve">ystemu </w:t>
      </w:r>
      <w:r w:rsidR="001051FD">
        <w:rPr>
          <w:rFonts w:ascii="Arial" w:hAnsi="Arial" w:cs="Arial"/>
          <w:sz w:val="24"/>
          <w:szCs w:val="24"/>
        </w:rPr>
        <w:t>O</w:t>
      </w:r>
      <w:r w:rsidRPr="009869B0">
        <w:rPr>
          <w:rFonts w:ascii="Arial" w:hAnsi="Arial" w:cs="Arial"/>
          <w:sz w:val="24"/>
          <w:szCs w:val="24"/>
        </w:rPr>
        <w:t>bsł</w:t>
      </w:r>
      <w:r w:rsidR="00174619">
        <w:rPr>
          <w:rFonts w:ascii="Arial" w:hAnsi="Arial" w:cs="Arial"/>
          <w:sz w:val="24"/>
          <w:szCs w:val="24"/>
        </w:rPr>
        <w:t xml:space="preserve">ugi </w:t>
      </w:r>
      <w:r w:rsidR="001051FD">
        <w:rPr>
          <w:rFonts w:ascii="Arial" w:hAnsi="Arial" w:cs="Arial"/>
          <w:sz w:val="24"/>
          <w:szCs w:val="24"/>
        </w:rPr>
        <w:t>W</w:t>
      </w:r>
      <w:r w:rsidR="00174619">
        <w:rPr>
          <w:rFonts w:ascii="Arial" w:hAnsi="Arial" w:cs="Arial"/>
          <w:sz w:val="24"/>
          <w:szCs w:val="24"/>
        </w:rPr>
        <w:t xml:space="preserve">niosków </w:t>
      </w:r>
      <w:r w:rsidR="001051FD">
        <w:rPr>
          <w:rFonts w:ascii="Arial" w:hAnsi="Arial" w:cs="Arial"/>
          <w:sz w:val="24"/>
          <w:szCs w:val="24"/>
        </w:rPr>
        <w:t>A</w:t>
      </w:r>
      <w:r w:rsidR="00174619">
        <w:rPr>
          <w:rFonts w:ascii="Arial" w:hAnsi="Arial" w:cs="Arial"/>
          <w:sz w:val="24"/>
          <w:szCs w:val="24"/>
        </w:rPr>
        <w:t xml:space="preserve">plikacyjnych SOWA wraz z Oświadczeniem dotyczącym wprowadzonych zmian do wniosku o dofinansowanie projektu, które stanowi zał. </w:t>
      </w:r>
      <w:r w:rsidR="00174619" w:rsidRPr="000B1AE1">
        <w:rPr>
          <w:rFonts w:ascii="Arial" w:hAnsi="Arial" w:cs="Arial"/>
          <w:sz w:val="24"/>
          <w:szCs w:val="24"/>
        </w:rPr>
        <w:t xml:space="preserve">nr </w:t>
      </w:r>
      <w:r w:rsidR="000B1AE1" w:rsidRPr="000B1AE1">
        <w:rPr>
          <w:rFonts w:ascii="Arial" w:hAnsi="Arial" w:cs="Arial"/>
          <w:sz w:val="24"/>
          <w:szCs w:val="24"/>
        </w:rPr>
        <w:t>30</w:t>
      </w:r>
      <w:r w:rsidR="00174619" w:rsidRPr="000B1AE1">
        <w:rPr>
          <w:rFonts w:ascii="Arial" w:hAnsi="Arial" w:cs="Arial"/>
          <w:sz w:val="24"/>
          <w:szCs w:val="24"/>
        </w:rPr>
        <w:t xml:space="preserve"> do Regulaminu</w:t>
      </w:r>
      <w:r w:rsidR="00174619">
        <w:rPr>
          <w:rFonts w:ascii="Arial" w:hAnsi="Arial" w:cs="Arial"/>
          <w:sz w:val="24"/>
          <w:szCs w:val="24"/>
        </w:rPr>
        <w:t>.</w:t>
      </w:r>
    </w:p>
    <w:p w14:paraId="2EC94848" w14:textId="77777777" w:rsidR="00AA2325" w:rsidRPr="009869B0" w:rsidRDefault="00AA2325" w:rsidP="00AA2325">
      <w:pPr>
        <w:spacing w:before="2" w:after="12"/>
        <w:ind w:left="426"/>
        <w:contextualSpacing/>
        <w:rPr>
          <w:rFonts w:ascii="Arial" w:hAnsi="Arial" w:cs="Arial"/>
          <w:sz w:val="24"/>
          <w:szCs w:val="24"/>
        </w:rPr>
      </w:pPr>
    </w:p>
    <w:p w14:paraId="7E52AFE0" w14:textId="215DA7BB" w:rsidR="009869B0" w:rsidRDefault="009869B0" w:rsidP="00802864">
      <w:pPr>
        <w:numPr>
          <w:ilvl w:val="0"/>
          <w:numId w:val="81"/>
        </w:numPr>
        <w:spacing w:before="2" w:after="12"/>
        <w:ind w:left="426"/>
        <w:contextualSpacing/>
        <w:rPr>
          <w:rFonts w:ascii="Arial" w:hAnsi="Arial" w:cs="Arial"/>
          <w:sz w:val="24"/>
          <w:szCs w:val="24"/>
        </w:rPr>
      </w:pPr>
      <w:r w:rsidRPr="009869B0">
        <w:rPr>
          <w:rFonts w:ascii="Arial" w:hAnsi="Arial" w:cs="Arial"/>
          <w:sz w:val="24"/>
          <w:szCs w:val="24"/>
        </w:rPr>
        <w:t>Z przeprowadzonych negocjacji sporządza się podpisywany przez obie strony protokół ustaleń. Protokół zawiera opis przebiegu negocjacji umożliwiaj</w:t>
      </w:r>
      <w:r w:rsidR="00AA2325">
        <w:rPr>
          <w:rFonts w:ascii="Arial" w:hAnsi="Arial" w:cs="Arial"/>
          <w:sz w:val="24"/>
          <w:szCs w:val="24"/>
        </w:rPr>
        <w:t>ący jego późniejsze odtworzenie.</w:t>
      </w:r>
    </w:p>
    <w:p w14:paraId="20F8859A" w14:textId="77777777" w:rsidR="00AA2325" w:rsidRPr="009869B0" w:rsidRDefault="00AA2325" w:rsidP="00AA2325">
      <w:pPr>
        <w:spacing w:before="2" w:after="12"/>
        <w:ind w:left="426"/>
        <w:contextualSpacing/>
        <w:rPr>
          <w:rFonts w:ascii="Arial" w:hAnsi="Arial" w:cs="Arial"/>
          <w:sz w:val="24"/>
          <w:szCs w:val="24"/>
        </w:rPr>
      </w:pPr>
    </w:p>
    <w:p w14:paraId="45322567" w14:textId="77777777" w:rsidR="009869B0" w:rsidRPr="009869B0" w:rsidRDefault="009869B0" w:rsidP="00802864">
      <w:pPr>
        <w:numPr>
          <w:ilvl w:val="0"/>
          <w:numId w:val="81"/>
        </w:numPr>
        <w:spacing w:before="2" w:after="12"/>
        <w:ind w:left="426"/>
        <w:contextualSpacing/>
        <w:rPr>
          <w:rFonts w:ascii="Arial" w:hAnsi="Arial" w:cs="Arial"/>
          <w:sz w:val="24"/>
          <w:szCs w:val="24"/>
        </w:rPr>
      </w:pPr>
      <w:r w:rsidRPr="009869B0">
        <w:rPr>
          <w:rFonts w:ascii="Arial" w:hAnsi="Arial" w:cs="Arial"/>
          <w:sz w:val="24"/>
          <w:szCs w:val="24"/>
        </w:rPr>
        <w:t xml:space="preserve">Jeżeli w trakcie negocjacji: </w:t>
      </w:r>
    </w:p>
    <w:p w14:paraId="2FD1B22B" w14:textId="40E51F51" w:rsidR="009869B0" w:rsidRPr="009869B0" w:rsidRDefault="009869B0" w:rsidP="00802864">
      <w:pPr>
        <w:numPr>
          <w:ilvl w:val="0"/>
          <w:numId w:val="82"/>
        </w:numPr>
        <w:spacing w:before="2" w:after="12"/>
        <w:ind w:left="709"/>
        <w:contextualSpacing/>
        <w:rPr>
          <w:rFonts w:ascii="Arial" w:hAnsi="Arial" w:cs="Arial"/>
          <w:sz w:val="24"/>
          <w:szCs w:val="24"/>
        </w:rPr>
      </w:pPr>
      <w:r w:rsidRPr="009869B0">
        <w:rPr>
          <w:rFonts w:ascii="Arial" w:hAnsi="Arial" w:cs="Arial"/>
          <w:sz w:val="24"/>
          <w:szCs w:val="24"/>
        </w:rPr>
        <w:t>do wniosku nie zostaną wprowadzone korekty wskazane przez oceniających w</w:t>
      </w:r>
      <w:r w:rsidR="00AA2325">
        <w:rPr>
          <w:rFonts w:ascii="Arial" w:hAnsi="Arial" w:cs="Arial"/>
          <w:sz w:val="24"/>
          <w:szCs w:val="24"/>
        </w:rPr>
        <w:t> </w:t>
      </w:r>
      <w:r w:rsidRPr="009869B0">
        <w:rPr>
          <w:rFonts w:ascii="Arial" w:hAnsi="Arial" w:cs="Arial"/>
          <w:sz w:val="24"/>
          <w:szCs w:val="24"/>
        </w:rPr>
        <w:t xml:space="preserve">części G </w:t>
      </w:r>
      <w:r w:rsidRPr="009869B0">
        <w:rPr>
          <w:rFonts w:ascii="Arial" w:hAnsi="Arial" w:cs="Arial"/>
          <w:i/>
          <w:sz w:val="24"/>
          <w:szCs w:val="24"/>
        </w:rPr>
        <w:t>Kart oceny merytorycznej wniosku o dofinansowanie projektu konkursowego w ramach PO WER</w:t>
      </w:r>
      <w:r w:rsidRPr="009869B0">
        <w:rPr>
          <w:rFonts w:ascii="Arial" w:hAnsi="Arial" w:cs="Arial"/>
          <w:sz w:val="24"/>
          <w:szCs w:val="24"/>
        </w:rPr>
        <w:t xml:space="preserve"> lub przez </w:t>
      </w:r>
      <w:r w:rsidRPr="009869B0">
        <w:rPr>
          <w:rFonts w:ascii="Arial" w:hAnsi="Arial" w:cs="Arial"/>
          <w:iCs/>
          <w:sz w:val="24"/>
          <w:szCs w:val="24"/>
        </w:rPr>
        <w:t xml:space="preserve">Przewodniczącego </w:t>
      </w:r>
      <w:r w:rsidR="001051FD">
        <w:rPr>
          <w:rFonts w:ascii="Arial" w:hAnsi="Arial" w:cs="Arial"/>
          <w:iCs/>
          <w:sz w:val="24"/>
          <w:szCs w:val="24"/>
        </w:rPr>
        <w:t xml:space="preserve">KOP lub inne zmiany wynikające </w:t>
      </w:r>
      <w:r w:rsidRPr="009869B0">
        <w:rPr>
          <w:rFonts w:ascii="Arial" w:hAnsi="Arial" w:cs="Arial"/>
          <w:iCs/>
          <w:sz w:val="24"/>
          <w:szCs w:val="24"/>
        </w:rPr>
        <w:t>z ustaleń dokonanych podczas negocjacji lub</w:t>
      </w:r>
    </w:p>
    <w:p w14:paraId="1AACD59E" w14:textId="786AE776" w:rsidR="009869B0" w:rsidRPr="009869B0" w:rsidRDefault="009869B0" w:rsidP="00802864">
      <w:pPr>
        <w:numPr>
          <w:ilvl w:val="0"/>
          <w:numId w:val="82"/>
        </w:numPr>
        <w:spacing w:before="2" w:after="12"/>
        <w:ind w:left="709"/>
        <w:contextualSpacing/>
        <w:rPr>
          <w:rFonts w:ascii="Arial" w:hAnsi="Arial" w:cs="Arial"/>
          <w:sz w:val="24"/>
          <w:szCs w:val="24"/>
        </w:rPr>
      </w:pPr>
      <w:r w:rsidRPr="009869B0">
        <w:rPr>
          <w:rFonts w:ascii="Arial" w:hAnsi="Arial" w:cs="Arial"/>
          <w:sz w:val="24"/>
          <w:szCs w:val="24"/>
        </w:rPr>
        <w:t xml:space="preserve">KOP nie uzyska od Wnioskodawcy informacji i wyjaśnień dotyczących określonych zapisów we wniosku, wskazanych przez oceniających w części G </w:t>
      </w:r>
      <w:r w:rsidRPr="009869B0">
        <w:rPr>
          <w:rFonts w:ascii="Arial" w:hAnsi="Arial" w:cs="Arial"/>
          <w:i/>
          <w:sz w:val="24"/>
          <w:szCs w:val="24"/>
        </w:rPr>
        <w:t>Kart oceny merytorycznej wniosku o </w:t>
      </w:r>
      <w:r w:rsidRPr="00D25F3E">
        <w:rPr>
          <w:rFonts w:ascii="Arial" w:hAnsi="Arial" w:cs="Arial"/>
          <w:i/>
          <w:sz w:val="24"/>
          <w:szCs w:val="24"/>
        </w:rPr>
        <w:t>dofinansowanie projektu konkursowego w</w:t>
      </w:r>
      <w:r w:rsidR="00D25F3E">
        <w:rPr>
          <w:rFonts w:ascii="Arial" w:hAnsi="Arial" w:cs="Arial"/>
          <w:i/>
          <w:sz w:val="24"/>
          <w:szCs w:val="24"/>
        </w:rPr>
        <w:t> </w:t>
      </w:r>
      <w:r w:rsidRPr="00D25F3E">
        <w:rPr>
          <w:rFonts w:ascii="Arial" w:hAnsi="Arial" w:cs="Arial"/>
          <w:i/>
          <w:sz w:val="24"/>
          <w:szCs w:val="24"/>
        </w:rPr>
        <w:t>ramach PO WER</w:t>
      </w:r>
      <w:r w:rsidRPr="00D25F3E">
        <w:rPr>
          <w:rFonts w:ascii="Arial" w:hAnsi="Arial" w:cs="Arial"/>
          <w:sz w:val="24"/>
          <w:szCs w:val="24"/>
        </w:rPr>
        <w:t xml:space="preserve"> lub </w:t>
      </w:r>
      <w:r w:rsidRPr="00D25F3E">
        <w:rPr>
          <w:rFonts w:ascii="Arial" w:hAnsi="Arial" w:cs="Arial"/>
          <w:iCs/>
          <w:sz w:val="24"/>
          <w:szCs w:val="24"/>
        </w:rPr>
        <w:t>Przewodniczącego KOP lub</w:t>
      </w:r>
      <w:r w:rsidR="001051FD" w:rsidRPr="00D25F3E">
        <w:rPr>
          <w:rFonts w:ascii="Arial" w:hAnsi="Arial" w:cs="Arial"/>
          <w:iCs/>
          <w:sz w:val="24"/>
          <w:szCs w:val="24"/>
        </w:rPr>
        <w:t xml:space="preserve"> </w:t>
      </w:r>
    </w:p>
    <w:p w14:paraId="738BD880" w14:textId="77777777" w:rsidR="009869B0" w:rsidRPr="009869B0" w:rsidRDefault="009869B0" w:rsidP="00802864">
      <w:pPr>
        <w:numPr>
          <w:ilvl w:val="0"/>
          <w:numId w:val="82"/>
        </w:numPr>
        <w:spacing w:before="2" w:after="12"/>
        <w:ind w:left="709"/>
        <w:contextualSpacing/>
        <w:rPr>
          <w:rFonts w:ascii="Arial" w:hAnsi="Arial" w:cs="Arial"/>
          <w:sz w:val="24"/>
          <w:szCs w:val="24"/>
        </w:rPr>
      </w:pPr>
      <w:r w:rsidRPr="009869B0">
        <w:rPr>
          <w:rFonts w:ascii="Arial" w:hAnsi="Arial" w:cs="Arial"/>
          <w:sz w:val="24"/>
          <w:szCs w:val="24"/>
        </w:rPr>
        <w:t xml:space="preserve">do wniosku zostały wprowadzone inne zmiany nie wynikające z części G </w:t>
      </w:r>
      <w:r w:rsidRPr="009869B0">
        <w:rPr>
          <w:rFonts w:ascii="Arial" w:hAnsi="Arial" w:cs="Arial"/>
          <w:i/>
          <w:sz w:val="24"/>
          <w:szCs w:val="24"/>
        </w:rPr>
        <w:t>Kart oceny merytorycznej wniosku o dofinansowanie projektu konkursowego w ramach PO WER</w:t>
      </w:r>
      <w:r w:rsidRPr="009869B0">
        <w:rPr>
          <w:rFonts w:ascii="Arial" w:hAnsi="Arial" w:cs="Arial"/>
          <w:sz w:val="24"/>
          <w:szCs w:val="24"/>
        </w:rPr>
        <w:t xml:space="preserve"> lub uwag Przewodniczącego KOP lub ustaleń wynikających z procesu negocjacji </w:t>
      </w:r>
    </w:p>
    <w:p w14:paraId="56FD98FD" w14:textId="77777777" w:rsidR="009869B0" w:rsidRPr="009869B0" w:rsidRDefault="009869B0" w:rsidP="00AA2325">
      <w:pPr>
        <w:spacing w:before="2" w:after="12"/>
        <w:ind w:left="426"/>
        <w:contextualSpacing/>
        <w:rPr>
          <w:rFonts w:ascii="Arial" w:hAnsi="Arial" w:cs="Arial"/>
          <w:sz w:val="24"/>
          <w:szCs w:val="24"/>
        </w:rPr>
      </w:pPr>
      <w:r w:rsidRPr="009869B0">
        <w:rPr>
          <w:rFonts w:ascii="Arial" w:hAnsi="Arial" w:cs="Arial"/>
          <w:b/>
          <w:sz w:val="24"/>
          <w:szCs w:val="24"/>
          <w:u w:val="single"/>
        </w:rPr>
        <w:t>negocjacje kończą się z wynikiem negatywnym – niespełnione zostaje Kryterium kończące negocjacje wniosku o dofinansowanie projektu</w:t>
      </w:r>
    </w:p>
    <w:p w14:paraId="71A1A40F" w14:textId="77777777" w:rsidR="00AA2325" w:rsidRDefault="00AA2325" w:rsidP="009869B0">
      <w:pPr>
        <w:spacing w:before="2" w:after="12"/>
        <w:ind w:left="720"/>
        <w:contextualSpacing/>
        <w:rPr>
          <w:rFonts w:ascii="Arial" w:hAnsi="Arial" w:cs="Arial"/>
          <w:sz w:val="24"/>
          <w:szCs w:val="24"/>
        </w:rPr>
      </w:pPr>
    </w:p>
    <w:p w14:paraId="59E310BA" w14:textId="57123F7E" w:rsidR="009869B0" w:rsidRDefault="009869B0" w:rsidP="00AA2325">
      <w:pPr>
        <w:spacing w:before="2" w:after="12"/>
        <w:ind w:left="426"/>
        <w:contextualSpacing/>
        <w:rPr>
          <w:rFonts w:ascii="Arial" w:hAnsi="Arial" w:cs="Arial"/>
          <w:sz w:val="24"/>
          <w:szCs w:val="24"/>
        </w:rPr>
      </w:pPr>
      <w:r w:rsidRPr="009869B0">
        <w:rPr>
          <w:rFonts w:ascii="Arial" w:hAnsi="Arial" w:cs="Arial"/>
          <w:sz w:val="24"/>
          <w:szCs w:val="24"/>
        </w:rPr>
        <w:t>Wzór Karty oceny wniosku o dofinansowanie projektu w zakresie spełnienia warunków negocjacyjnych stanowi załącznik nr 2</w:t>
      </w:r>
      <w:r w:rsidR="009331DF">
        <w:rPr>
          <w:rFonts w:ascii="Arial" w:hAnsi="Arial" w:cs="Arial"/>
          <w:sz w:val="24"/>
          <w:szCs w:val="24"/>
        </w:rPr>
        <w:t>9</w:t>
      </w:r>
      <w:r w:rsidRPr="009869B0">
        <w:rPr>
          <w:rFonts w:ascii="Arial" w:hAnsi="Arial" w:cs="Arial"/>
          <w:sz w:val="24"/>
          <w:szCs w:val="24"/>
        </w:rPr>
        <w:t xml:space="preserve"> do niniejszego Regulaminu.</w:t>
      </w:r>
    </w:p>
    <w:p w14:paraId="4B8F821F" w14:textId="77777777" w:rsidR="00AA2325" w:rsidRPr="009869B0" w:rsidRDefault="00AA2325" w:rsidP="00AA2325">
      <w:pPr>
        <w:spacing w:before="2" w:after="12"/>
        <w:ind w:left="426"/>
        <w:contextualSpacing/>
        <w:rPr>
          <w:rFonts w:ascii="Arial" w:hAnsi="Arial" w:cs="Arial"/>
          <w:sz w:val="24"/>
          <w:szCs w:val="24"/>
        </w:rPr>
      </w:pPr>
    </w:p>
    <w:p w14:paraId="7705A235" w14:textId="77777777" w:rsidR="009869B0" w:rsidRPr="009869B0" w:rsidRDefault="009869B0" w:rsidP="00802864">
      <w:pPr>
        <w:numPr>
          <w:ilvl w:val="0"/>
          <w:numId w:val="81"/>
        </w:numPr>
        <w:spacing w:before="2" w:after="12"/>
        <w:ind w:left="426"/>
        <w:contextualSpacing/>
        <w:rPr>
          <w:rFonts w:ascii="Arial" w:hAnsi="Arial" w:cs="Arial"/>
          <w:sz w:val="24"/>
          <w:szCs w:val="24"/>
        </w:rPr>
      </w:pPr>
      <w:r w:rsidRPr="009869B0">
        <w:rPr>
          <w:rFonts w:ascii="Arial" w:hAnsi="Arial" w:cs="Arial"/>
          <w:sz w:val="24"/>
          <w:szCs w:val="24"/>
        </w:rPr>
        <w:t>Przebieg negocjacji opisywany jest w protokole z prac KOP.</w:t>
      </w:r>
    </w:p>
    <w:p w14:paraId="2E2CC803" w14:textId="77777777"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6DDC85A3" w14:textId="77777777" w:rsidTr="00AA2325">
        <w:tc>
          <w:tcPr>
            <w:tcW w:w="9060" w:type="dxa"/>
            <w:shd w:val="clear" w:color="auto" w:fill="B4C6E7" w:themeFill="accent5" w:themeFillTint="66"/>
            <w:vAlign w:val="center"/>
          </w:tcPr>
          <w:p w14:paraId="0701DF34" w14:textId="77777777" w:rsidR="009869B0" w:rsidRPr="00AA2325" w:rsidRDefault="009869B0" w:rsidP="00AA2325">
            <w:pPr>
              <w:pStyle w:val="Nagwek2"/>
              <w:spacing w:before="0"/>
              <w:rPr>
                <w:rFonts w:ascii="Arial" w:hAnsi="Arial" w:cs="Arial"/>
              </w:rPr>
            </w:pPr>
            <w:bookmarkStart w:id="38" w:name="_Toc507671027"/>
            <w:r w:rsidRPr="00AA2325">
              <w:rPr>
                <w:rFonts w:ascii="Arial" w:hAnsi="Arial" w:cs="Arial"/>
              </w:rPr>
              <w:t>4.9 Zakończenie oceny i rozstrzygnięcie konkursu.</w:t>
            </w:r>
            <w:bookmarkEnd w:id="38"/>
            <w:r w:rsidRPr="00AA2325">
              <w:rPr>
                <w:rFonts w:ascii="Arial" w:hAnsi="Arial" w:cs="Arial"/>
              </w:rPr>
              <w:t xml:space="preserve"> </w:t>
            </w:r>
          </w:p>
        </w:tc>
      </w:tr>
    </w:tbl>
    <w:p w14:paraId="3FFF9D73" w14:textId="77777777" w:rsidR="009869B0" w:rsidRPr="009869B0" w:rsidRDefault="009869B0" w:rsidP="009869B0">
      <w:pPr>
        <w:rPr>
          <w:rFonts w:ascii="Arial" w:hAnsi="Arial" w:cs="Arial"/>
          <w:sz w:val="24"/>
          <w:szCs w:val="24"/>
        </w:rPr>
      </w:pPr>
    </w:p>
    <w:p w14:paraId="4C481985" w14:textId="77777777" w:rsidR="009869B0" w:rsidRPr="009869B0" w:rsidRDefault="009869B0" w:rsidP="009869B0">
      <w:pPr>
        <w:rPr>
          <w:rFonts w:ascii="Arial" w:hAnsi="Arial" w:cs="Arial"/>
          <w:b/>
          <w:sz w:val="24"/>
          <w:szCs w:val="24"/>
        </w:rPr>
      </w:pPr>
      <w:r w:rsidRPr="009869B0">
        <w:rPr>
          <w:rFonts w:ascii="Arial" w:hAnsi="Arial" w:cs="Arial"/>
          <w:b/>
          <w:sz w:val="24"/>
          <w:szCs w:val="24"/>
        </w:rPr>
        <w:t>Zakończenie oceny i rozstrzygnięcie konkursu</w:t>
      </w:r>
    </w:p>
    <w:p w14:paraId="0507EDDE" w14:textId="77777777" w:rsidR="009869B0" w:rsidRPr="009869B0" w:rsidRDefault="009869B0" w:rsidP="009869B0">
      <w:pPr>
        <w:rPr>
          <w:rFonts w:ascii="Arial" w:hAnsi="Arial" w:cs="Arial"/>
          <w:sz w:val="24"/>
          <w:szCs w:val="24"/>
        </w:rPr>
      </w:pPr>
    </w:p>
    <w:p w14:paraId="1C3D1C5E" w14:textId="7841BBD2" w:rsidR="009869B0" w:rsidRDefault="009869B0" w:rsidP="00802864">
      <w:pPr>
        <w:numPr>
          <w:ilvl w:val="0"/>
          <w:numId w:val="83"/>
        </w:numPr>
        <w:ind w:left="426"/>
        <w:contextualSpacing/>
        <w:rPr>
          <w:rFonts w:ascii="Arial" w:hAnsi="Arial" w:cs="Arial"/>
          <w:sz w:val="24"/>
          <w:szCs w:val="24"/>
        </w:rPr>
      </w:pPr>
      <w:r w:rsidRPr="009869B0">
        <w:rPr>
          <w:rFonts w:ascii="Arial" w:hAnsi="Arial" w:cs="Arial"/>
          <w:sz w:val="24"/>
          <w:szCs w:val="24"/>
        </w:rPr>
        <w:t xml:space="preserve">Po przeprowadzeniu analizy </w:t>
      </w:r>
      <w:r w:rsidRPr="009869B0">
        <w:rPr>
          <w:rFonts w:ascii="Arial" w:hAnsi="Arial" w:cs="Arial"/>
          <w:i/>
          <w:sz w:val="24"/>
          <w:szCs w:val="24"/>
        </w:rPr>
        <w:t>Kart oceny merytorycznej wniosku o dofinansowanie projektu konkursowego w ramach PO WER</w:t>
      </w:r>
      <w:r w:rsidRPr="009869B0" w:rsidDel="00C019DB">
        <w:rPr>
          <w:rFonts w:ascii="Arial" w:hAnsi="Arial" w:cs="Arial"/>
          <w:sz w:val="24"/>
          <w:szCs w:val="24"/>
        </w:rPr>
        <w:t xml:space="preserve"> </w:t>
      </w:r>
      <w:r w:rsidRPr="009869B0">
        <w:rPr>
          <w:rFonts w:ascii="Arial" w:hAnsi="Arial" w:cs="Arial"/>
          <w:sz w:val="24"/>
          <w:szCs w:val="24"/>
        </w:rPr>
        <w:t>i obliczeniu liczby przyznanych projektom punktów, IOK podejmuje decyzję o sposobie rozstrzygnięcia konkursu:</w:t>
      </w:r>
    </w:p>
    <w:p w14:paraId="0CCF573C" w14:textId="77777777" w:rsidR="00AA2325" w:rsidRPr="009869B0" w:rsidRDefault="00AA2325" w:rsidP="00AA2325">
      <w:pPr>
        <w:ind w:left="426"/>
        <w:contextualSpacing/>
        <w:rPr>
          <w:rFonts w:ascii="Arial" w:hAnsi="Arial" w:cs="Arial"/>
          <w:sz w:val="24"/>
          <w:szCs w:val="24"/>
        </w:rPr>
      </w:pPr>
    </w:p>
    <w:p w14:paraId="6F75F6E5" w14:textId="6F4D8FE5" w:rsidR="009869B0" w:rsidRDefault="009869B0" w:rsidP="00802864">
      <w:pPr>
        <w:numPr>
          <w:ilvl w:val="0"/>
          <w:numId w:val="84"/>
        </w:numPr>
        <w:ind w:left="426"/>
        <w:contextualSpacing/>
        <w:rPr>
          <w:rFonts w:ascii="Arial" w:hAnsi="Arial" w:cs="Arial"/>
          <w:sz w:val="24"/>
          <w:szCs w:val="24"/>
        </w:rPr>
      </w:pPr>
      <w:r w:rsidRPr="009869B0">
        <w:rPr>
          <w:rFonts w:ascii="Arial" w:hAnsi="Arial" w:cs="Arial"/>
          <w:b/>
          <w:sz w:val="24"/>
          <w:szCs w:val="24"/>
        </w:rPr>
        <w:t>częściowo</w:t>
      </w:r>
      <w:r w:rsidRPr="009869B0">
        <w:rPr>
          <w:rFonts w:ascii="Arial" w:hAnsi="Arial" w:cs="Arial"/>
          <w:sz w:val="24"/>
          <w:szCs w:val="24"/>
        </w:rPr>
        <w:t xml:space="preserve"> – w uzasadnionych przypadkach, w szczególności, gdy w konkursie występują projekty rekomendowane do dofinansowania bez konieczności przeprowadzenia negocjacji, IOK może podjąć decyzję o częściowym rozstrzygnięciu konkursu tj. poprzez sporządzenie i zatwierdzenie kilku list, o</w:t>
      </w:r>
      <w:r w:rsidR="00AA2325">
        <w:rPr>
          <w:rFonts w:ascii="Arial" w:hAnsi="Arial" w:cs="Arial"/>
          <w:sz w:val="24"/>
          <w:szCs w:val="24"/>
        </w:rPr>
        <w:t> </w:t>
      </w:r>
      <w:r w:rsidRPr="009869B0">
        <w:rPr>
          <w:rFonts w:ascii="Arial" w:hAnsi="Arial" w:cs="Arial"/>
          <w:sz w:val="24"/>
          <w:szCs w:val="24"/>
        </w:rPr>
        <w:t xml:space="preserve">których mowa w art. 45 ust. 6 ustawy – np. jednej dotyczącej projektów ocenianych na etapie oceny merytorycznej, drugiej dotyczącej projektów ocenianych na etapie negocjacji lub kilku list dotyczących projektów po etapie negocjacji. Wówczas IOK jako pierwszą sporządza i zatwierdza listę, o której mowa w art. 45 ust. 6 zawierającą projekty ocenione negatywnie na etapie oceny </w:t>
      </w:r>
      <w:r w:rsidRPr="009869B0">
        <w:rPr>
          <w:rFonts w:ascii="Arial" w:hAnsi="Arial" w:cs="Arial"/>
          <w:sz w:val="24"/>
          <w:szCs w:val="24"/>
        </w:rPr>
        <w:lastRenderedPageBreak/>
        <w:t>merytorycznej oraz projekty ocenione pozytywnie i nie skierowane do etapu negocjacji. Zgodnie z art. 45 ust. 2 ustawy IOK publikuje także listę, o której mowa w art. 46 ust. 3 ustawy. Następnie po zakończeniu negocjacji (wszystkich bądź kilku projektów) IOK sporządza listę zgodną z art. 45 ust. 6 zawierającą projekty ocenione negatywnie i pozytywnie po etapie negocjacji, i publikuje odpowiednio listę, o której mowa w art. 46 ust. 3 ustawy,</w:t>
      </w:r>
    </w:p>
    <w:p w14:paraId="376CD246" w14:textId="77777777" w:rsidR="00AA2325" w:rsidRPr="009869B0" w:rsidRDefault="00AA2325" w:rsidP="00AA2325">
      <w:pPr>
        <w:ind w:left="426"/>
        <w:contextualSpacing/>
        <w:rPr>
          <w:rFonts w:ascii="Arial" w:hAnsi="Arial" w:cs="Arial"/>
          <w:sz w:val="24"/>
          <w:szCs w:val="24"/>
        </w:rPr>
      </w:pPr>
    </w:p>
    <w:p w14:paraId="1B8DAA9A" w14:textId="2E5AE42F" w:rsidR="009869B0" w:rsidRPr="009869B0" w:rsidRDefault="009869B0" w:rsidP="00802864">
      <w:pPr>
        <w:numPr>
          <w:ilvl w:val="0"/>
          <w:numId w:val="84"/>
        </w:numPr>
        <w:ind w:left="426"/>
        <w:contextualSpacing/>
        <w:rPr>
          <w:rFonts w:ascii="Arial" w:hAnsi="Arial" w:cs="Arial"/>
          <w:sz w:val="24"/>
          <w:szCs w:val="24"/>
        </w:rPr>
      </w:pPr>
      <w:r w:rsidRPr="009869B0">
        <w:rPr>
          <w:rFonts w:ascii="Arial" w:hAnsi="Arial" w:cs="Arial"/>
          <w:b/>
          <w:sz w:val="24"/>
          <w:szCs w:val="24"/>
        </w:rPr>
        <w:t>całościowo</w:t>
      </w:r>
      <w:r w:rsidRPr="009869B0">
        <w:rPr>
          <w:rFonts w:ascii="Arial" w:hAnsi="Arial" w:cs="Arial"/>
          <w:sz w:val="24"/>
          <w:szCs w:val="24"/>
        </w:rPr>
        <w:t xml:space="preserve"> – tj. po rozstrzygnięciu konkursu łącznie dla wszystkich projektów po zakończeniu procesu negocjacji</w:t>
      </w:r>
      <w:r w:rsidR="00D127A6">
        <w:rPr>
          <w:rFonts w:ascii="Arial" w:hAnsi="Arial" w:cs="Arial"/>
          <w:sz w:val="24"/>
          <w:szCs w:val="24"/>
        </w:rPr>
        <w:t>.</w:t>
      </w:r>
    </w:p>
    <w:p w14:paraId="24D68FB8" w14:textId="12EBF53B" w:rsidR="009869B0" w:rsidRDefault="009869B0" w:rsidP="00802864">
      <w:pPr>
        <w:numPr>
          <w:ilvl w:val="0"/>
          <w:numId w:val="83"/>
        </w:numPr>
        <w:ind w:left="426"/>
        <w:contextualSpacing/>
        <w:rPr>
          <w:rFonts w:ascii="Arial" w:hAnsi="Arial" w:cs="Arial"/>
          <w:sz w:val="24"/>
          <w:szCs w:val="24"/>
        </w:rPr>
      </w:pPr>
      <w:r w:rsidRPr="009869B0">
        <w:rPr>
          <w:rFonts w:ascii="Arial" w:hAnsi="Arial" w:cs="Arial"/>
          <w:sz w:val="24"/>
          <w:szCs w:val="24"/>
        </w:rPr>
        <w:t>Z uwzględnieniem pkt 1 a lub b, KOP przygotowuje listę projektów, które podlegały ocenie w ramach rundy konkursu, uszeregowanych w kolejności malejącej liczby uzyskanych punktów.</w:t>
      </w:r>
    </w:p>
    <w:p w14:paraId="012BA637" w14:textId="77777777" w:rsidR="00AA2325" w:rsidRPr="009869B0" w:rsidRDefault="00AA2325" w:rsidP="00AA2325">
      <w:pPr>
        <w:ind w:left="426"/>
        <w:contextualSpacing/>
        <w:rPr>
          <w:rFonts w:ascii="Arial" w:hAnsi="Arial" w:cs="Arial"/>
          <w:sz w:val="24"/>
          <w:szCs w:val="24"/>
        </w:rPr>
      </w:pPr>
    </w:p>
    <w:p w14:paraId="56543B0B" w14:textId="02942DED" w:rsidR="009869B0" w:rsidRDefault="009869B0" w:rsidP="00802864">
      <w:pPr>
        <w:numPr>
          <w:ilvl w:val="0"/>
          <w:numId w:val="83"/>
        </w:numPr>
        <w:ind w:left="426"/>
        <w:contextualSpacing/>
        <w:rPr>
          <w:rFonts w:ascii="Arial" w:hAnsi="Arial" w:cs="Arial"/>
          <w:sz w:val="24"/>
          <w:szCs w:val="24"/>
        </w:rPr>
      </w:pPr>
      <w:r w:rsidRPr="009869B0">
        <w:rPr>
          <w:rFonts w:ascii="Arial" w:hAnsi="Arial" w:cs="Arial"/>
          <w:sz w:val="24"/>
          <w:szCs w:val="24"/>
        </w:rPr>
        <w:t>O kolejności projektów na liście, o której mowa w pkt 2 niniejszego podrozdziału decyduje liczba punktów przyznana danemu projektowi.</w:t>
      </w:r>
    </w:p>
    <w:p w14:paraId="09B29B71" w14:textId="77777777" w:rsidR="00AA2325" w:rsidRPr="009869B0" w:rsidRDefault="00AA2325" w:rsidP="00AA2325">
      <w:pPr>
        <w:ind w:left="426"/>
        <w:contextualSpacing/>
        <w:rPr>
          <w:rFonts w:ascii="Arial" w:hAnsi="Arial" w:cs="Arial"/>
          <w:sz w:val="24"/>
          <w:szCs w:val="24"/>
        </w:rPr>
      </w:pPr>
    </w:p>
    <w:p w14:paraId="7869ED7C" w14:textId="240201D3" w:rsidR="009869B0" w:rsidRPr="00AA2325" w:rsidRDefault="009869B0" w:rsidP="00802864">
      <w:pPr>
        <w:numPr>
          <w:ilvl w:val="0"/>
          <w:numId w:val="83"/>
        </w:numPr>
        <w:ind w:left="426"/>
        <w:contextualSpacing/>
        <w:rPr>
          <w:rFonts w:ascii="Arial" w:hAnsi="Arial" w:cs="Arial"/>
          <w:sz w:val="24"/>
          <w:szCs w:val="24"/>
        </w:rPr>
      </w:pPr>
      <w:r w:rsidRPr="009869B0">
        <w:rPr>
          <w:rFonts w:ascii="Arial" w:hAnsi="Arial" w:cs="Arial"/>
          <w:sz w:val="24"/>
          <w:szCs w:val="24"/>
        </w:rPr>
        <w:t>Zgodnie z art. 39 ust. 2 ustawy, projekt może zostać wybrany do dofinansowania, jeżeli uzyskał wymaganą liczbę punktów tj. od każdego z oceniających, którego ocena brana jest pod uwagę, uzyskał co najmniej 60% punktów w poszczególnych punktach oceny merytorycznej punktowej oraz liczba uzyskanych punktów pozwala na jego dofinansowanie w ramach alokacji dostępnej na konkurs</w:t>
      </w:r>
      <w:r w:rsidRPr="009869B0">
        <w:rPr>
          <w:rFonts w:ascii="Arial" w:hAnsi="Arial" w:cs="Arial"/>
          <w:b/>
          <w:sz w:val="24"/>
          <w:szCs w:val="24"/>
        </w:rPr>
        <w:t>.</w:t>
      </w:r>
    </w:p>
    <w:p w14:paraId="7C0CB697" w14:textId="77777777" w:rsidR="00AA2325" w:rsidRPr="009869B0" w:rsidRDefault="00AA2325" w:rsidP="00AA2325">
      <w:pPr>
        <w:ind w:left="426"/>
        <w:contextualSpacing/>
        <w:rPr>
          <w:rFonts w:ascii="Arial" w:hAnsi="Arial" w:cs="Arial"/>
          <w:sz w:val="24"/>
          <w:szCs w:val="24"/>
        </w:rPr>
      </w:pPr>
    </w:p>
    <w:p w14:paraId="12C89BBF" w14:textId="77777777" w:rsidR="009869B0" w:rsidRPr="009869B0" w:rsidRDefault="009869B0" w:rsidP="00802864">
      <w:pPr>
        <w:numPr>
          <w:ilvl w:val="0"/>
          <w:numId w:val="83"/>
        </w:numPr>
        <w:ind w:left="426"/>
        <w:contextualSpacing/>
        <w:rPr>
          <w:rFonts w:ascii="Arial" w:hAnsi="Arial" w:cs="Arial"/>
          <w:sz w:val="24"/>
          <w:szCs w:val="24"/>
        </w:rPr>
      </w:pPr>
      <w:r w:rsidRPr="009869B0">
        <w:rPr>
          <w:rFonts w:ascii="Arial" w:hAnsi="Arial" w:cs="Arial"/>
          <w:sz w:val="24"/>
          <w:szCs w:val="24"/>
        </w:rPr>
        <w:t>Lista projektów, o której mowa w pkt 2 niniejszego podrozdziału wskazuje, które projekty:</w:t>
      </w:r>
    </w:p>
    <w:p w14:paraId="350B9EDE" w14:textId="77777777" w:rsidR="009869B0" w:rsidRPr="009869B0" w:rsidRDefault="009869B0" w:rsidP="00802864">
      <w:pPr>
        <w:numPr>
          <w:ilvl w:val="0"/>
          <w:numId w:val="85"/>
        </w:numPr>
        <w:ind w:left="426"/>
        <w:contextualSpacing/>
        <w:rPr>
          <w:rFonts w:ascii="Arial" w:hAnsi="Arial" w:cs="Arial"/>
          <w:sz w:val="24"/>
          <w:szCs w:val="24"/>
        </w:rPr>
      </w:pPr>
      <w:r w:rsidRPr="009869B0">
        <w:rPr>
          <w:rFonts w:ascii="Arial" w:hAnsi="Arial" w:cs="Arial"/>
          <w:sz w:val="24"/>
          <w:szCs w:val="24"/>
        </w:rPr>
        <w:t>zostały ocenione pozytywnie oraz zostały wybrane do dofinansowania;</w:t>
      </w:r>
    </w:p>
    <w:p w14:paraId="19DA7222" w14:textId="0EC5B5C5" w:rsidR="009869B0" w:rsidRDefault="009869B0" w:rsidP="00802864">
      <w:pPr>
        <w:numPr>
          <w:ilvl w:val="0"/>
          <w:numId w:val="85"/>
        </w:numPr>
        <w:ind w:left="426"/>
        <w:contextualSpacing/>
        <w:rPr>
          <w:rFonts w:ascii="Arial" w:hAnsi="Arial" w:cs="Arial"/>
          <w:sz w:val="24"/>
          <w:szCs w:val="24"/>
        </w:rPr>
      </w:pPr>
      <w:r w:rsidRPr="009869B0">
        <w:rPr>
          <w:rFonts w:ascii="Arial" w:hAnsi="Arial" w:cs="Arial"/>
          <w:sz w:val="24"/>
          <w:szCs w:val="24"/>
        </w:rPr>
        <w:t>zostały ocenione negatywnie w rozumieniu art. 53 ust. 2 ustawy i nie zostały wybrane do dofinansowania</w:t>
      </w:r>
    </w:p>
    <w:p w14:paraId="51DB043B" w14:textId="77777777" w:rsidR="00AA2325" w:rsidRPr="009869B0" w:rsidRDefault="00AA2325" w:rsidP="00AA2325">
      <w:pPr>
        <w:ind w:left="426"/>
        <w:contextualSpacing/>
        <w:rPr>
          <w:rFonts w:ascii="Arial" w:hAnsi="Arial" w:cs="Arial"/>
          <w:sz w:val="24"/>
          <w:szCs w:val="24"/>
        </w:rPr>
      </w:pPr>
    </w:p>
    <w:p w14:paraId="6C5940C4" w14:textId="5A3E3814" w:rsidR="009869B0" w:rsidRDefault="009869B0" w:rsidP="00802864">
      <w:pPr>
        <w:numPr>
          <w:ilvl w:val="0"/>
          <w:numId w:val="83"/>
        </w:numPr>
        <w:ind w:left="426"/>
        <w:contextualSpacing/>
        <w:rPr>
          <w:rFonts w:ascii="Arial" w:hAnsi="Arial" w:cs="Arial"/>
          <w:sz w:val="24"/>
          <w:szCs w:val="24"/>
        </w:rPr>
      </w:pPr>
      <w:r w:rsidRPr="009869B0">
        <w:rPr>
          <w:rFonts w:ascii="Arial" w:hAnsi="Arial" w:cs="Arial"/>
          <w:sz w:val="24"/>
          <w:szCs w:val="24"/>
        </w:rPr>
        <w:t>IOK rozstrzyga rundę konkursu, zatwierdzając listę/listy, o której/ych mowa w pkt 1 a) i 2 niniejszego podrozdziału.</w:t>
      </w:r>
    </w:p>
    <w:p w14:paraId="1FFA3FA5" w14:textId="77777777" w:rsidR="00AA2325" w:rsidRPr="009869B0" w:rsidRDefault="00AA2325" w:rsidP="00AA2325">
      <w:pPr>
        <w:ind w:left="426"/>
        <w:contextualSpacing/>
        <w:rPr>
          <w:rFonts w:ascii="Arial" w:hAnsi="Arial" w:cs="Arial"/>
          <w:sz w:val="24"/>
          <w:szCs w:val="24"/>
        </w:rPr>
      </w:pPr>
    </w:p>
    <w:p w14:paraId="371684CF" w14:textId="5E685164" w:rsidR="009869B0" w:rsidRDefault="009869B0" w:rsidP="00802864">
      <w:pPr>
        <w:numPr>
          <w:ilvl w:val="0"/>
          <w:numId w:val="83"/>
        </w:numPr>
        <w:ind w:left="426"/>
        <w:contextualSpacing/>
        <w:rPr>
          <w:rFonts w:ascii="Arial" w:hAnsi="Arial" w:cs="Arial"/>
          <w:sz w:val="24"/>
          <w:szCs w:val="24"/>
        </w:rPr>
      </w:pPr>
      <w:r w:rsidRPr="009869B0">
        <w:rPr>
          <w:rFonts w:ascii="Arial" w:hAnsi="Arial" w:cs="Arial"/>
          <w:sz w:val="24"/>
          <w:szCs w:val="24"/>
        </w:rPr>
        <w:t>Zatwierdzenie listy/list, o której/ych mowa w pkt 1 i 2 niniejszego podrozdziału przez IOK kończy ocenę merytoryczną poszczególnych projektów, których ocena nie została zakończona wcześniej z powodu niespełniania co najmniej jednego z: kryteriów  merytorycznych 0-1, dostępu albo kryteriów horyzontalnych.</w:t>
      </w:r>
    </w:p>
    <w:p w14:paraId="630748DC" w14:textId="77777777" w:rsidR="00AA2325" w:rsidRPr="009869B0" w:rsidRDefault="00AA2325" w:rsidP="00AA2325">
      <w:pPr>
        <w:ind w:left="426"/>
        <w:contextualSpacing/>
        <w:rPr>
          <w:rFonts w:ascii="Arial" w:hAnsi="Arial" w:cs="Arial"/>
          <w:sz w:val="24"/>
          <w:szCs w:val="24"/>
        </w:rPr>
      </w:pPr>
    </w:p>
    <w:p w14:paraId="75F1B85C" w14:textId="77777777" w:rsidR="009869B0" w:rsidRPr="009869B0" w:rsidRDefault="009869B0" w:rsidP="00802864">
      <w:pPr>
        <w:numPr>
          <w:ilvl w:val="0"/>
          <w:numId w:val="83"/>
        </w:numPr>
        <w:ind w:left="426"/>
        <w:contextualSpacing/>
        <w:rPr>
          <w:rFonts w:ascii="Arial" w:hAnsi="Arial" w:cs="Arial"/>
          <w:sz w:val="24"/>
          <w:szCs w:val="24"/>
        </w:rPr>
      </w:pPr>
      <w:r w:rsidRPr="009869B0">
        <w:rPr>
          <w:rFonts w:ascii="Arial" w:hAnsi="Arial" w:cs="Arial"/>
          <w:sz w:val="24"/>
          <w:szCs w:val="24"/>
        </w:rPr>
        <w:t>Po zakończeniu oceny merytorycznej projektów, o których mowa w pkt 7 niniejszego podrozdziału, IOK, z zastrzeżeniem pkt 9 niniejszego podrozdziału, przekazuje niezwłocznie Wnioskodawcy pisemną informację o zakończeniu oceny jego projektu oraz</w:t>
      </w:r>
    </w:p>
    <w:p w14:paraId="553AA658" w14:textId="77777777" w:rsidR="009869B0" w:rsidRPr="009869B0" w:rsidRDefault="009869B0" w:rsidP="00802864">
      <w:pPr>
        <w:numPr>
          <w:ilvl w:val="0"/>
          <w:numId w:val="86"/>
        </w:numPr>
        <w:ind w:left="426"/>
        <w:contextualSpacing/>
        <w:rPr>
          <w:rFonts w:ascii="Arial" w:hAnsi="Arial" w:cs="Arial"/>
          <w:sz w:val="24"/>
          <w:szCs w:val="24"/>
        </w:rPr>
      </w:pPr>
      <w:r w:rsidRPr="009869B0">
        <w:rPr>
          <w:rFonts w:ascii="Arial" w:hAnsi="Arial" w:cs="Arial"/>
          <w:sz w:val="24"/>
          <w:szCs w:val="24"/>
        </w:rPr>
        <w:t>pozytywnej ocenie projektu i wybraniu go do dofinansowania albo</w:t>
      </w:r>
    </w:p>
    <w:p w14:paraId="460C60CD" w14:textId="5FE861D8" w:rsidR="009869B0" w:rsidRDefault="009869B0" w:rsidP="00802864">
      <w:pPr>
        <w:numPr>
          <w:ilvl w:val="0"/>
          <w:numId w:val="86"/>
        </w:numPr>
        <w:ind w:left="426"/>
        <w:contextualSpacing/>
        <w:rPr>
          <w:rFonts w:ascii="Arial" w:hAnsi="Arial" w:cs="Arial"/>
          <w:sz w:val="24"/>
          <w:szCs w:val="24"/>
        </w:rPr>
      </w:pPr>
      <w:r w:rsidRPr="009869B0">
        <w:rPr>
          <w:rFonts w:ascii="Arial" w:hAnsi="Arial" w:cs="Arial"/>
          <w:sz w:val="24"/>
          <w:szCs w:val="24"/>
        </w:rPr>
        <w:t>negatywnej ocenie projektu i niewybraniu go do dofinansowania wraz ze zgodnym z art. 45 ust. 5 ustawy pouczeniem o możliwości wniesienia protestu, o</w:t>
      </w:r>
      <w:r w:rsidR="00AA2325">
        <w:rPr>
          <w:rFonts w:ascii="Arial" w:hAnsi="Arial" w:cs="Arial"/>
          <w:sz w:val="24"/>
          <w:szCs w:val="24"/>
        </w:rPr>
        <w:t> </w:t>
      </w:r>
      <w:r w:rsidRPr="009869B0">
        <w:rPr>
          <w:rFonts w:ascii="Arial" w:hAnsi="Arial" w:cs="Arial"/>
          <w:sz w:val="24"/>
          <w:szCs w:val="24"/>
        </w:rPr>
        <w:t>którym mowa w art. 53 ust. 1 ustawy.</w:t>
      </w:r>
    </w:p>
    <w:p w14:paraId="241B7854" w14:textId="77777777" w:rsidR="00AA2325" w:rsidRPr="009869B0" w:rsidRDefault="00AA2325" w:rsidP="00AA2325">
      <w:pPr>
        <w:ind w:left="426"/>
        <w:contextualSpacing/>
        <w:rPr>
          <w:rFonts w:ascii="Arial" w:hAnsi="Arial" w:cs="Arial"/>
          <w:sz w:val="24"/>
          <w:szCs w:val="24"/>
        </w:rPr>
      </w:pPr>
    </w:p>
    <w:p w14:paraId="63EA625A" w14:textId="70FE94B3" w:rsidR="009869B0" w:rsidRDefault="009869B0" w:rsidP="00802864">
      <w:pPr>
        <w:numPr>
          <w:ilvl w:val="0"/>
          <w:numId w:val="83"/>
        </w:numPr>
        <w:ind w:left="426"/>
        <w:contextualSpacing/>
        <w:rPr>
          <w:rFonts w:ascii="Arial" w:hAnsi="Arial" w:cs="Arial"/>
          <w:sz w:val="24"/>
          <w:szCs w:val="24"/>
        </w:rPr>
      </w:pPr>
      <w:r w:rsidRPr="009869B0">
        <w:rPr>
          <w:rFonts w:ascii="Arial" w:hAnsi="Arial" w:cs="Arial"/>
          <w:sz w:val="24"/>
          <w:szCs w:val="24"/>
        </w:rPr>
        <w:t xml:space="preserve">Pisemna informacja, o której mowa w pkt 8 niniejszego podrozdziału zawiera kopie wypełnionych </w:t>
      </w:r>
      <w:r w:rsidRPr="009869B0">
        <w:rPr>
          <w:rFonts w:ascii="Arial" w:hAnsi="Arial" w:cs="Arial"/>
          <w:i/>
          <w:sz w:val="24"/>
          <w:szCs w:val="24"/>
        </w:rPr>
        <w:t>Kart oceny merytorycznej wniosku o dofinansowanie projektu konkursowego w ramach PO WER</w:t>
      </w:r>
      <w:r w:rsidRPr="009869B0">
        <w:rPr>
          <w:rFonts w:ascii="Arial" w:hAnsi="Arial" w:cs="Arial"/>
          <w:sz w:val="24"/>
          <w:szCs w:val="24"/>
        </w:rPr>
        <w:t xml:space="preserve">, z zastrzeżeniem, że IOK, </w:t>
      </w:r>
      <w:r w:rsidRPr="009869B0">
        <w:rPr>
          <w:rFonts w:ascii="Arial" w:hAnsi="Arial" w:cs="Arial"/>
          <w:sz w:val="24"/>
          <w:szCs w:val="24"/>
        </w:rPr>
        <w:lastRenderedPageBreak/>
        <w:t>przekazując Wnioskodawcy tę informację, zachowuje zasadę anonimowości osób dokonujących oceny.</w:t>
      </w:r>
    </w:p>
    <w:p w14:paraId="719B932E" w14:textId="77777777" w:rsidR="00AA2325" w:rsidRPr="009869B0" w:rsidRDefault="00AA2325" w:rsidP="00AA2325">
      <w:pPr>
        <w:ind w:left="426"/>
        <w:contextualSpacing/>
        <w:rPr>
          <w:rFonts w:ascii="Arial" w:hAnsi="Arial" w:cs="Arial"/>
          <w:sz w:val="24"/>
          <w:szCs w:val="24"/>
        </w:rPr>
      </w:pPr>
    </w:p>
    <w:p w14:paraId="31CBF448" w14:textId="05EB99C1" w:rsidR="009869B0" w:rsidRDefault="009869B0" w:rsidP="00802864">
      <w:pPr>
        <w:numPr>
          <w:ilvl w:val="0"/>
          <w:numId w:val="83"/>
        </w:numPr>
        <w:ind w:left="426"/>
        <w:contextualSpacing/>
        <w:rPr>
          <w:rFonts w:ascii="Arial" w:hAnsi="Arial" w:cs="Arial"/>
          <w:sz w:val="24"/>
          <w:szCs w:val="24"/>
        </w:rPr>
      </w:pPr>
      <w:r w:rsidRPr="009869B0">
        <w:rPr>
          <w:rFonts w:ascii="Arial" w:hAnsi="Arial" w:cs="Arial"/>
          <w:sz w:val="24"/>
          <w:szCs w:val="24"/>
        </w:rPr>
        <w:t>Zgodnie z art. 46 ust. 3 ustawy po rozstrzygnięciu rundy konkursu IOK zamieszcza na swojej stronie internetowej oraz na portalu listę projektów, które uzyskały wymaganą liczbę punktów, z wyróżnieniem projektów wybranych do dofinansowania</w:t>
      </w:r>
      <w:r w:rsidR="008828D7">
        <w:rPr>
          <w:rFonts w:ascii="Arial" w:hAnsi="Arial" w:cs="Arial"/>
          <w:sz w:val="24"/>
          <w:szCs w:val="24"/>
        </w:rPr>
        <w:t xml:space="preserve"> oraz informację o składzie KOP</w:t>
      </w:r>
      <w:r w:rsidRPr="009869B0">
        <w:rPr>
          <w:rFonts w:ascii="Arial" w:hAnsi="Arial" w:cs="Arial"/>
          <w:sz w:val="24"/>
          <w:szCs w:val="24"/>
        </w:rPr>
        <w:t>.</w:t>
      </w:r>
    </w:p>
    <w:p w14:paraId="20D2630D" w14:textId="77777777" w:rsidR="00AA2325" w:rsidRPr="009869B0" w:rsidRDefault="00AA2325" w:rsidP="00AA2325">
      <w:pPr>
        <w:ind w:left="426"/>
        <w:contextualSpacing/>
        <w:rPr>
          <w:rFonts w:ascii="Arial" w:hAnsi="Arial" w:cs="Arial"/>
          <w:sz w:val="24"/>
          <w:szCs w:val="24"/>
        </w:rPr>
      </w:pPr>
    </w:p>
    <w:p w14:paraId="786742F9" w14:textId="256654B4" w:rsidR="009869B0" w:rsidRDefault="009869B0" w:rsidP="00802864">
      <w:pPr>
        <w:numPr>
          <w:ilvl w:val="0"/>
          <w:numId w:val="83"/>
        </w:numPr>
        <w:ind w:left="426"/>
        <w:contextualSpacing/>
        <w:rPr>
          <w:rFonts w:ascii="Arial" w:hAnsi="Arial" w:cs="Arial"/>
          <w:sz w:val="24"/>
          <w:szCs w:val="24"/>
        </w:rPr>
      </w:pPr>
      <w:r w:rsidRPr="009869B0">
        <w:rPr>
          <w:rFonts w:ascii="Arial" w:hAnsi="Arial" w:cs="Arial"/>
          <w:sz w:val="24"/>
          <w:szCs w:val="24"/>
        </w:rPr>
        <w:t>Po rozstrzygnięciu wszystkich rund konkursu IOK zamieszcza na stronie internetowej oraz na portalu zbiorczą listę wszystkich projektów, które uzyskały wymaganą liczbę punktów w ramach konkursu, z wyróżnieniem projektów wybranych do dofinansowania</w:t>
      </w:r>
      <w:r w:rsidR="008828D7">
        <w:rPr>
          <w:rFonts w:ascii="Arial" w:hAnsi="Arial" w:cs="Arial"/>
          <w:sz w:val="24"/>
          <w:szCs w:val="24"/>
        </w:rPr>
        <w:t xml:space="preserve"> oraz informację o składzie KOP</w:t>
      </w:r>
      <w:r w:rsidRPr="009869B0">
        <w:rPr>
          <w:rFonts w:ascii="Arial" w:hAnsi="Arial" w:cs="Arial"/>
          <w:sz w:val="24"/>
          <w:szCs w:val="24"/>
        </w:rPr>
        <w:t>.</w:t>
      </w:r>
    </w:p>
    <w:p w14:paraId="12BBAEE8" w14:textId="77777777" w:rsidR="00AA2325" w:rsidRPr="009869B0" w:rsidRDefault="00AA2325" w:rsidP="00AA2325">
      <w:pPr>
        <w:ind w:left="426"/>
        <w:contextualSpacing/>
        <w:rPr>
          <w:rFonts w:ascii="Arial" w:hAnsi="Arial" w:cs="Arial"/>
          <w:sz w:val="24"/>
          <w:szCs w:val="24"/>
        </w:rPr>
      </w:pPr>
    </w:p>
    <w:p w14:paraId="2C813BFA" w14:textId="44EF9E67" w:rsidR="009869B0" w:rsidRDefault="009869B0" w:rsidP="00802864">
      <w:pPr>
        <w:numPr>
          <w:ilvl w:val="0"/>
          <w:numId w:val="83"/>
        </w:numPr>
        <w:ind w:left="426"/>
        <w:contextualSpacing/>
        <w:rPr>
          <w:rFonts w:ascii="Arial" w:hAnsi="Arial" w:cs="Arial"/>
          <w:sz w:val="24"/>
          <w:szCs w:val="24"/>
        </w:rPr>
      </w:pPr>
      <w:r w:rsidRPr="009869B0">
        <w:rPr>
          <w:rFonts w:ascii="Arial" w:hAnsi="Arial" w:cs="Arial"/>
          <w:sz w:val="24"/>
          <w:szCs w:val="24"/>
        </w:rPr>
        <w:t>W przypadku konkursu otwartego lub konkursu rozstrzyganego częściami, umowy o dofinansowanie projektu zawierane są  sukcesywnie po zakończeniu każdej rundy konkursu lub po rozstrzygnięciu danej części konkursu.</w:t>
      </w:r>
    </w:p>
    <w:p w14:paraId="379CAB5D" w14:textId="77777777" w:rsidR="008828D7" w:rsidRDefault="008828D7" w:rsidP="008828D7">
      <w:pPr>
        <w:ind w:left="426"/>
        <w:contextualSpacing/>
        <w:rPr>
          <w:rFonts w:ascii="Arial" w:hAnsi="Arial" w:cs="Arial"/>
          <w:sz w:val="24"/>
          <w:szCs w:val="24"/>
        </w:rPr>
      </w:pPr>
    </w:p>
    <w:p w14:paraId="5BD63367" w14:textId="77777777" w:rsidR="008828D7" w:rsidRPr="008828D7" w:rsidRDefault="008828D7" w:rsidP="008828D7">
      <w:pPr>
        <w:numPr>
          <w:ilvl w:val="0"/>
          <w:numId w:val="83"/>
        </w:numPr>
        <w:ind w:left="426"/>
        <w:contextualSpacing/>
        <w:rPr>
          <w:rFonts w:ascii="Arial" w:hAnsi="Arial" w:cs="Arial"/>
          <w:sz w:val="24"/>
          <w:szCs w:val="24"/>
        </w:rPr>
      </w:pPr>
      <w:r w:rsidRPr="008828D7">
        <w:rPr>
          <w:rFonts w:ascii="Arial" w:hAnsi="Arial" w:cs="Arial"/>
          <w:sz w:val="24"/>
          <w:szCs w:val="24"/>
        </w:rPr>
        <w:t>Wnioski o dofinansowanie projektów, które zostały wycofane/odrzucone lub po procedurze odwoławczej, zostają w IOK w celach archiwizacyjnych i nie będą odsyłane Wnioskodawcom.</w:t>
      </w:r>
    </w:p>
    <w:p w14:paraId="70178149" w14:textId="77777777" w:rsidR="008828D7" w:rsidRPr="009869B0" w:rsidRDefault="008828D7" w:rsidP="008828D7">
      <w:pPr>
        <w:ind w:left="426"/>
        <w:contextualSpacing/>
        <w:rPr>
          <w:rFonts w:ascii="Arial" w:hAnsi="Arial" w:cs="Arial"/>
          <w:sz w:val="24"/>
          <w:szCs w:val="24"/>
        </w:rPr>
      </w:pPr>
    </w:p>
    <w:p w14:paraId="74E6A07C" w14:textId="0F9C1D44" w:rsidR="00731576" w:rsidRDefault="00731576">
      <w:pPr>
        <w:rPr>
          <w:rFonts w:ascii="Arial" w:hAnsi="Arial" w:cs="Arial"/>
          <w:sz w:val="24"/>
          <w:szCs w:val="24"/>
        </w:rPr>
      </w:pPr>
      <w:r>
        <w:rPr>
          <w:rFonts w:ascii="Arial" w:hAnsi="Arial" w:cs="Arial"/>
          <w:sz w:val="24"/>
          <w:szCs w:val="24"/>
        </w:rPr>
        <w:br w:type="page"/>
      </w:r>
    </w:p>
    <w:p w14:paraId="731B854E" w14:textId="77777777"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142BBB34" w14:textId="77777777" w:rsidTr="0087184F">
        <w:tc>
          <w:tcPr>
            <w:tcW w:w="9060" w:type="dxa"/>
            <w:shd w:val="clear" w:color="auto" w:fill="8EAADB" w:themeFill="accent5" w:themeFillTint="99"/>
            <w:vAlign w:val="center"/>
          </w:tcPr>
          <w:p w14:paraId="4EA7BDDE" w14:textId="611F61C6" w:rsidR="009869B0" w:rsidRPr="00A327D3" w:rsidRDefault="009869B0" w:rsidP="00A327D3">
            <w:pPr>
              <w:pStyle w:val="Nagwek2"/>
              <w:spacing w:before="0"/>
              <w:rPr>
                <w:rFonts w:ascii="Arial" w:hAnsi="Arial" w:cs="Arial"/>
                <w:sz w:val="36"/>
                <w:szCs w:val="36"/>
              </w:rPr>
            </w:pPr>
            <w:bookmarkStart w:id="39" w:name="_Toc507671028"/>
            <w:r w:rsidRPr="00A327D3">
              <w:rPr>
                <w:rFonts w:ascii="Arial" w:hAnsi="Arial" w:cs="Arial"/>
                <w:sz w:val="36"/>
                <w:szCs w:val="36"/>
              </w:rPr>
              <w:t xml:space="preserve">Rozdział 5 </w:t>
            </w:r>
            <w:r w:rsidR="00A327D3" w:rsidRPr="00A327D3">
              <w:rPr>
                <w:rFonts w:ascii="Arial" w:hAnsi="Arial" w:cs="Arial"/>
                <w:sz w:val="36"/>
                <w:szCs w:val="36"/>
              </w:rPr>
              <w:t>P</w:t>
            </w:r>
            <w:r w:rsidRPr="00A327D3">
              <w:rPr>
                <w:rFonts w:ascii="Arial" w:hAnsi="Arial" w:cs="Arial"/>
                <w:sz w:val="36"/>
                <w:szCs w:val="36"/>
              </w:rPr>
              <w:t>rocedura odwoławcza</w:t>
            </w:r>
            <w:bookmarkEnd w:id="39"/>
          </w:p>
        </w:tc>
      </w:tr>
    </w:tbl>
    <w:p w14:paraId="20A2A0F4" w14:textId="77777777" w:rsidR="009869B0" w:rsidRPr="009869B0" w:rsidRDefault="009869B0" w:rsidP="009869B0">
      <w:pPr>
        <w:rPr>
          <w:rFonts w:ascii="Arial" w:hAnsi="Arial" w:cs="Arial"/>
          <w:sz w:val="24"/>
          <w:szCs w:val="24"/>
        </w:rPr>
      </w:pPr>
    </w:p>
    <w:p w14:paraId="1A0567DE" w14:textId="77777777" w:rsidR="009869B0" w:rsidRPr="009869B0" w:rsidRDefault="009869B0" w:rsidP="00802864">
      <w:pPr>
        <w:numPr>
          <w:ilvl w:val="0"/>
          <w:numId w:val="87"/>
        </w:numPr>
        <w:ind w:left="426"/>
        <w:contextualSpacing/>
        <w:rPr>
          <w:rFonts w:ascii="Arial" w:hAnsi="Arial" w:cs="Arial"/>
          <w:sz w:val="24"/>
          <w:szCs w:val="24"/>
        </w:rPr>
      </w:pPr>
      <w:r w:rsidRPr="009869B0">
        <w:rPr>
          <w:rFonts w:ascii="Arial" w:hAnsi="Arial" w:cs="Arial"/>
          <w:sz w:val="24"/>
          <w:szCs w:val="24"/>
        </w:rPr>
        <w:t>W kwestii procedury odwoławczej przysługującej Wnioskodawcom zastosowanie mają przepisy rozdziału 15 ustawy wdrożeniowej.</w:t>
      </w:r>
    </w:p>
    <w:p w14:paraId="5C6E5E1A" w14:textId="77777777" w:rsidR="009869B0" w:rsidRPr="009869B0" w:rsidRDefault="009869B0" w:rsidP="0087184F">
      <w:pPr>
        <w:ind w:left="426" w:hanging="360"/>
        <w:contextualSpacing/>
        <w:rPr>
          <w:rFonts w:ascii="Arial" w:hAnsi="Arial" w:cs="Arial"/>
          <w:sz w:val="24"/>
          <w:szCs w:val="24"/>
        </w:rPr>
      </w:pPr>
    </w:p>
    <w:p w14:paraId="111CFCF7" w14:textId="77777777" w:rsidR="009869B0" w:rsidRPr="009869B0" w:rsidRDefault="009869B0" w:rsidP="00802864">
      <w:pPr>
        <w:numPr>
          <w:ilvl w:val="0"/>
          <w:numId w:val="87"/>
        </w:numPr>
        <w:ind w:left="426"/>
        <w:contextualSpacing/>
        <w:rPr>
          <w:rFonts w:ascii="Arial" w:hAnsi="Arial" w:cs="Arial"/>
          <w:sz w:val="24"/>
          <w:szCs w:val="24"/>
        </w:rPr>
      </w:pPr>
      <w:r w:rsidRPr="009869B0">
        <w:rPr>
          <w:rFonts w:ascii="Arial" w:hAnsi="Arial" w:cs="Arial"/>
          <w:sz w:val="24"/>
          <w:szCs w:val="24"/>
        </w:rPr>
        <w:t xml:space="preserve">Wnioskodawcy, którego wniosek złożony w trybie konkursowym uzyskał </w:t>
      </w:r>
      <w:r w:rsidRPr="009869B0">
        <w:rPr>
          <w:rFonts w:ascii="Arial" w:hAnsi="Arial" w:cs="Arial"/>
          <w:b/>
          <w:sz w:val="24"/>
          <w:szCs w:val="24"/>
          <w:u w:val="single"/>
        </w:rPr>
        <w:t>ocenę negatywną</w:t>
      </w:r>
      <w:r w:rsidRPr="009869B0">
        <w:rPr>
          <w:rFonts w:ascii="Arial" w:hAnsi="Arial" w:cs="Arial"/>
          <w:sz w:val="24"/>
          <w:szCs w:val="24"/>
        </w:rPr>
        <w:t xml:space="preserve">, przysługuje prawo do złożenia środka odwoławczego </w:t>
      </w:r>
      <w:r w:rsidRPr="009869B0">
        <w:rPr>
          <w:rFonts w:ascii="Arial" w:hAnsi="Arial" w:cs="Arial"/>
          <w:b/>
          <w:sz w:val="24"/>
          <w:szCs w:val="24"/>
        </w:rPr>
        <w:t xml:space="preserve">– protestu </w:t>
      </w:r>
      <w:r w:rsidRPr="009869B0">
        <w:rPr>
          <w:rFonts w:ascii="Arial" w:hAnsi="Arial" w:cs="Arial"/>
          <w:sz w:val="24"/>
          <w:szCs w:val="24"/>
        </w:rPr>
        <w:t>w celu</w:t>
      </w:r>
      <w:r w:rsidRPr="009869B0">
        <w:rPr>
          <w:rFonts w:ascii="Arial" w:hAnsi="Arial" w:cs="Arial"/>
          <w:b/>
          <w:sz w:val="24"/>
          <w:szCs w:val="24"/>
        </w:rPr>
        <w:t xml:space="preserve"> </w:t>
      </w:r>
      <w:r w:rsidRPr="009869B0">
        <w:rPr>
          <w:rFonts w:ascii="Arial" w:hAnsi="Arial" w:cs="Arial"/>
          <w:sz w:val="24"/>
          <w:szCs w:val="24"/>
        </w:rPr>
        <w:t>ponownego sprawdzenia złożonego wniosku o dofinansowanie projektu w zakresie spełniania kryteriów wyboru projektów</w:t>
      </w:r>
    </w:p>
    <w:p w14:paraId="20214A54" w14:textId="77777777" w:rsidR="009869B0" w:rsidRPr="009869B0" w:rsidRDefault="009869B0" w:rsidP="0087184F">
      <w:pPr>
        <w:ind w:left="426" w:hanging="360"/>
        <w:contextualSpacing/>
        <w:rPr>
          <w:rFonts w:ascii="Arial" w:hAnsi="Arial" w:cs="Arial"/>
          <w:sz w:val="24"/>
          <w:szCs w:val="24"/>
        </w:rPr>
      </w:pPr>
    </w:p>
    <w:p w14:paraId="382D2DA4" w14:textId="77777777" w:rsidR="009869B0" w:rsidRPr="009869B0" w:rsidRDefault="009869B0" w:rsidP="00802864">
      <w:pPr>
        <w:numPr>
          <w:ilvl w:val="0"/>
          <w:numId w:val="87"/>
        </w:numPr>
        <w:ind w:left="426"/>
        <w:contextualSpacing/>
        <w:rPr>
          <w:rFonts w:ascii="Arial" w:hAnsi="Arial" w:cs="Arial"/>
          <w:sz w:val="24"/>
          <w:szCs w:val="24"/>
        </w:rPr>
      </w:pPr>
      <w:r w:rsidRPr="009869B0">
        <w:rPr>
          <w:rFonts w:ascii="Arial" w:hAnsi="Arial" w:cs="Arial"/>
          <w:sz w:val="24"/>
          <w:szCs w:val="24"/>
        </w:rPr>
        <w:t>Zgodnie z art. 53 ust. 2 ustawy, negatywną oceną, jest ocena w zakresie spełniania przez projekt kryteriów wyboru projektów, w ramach której:</w:t>
      </w:r>
    </w:p>
    <w:p w14:paraId="383CBE1A" w14:textId="77777777" w:rsidR="009869B0" w:rsidRPr="009869B0" w:rsidRDefault="009869B0" w:rsidP="00802864">
      <w:pPr>
        <w:numPr>
          <w:ilvl w:val="0"/>
          <w:numId w:val="88"/>
        </w:numPr>
        <w:ind w:left="426"/>
        <w:contextualSpacing/>
        <w:rPr>
          <w:rFonts w:ascii="Arial" w:hAnsi="Arial" w:cs="Arial"/>
          <w:sz w:val="24"/>
          <w:szCs w:val="24"/>
        </w:rPr>
      </w:pPr>
      <w:r w:rsidRPr="009869B0">
        <w:rPr>
          <w:rFonts w:ascii="Arial" w:hAnsi="Arial" w:cs="Arial"/>
          <w:sz w:val="24"/>
          <w:szCs w:val="24"/>
        </w:rPr>
        <w:t>projekt nie uzyskał wymaganej liczby punktów lub nie spełnił kryteriów wyboru projektów, na skutek czego nie może być wybrany do dofinansowania albo skierowany do kolejnego etapu oceny;</w:t>
      </w:r>
    </w:p>
    <w:p w14:paraId="0D55B6E7" w14:textId="77777777" w:rsidR="009869B0" w:rsidRPr="009869B0" w:rsidRDefault="009869B0" w:rsidP="00802864">
      <w:pPr>
        <w:numPr>
          <w:ilvl w:val="0"/>
          <w:numId w:val="88"/>
        </w:numPr>
        <w:ind w:left="426"/>
        <w:contextualSpacing/>
        <w:rPr>
          <w:rFonts w:ascii="Arial" w:hAnsi="Arial" w:cs="Arial"/>
          <w:sz w:val="24"/>
          <w:szCs w:val="24"/>
        </w:rPr>
      </w:pPr>
      <w:r w:rsidRPr="009869B0">
        <w:rPr>
          <w:rFonts w:ascii="Arial" w:hAnsi="Arial" w:cs="Arial"/>
          <w:sz w:val="24"/>
          <w:szCs w:val="24"/>
        </w:rPr>
        <w:t>projekt uzyskał wymaganą liczbę punktów lub spełnił kryteria wyboru projektów, jednak kwota przeznaczona na dofinansowanie projektów w konkursie nie wystarcza na wybranie go do dofinansowania.</w:t>
      </w:r>
    </w:p>
    <w:p w14:paraId="2C566C06" w14:textId="77777777" w:rsidR="009869B0" w:rsidRPr="009869B0" w:rsidRDefault="009869B0" w:rsidP="0087184F">
      <w:pPr>
        <w:ind w:left="426" w:hanging="360"/>
        <w:contextualSpacing/>
        <w:rPr>
          <w:rFonts w:ascii="Arial" w:hAnsi="Arial" w:cs="Arial"/>
          <w:sz w:val="24"/>
          <w:szCs w:val="24"/>
        </w:rPr>
      </w:pPr>
    </w:p>
    <w:p w14:paraId="0A7AED30" w14:textId="77777777" w:rsidR="009869B0" w:rsidRPr="009869B0" w:rsidRDefault="009869B0" w:rsidP="00802864">
      <w:pPr>
        <w:numPr>
          <w:ilvl w:val="0"/>
          <w:numId w:val="87"/>
        </w:numPr>
        <w:ind w:left="426"/>
        <w:contextualSpacing/>
        <w:rPr>
          <w:rFonts w:ascii="Arial" w:hAnsi="Arial" w:cs="Arial"/>
          <w:sz w:val="24"/>
          <w:szCs w:val="24"/>
        </w:rPr>
      </w:pPr>
      <w:r w:rsidRPr="009869B0">
        <w:rPr>
          <w:rFonts w:ascii="Arial" w:hAnsi="Arial" w:cs="Arial"/>
          <w:sz w:val="24"/>
          <w:szCs w:val="24"/>
        </w:rPr>
        <w:t>Zgodnie z art. 53 ust. 3 ustawy, w przypadku, gdy kwota przeznaczona na dofinansowanie projektów w konkursie nie wystarcza na wybranie projektu do dofinansowania, okoliczność ta nie może stanowić wyłącznej przesłanki wniesienia protestu.</w:t>
      </w:r>
    </w:p>
    <w:p w14:paraId="28E9F719" w14:textId="77777777" w:rsidR="009869B0" w:rsidRPr="009869B0" w:rsidRDefault="009869B0" w:rsidP="0087184F">
      <w:pPr>
        <w:ind w:left="426" w:hanging="360"/>
        <w:contextualSpacing/>
        <w:rPr>
          <w:rFonts w:ascii="Arial" w:hAnsi="Arial" w:cs="Arial"/>
          <w:sz w:val="24"/>
          <w:szCs w:val="24"/>
        </w:rPr>
      </w:pPr>
    </w:p>
    <w:p w14:paraId="0691078E" w14:textId="4958528B" w:rsidR="009869B0" w:rsidRPr="009869B0" w:rsidRDefault="009869B0" w:rsidP="00802864">
      <w:pPr>
        <w:numPr>
          <w:ilvl w:val="0"/>
          <w:numId w:val="87"/>
        </w:numPr>
        <w:ind w:left="426"/>
        <w:contextualSpacing/>
        <w:rPr>
          <w:rFonts w:ascii="Arial" w:hAnsi="Arial" w:cs="Arial"/>
          <w:sz w:val="24"/>
          <w:szCs w:val="24"/>
        </w:rPr>
      </w:pPr>
      <w:r w:rsidRPr="009869B0">
        <w:rPr>
          <w:rFonts w:ascii="Arial" w:hAnsi="Arial" w:cs="Arial"/>
          <w:sz w:val="24"/>
          <w:szCs w:val="24"/>
        </w:rPr>
        <w:t>Procedura odwoławcza, o której mowa w art. 53-64 ustawy wdrożeniowej, nie wstrzymuje zawierania umów z Wnioskodawcami, których projekty zostały wybrane do dofinansowani</w:t>
      </w:r>
      <w:r w:rsidR="00971A38">
        <w:rPr>
          <w:rFonts w:ascii="Arial" w:hAnsi="Arial" w:cs="Arial"/>
          <w:sz w:val="24"/>
          <w:szCs w:val="24"/>
        </w:rPr>
        <w:t>a</w:t>
      </w:r>
      <w:r w:rsidRPr="009869B0">
        <w:rPr>
          <w:rFonts w:ascii="Arial" w:hAnsi="Arial" w:cs="Arial"/>
          <w:sz w:val="24"/>
          <w:szCs w:val="24"/>
        </w:rPr>
        <w:t>.</w:t>
      </w:r>
    </w:p>
    <w:p w14:paraId="04DB7EB9" w14:textId="77777777" w:rsidR="009869B0" w:rsidRPr="009869B0" w:rsidRDefault="009869B0" w:rsidP="0087184F">
      <w:pPr>
        <w:ind w:left="426" w:hanging="360"/>
        <w:contextualSpacing/>
        <w:rPr>
          <w:rFonts w:ascii="Arial" w:hAnsi="Arial" w:cs="Arial"/>
          <w:sz w:val="24"/>
          <w:szCs w:val="24"/>
        </w:rPr>
      </w:pPr>
    </w:p>
    <w:p w14:paraId="73993228" w14:textId="77777777" w:rsidR="009869B0" w:rsidRPr="009869B0" w:rsidRDefault="009869B0" w:rsidP="00802864">
      <w:pPr>
        <w:numPr>
          <w:ilvl w:val="0"/>
          <w:numId w:val="87"/>
        </w:numPr>
        <w:ind w:left="426"/>
        <w:contextualSpacing/>
        <w:rPr>
          <w:rFonts w:ascii="Arial" w:hAnsi="Arial" w:cs="Arial"/>
          <w:sz w:val="24"/>
          <w:szCs w:val="24"/>
        </w:rPr>
      </w:pPr>
      <w:r w:rsidRPr="009869B0">
        <w:rPr>
          <w:rFonts w:ascii="Arial" w:hAnsi="Arial" w:cs="Arial"/>
          <w:sz w:val="24"/>
          <w:szCs w:val="24"/>
        </w:rPr>
        <w:t xml:space="preserve">Zgodnie z art. 66 ust. 2 ustawy wdrożeniowej w przypadku, gdy na jakimkolwiek etapie postępowania w zakresie procedury odwoławczej zostanie wyczerpana kwota przeznaczona na dofinansowanie projektów w ramach działania, a w przypadku gdy w działaniu występują poddziałania - w ramach poddziałania: </w:t>
      </w:r>
    </w:p>
    <w:p w14:paraId="57261626" w14:textId="77777777" w:rsidR="009869B0" w:rsidRPr="009869B0" w:rsidRDefault="009869B0" w:rsidP="00802864">
      <w:pPr>
        <w:numPr>
          <w:ilvl w:val="0"/>
          <w:numId w:val="103"/>
        </w:numPr>
        <w:ind w:left="426"/>
        <w:contextualSpacing/>
        <w:rPr>
          <w:rFonts w:ascii="Arial" w:hAnsi="Arial" w:cs="Arial"/>
          <w:sz w:val="24"/>
          <w:szCs w:val="24"/>
        </w:rPr>
      </w:pPr>
      <w:r w:rsidRPr="009869B0">
        <w:rPr>
          <w:rFonts w:ascii="Arial" w:hAnsi="Arial" w:cs="Arial"/>
          <w:sz w:val="24"/>
          <w:szCs w:val="24"/>
        </w:rPr>
        <w:t xml:space="preserve">właściwa instytucja, do której wpłynął protest, pozostawia go bez rozpatrzenia, informując o tym na piśmie Wnioskodawcę, pouczając jednocześnie o możliwości wniesienia skargi do sądu administracyjnego na zasadach określonych w art. 61 ustawy; </w:t>
      </w:r>
    </w:p>
    <w:p w14:paraId="6B2CA61D" w14:textId="4EE4EFB5" w:rsidR="009869B0" w:rsidRDefault="009869B0" w:rsidP="00802864">
      <w:pPr>
        <w:numPr>
          <w:ilvl w:val="0"/>
          <w:numId w:val="103"/>
        </w:numPr>
        <w:ind w:left="426"/>
        <w:contextualSpacing/>
        <w:rPr>
          <w:rFonts w:ascii="Arial" w:hAnsi="Arial" w:cs="Arial"/>
          <w:sz w:val="24"/>
          <w:szCs w:val="24"/>
        </w:rPr>
      </w:pPr>
      <w:r w:rsidRPr="009869B0">
        <w:rPr>
          <w:rFonts w:ascii="Arial" w:hAnsi="Arial" w:cs="Arial"/>
          <w:sz w:val="24"/>
          <w:szCs w:val="24"/>
        </w:rPr>
        <w:t xml:space="preserve">sąd, uwzględniając skargę, stwierdza tylko, że ocena projektu została przeprowadzona w sposób naruszający prawo i nie przekazuje sprawy do ponownego rozpatrzenia. </w:t>
      </w:r>
    </w:p>
    <w:p w14:paraId="3FCCC1E1" w14:textId="77777777" w:rsidR="00174619" w:rsidRPr="009869B0" w:rsidRDefault="00174619" w:rsidP="00174619">
      <w:pPr>
        <w:ind w:left="426"/>
        <w:contextualSpacing/>
        <w:rPr>
          <w:rFonts w:ascii="Arial" w:hAnsi="Arial" w:cs="Arial"/>
          <w:sz w:val="24"/>
          <w:szCs w:val="24"/>
        </w:rPr>
      </w:pPr>
    </w:p>
    <w:p w14:paraId="2AED9F79" w14:textId="77777777" w:rsidR="009869B0" w:rsidRPr="009869B0" w:rsidRDefault="009869B0" w:rsidP="00802864">
      <w:pPr>
        <w:numPr>
          <w:ilvl w:val="0"/>
          <w:numId w:val="87"/>
        </w:numPr>
        <w:ind w:left="426"/>
        <w:contextualSpacing/>
        <w:rPr>
          <w:rFonts w:ascii="Arial" w:hAnsi="Arial" w:cs="Arial"/>
          <w:sz w:val="24"/>
          <w:szCs w:val="24"/>
        </w:rPr>
      </w:pPr>
      <w:r w:rsidRPr="009869B0">
        <w:rPr>
          <w:rFonts w:ascii="Arial" w:hAnsi="Arial" w:cs="Arial"/>
          <w:sz w:val="24"/>
          <w:szCs w:val="24"/>
        </w:rPr>
        <w:t>Zgodnie z art. 67 ustawy wdrożeniowej do procedury odwoławczej nie stosuje się przepisów ustawy z dnia 14 czerwca 1960 r. – Kodeks postępowania administracyjnego (tj. Dz. U. z 2017 r., poz. 1257), z wyjątkiem przepisów dotyczących wyłączenia pracowników organu, doręczeń i sposobu obliczania terminów</w:t>
      </w:r>
    </w:p>
    <w:p w14:paraId="4DE0A09D" w14:textId="09E8585C" w:rsidR="009869B0" w:rsidRDefault="009869B0" w:rsidP="009869B0">
      <w:pPr>
        <w:ind w:left="720"/>
        <w:contextualSpacing/>
        <w:rPr>
          <w:rFonts w:ascii="Arial" w:hAnsi="Arial" w:cs="Arial"/>
          <w:sz w:val="24"/>
          <w:szCs w:val="24"/>
        </w:rPr>
      </w:pPr>
    </w:p>
    <w:p w14:paraId="3192842F" w14:textId="77777777" w:rsidR="00731576" w:rsidRPr="009869B0" w:rsidRDefault="00731576" w:rsidP="009869B0">
      <w:pPr>
        <w:ind w:left="720"/>
        <w:contextual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3C3C3F5A" w14:textId="77777777" w:rsidTr="0087184F">
        <w:tc>
          <w:tcPr>
            <w:tcW w:w="9060" w:type="dxa"/>
            <w:shd w:val="clear" w:color="auto" w:fill="B4C6E7" w:themeFill="accent5" w:themeFillTint="66"/>
            <w:vAlign w:val="center"/>
          </w:tcPr>
          <w:p w14:paraId="3D7E958E" w14:textId="0F881AB6" w:rsidR="009869B0" w:rsidRPr="0087184F" w:rsidRDefault="009869B0" w:rsidP="0087184F">
            <w:pPr>
              <w:pStyle w:val="Nagwek2"/>
              <w:spacing w:before="0"/>
              <w:rPr>
                <w:rFonts w:ascii="Arial" w:hAnsi="Arial" w:cs="Arial"/>
              </w:rPr>
            </w:pPr>
            <w:bookmarkStart w:id="40" w:name="_Toc507671029"/>
            <w:r w:rsidRPr="0087184F">
              <w:rPr>
                <w:rFonts w:ascii="Arial" w:hAnsi="Arial" w:cs="Arial"/>
              </w:rPr>
              <w:lastRenderedPageBreak/>
              <w:t>5.1 Sposób złożenia protestu</w:t>
            </w:r>
            <w:bookmarkEnd w:id="40"/>
            <w:r w:rsidRPr="0087184F">
              <w:rPr>
                <w:rFonts w:ascii="Arial" w:hAnsi="Arial" w:cs="Arial"/>
              </w:rPr>
              <w:t xml:space="preserve"> </w:t>
            </w:r>
          </w:p>
        </w:tc>
      </w:tr>
    </w:tbl>
    <w:p w14:paraId="253B37F1" w14:textId="1179076C" w:rsidR="009869B0" w:rsidRPr="009869B0" w:rsidRDefault="009869B0" w:rsidP="009869B0">
      <w:pPr>
        <w:rPr>
          <w:rFonts w:ascii="Arial" w:hAnsi="Arial" w:cs="Arial"/>
          <w:sz w:val="24"/>
          <w:szCs w:val="24"/>
        </w:rPr>
      </w:pPr>
    </w:p>
    <w:p w14:paraId="6BDDD76A" w14:textId="77777777" w:rsidR="009869B0" w:rsidRPr="009869B0" w:rsidRDefault="009869B0" w:rsidP="00802864">
      <w:pPr>
        <w:numPr>
          <w:ilvl w:val="0"/>
          <w:numId w:val="89"/>
        </w:numPr>
        <w:ind w:left="426"/>
        <w:contextualSpacing/>
        <w:rPr>
          <w:rFonts w:ascii="Arial" w:hAnsi="Arial" w:cs="Arial"/>
          <w:sz w:val="24"/>
          <w:szCs w:val="24"/>
        </w:rPr>
      </w:pPr>
      <w:r w:rsidRPr="009869B0">
        <w:rPr>
          <w:rFonts w:ascii="Arial" w:hAnsi="Arial" w:cs="Arial"/>
          <w:sz w:val="24"/>
          <w:szCs w:val="24"/>
        </w:rPr>
        <w:t>Wnioskodawca może wnieść protest w terminie 14 dni</w:t>
      </w:r>
      <w:r w:rsidRPr="009869B0">
        <w:rPr>
          <w:rFonts w:ascii="Arial" w:hAnsi="Arial" w:cs="Arial"/>
          <w:sz w:val="24"/>
          <w:szCs w:val="24"/>
          <w:vertAlign w:val="superscript"/>
        </w:rPr>
        <w:footnoteReference w:id="13"/>
      </w:r>
      <w:r w:rsidRPr="009869B0">
        <w:rPr>
          <w:rFonts w:ascii="Arial" w:hAnsi="Arial" w:cs="Arial"/>
          <w:sz w:val="24"/>
          <w:szCs w:val="24"/>
        </w:rPr>
        <w:t xml:space="preserve"> od dnia doręczenia informacji o negatywnym wyniku oceny projektu.</w:t>
      </w:r>
    </w:p>
    <w:p w14:paraId="389DE68F" w14:textId="77777777" w:rsidR="009869B0" w:rsidRPr="009869B0" w:rsidRDefault="009869B0" w:rsidP="0087184F">
      <w:pPr>
        <w:ind w:left="426" w:hanging="360"/>
        <w:contextualSpacing/>
        <w:rPr>
          <w:rFonts w:ascii="Arial" w:hAnsi="Arial" w:cs="Arial"/>
          <w:sz w:val="24"/>
          <w:szCs w:val="24"/>
        </w:rPr>
      </w:pPr>
    </w:p>
    <w:p w14:paraId="1CA2C8E7" w14:textId="77777777" w:rsidR="009869B0" w:rsidRPr="009869B0" w:rsidRDefault="009869B0" w:rsidP="00802864">
      <w:pPr>
        <w:numPr>
          <w:ilvl w:val="0"/>
          <w:numId w:val="89"/>
        </w:numPr>
        <w:ind w:left="426"/>
        <w:contextualSpacing/>
        <w:rPr>
          <w:rFonts w:ascii="Arial" w:hAnsi="Arial" w:cs="Arial"/>
          <w:sz w:val="24"/>
          <w:szCs w:val="24"/>
        </w:rPr>
      </w:pPr>
      <w:r w:rsidRPr="009869B0">
        <w:rPr>
          <w:rFonts w:ascii="Arial" w:hAnsi="Arial" w:cs="Arial"/>
          <w:sz w:val="24"/>
          <w:szCs w:val="24"/>
        </w:rPr>
        <w:t xml:space="preserve">Na prawo wnioskodawcy do wniesienia protestu, nie wpływa negatywnie błędne pouczenie lub brak pouczenia. </w:t>
      </w:r>
    </w:p>
    <w:p w14:paraId="2C020E4D" w14:textId="77777777" w:rsidR="009869B0" w:rsidRPr="009869B0" w:rsidRDefault="009869B0" w:rsidP="0087184F">
      <w:pPr>
        <w:ind w:left="426" w:hanging="360"/>
        <w:contextualSpacing/>
        <w:rPr>
          <w:rFonts w:ascii="Arial" w:hAnsi="Arial" w:cs="Arial"/>
          <w:sz w:val="24"/>
          <w:szCs w:val="24"/>
        </w:rPr>
      </w:pPr>
    </w:p>
    <w:p w14:paraId="65EB6548" w14:textId="77777777" w:rsidR="009869B0" w:rsidRPr="009869B0" w:rsidRDefault="009869B0" w:rsidP="00802864">
      <w:pPr>
        <w:numPr>
          <w:ilvl w:val="0"/>
          <w:numId w:val="89"/>
        </w:numPr>
        <w:ind w:left="426"/>
        <w:contextualSpacing/>
        <w:rPr>
          <w:rFonts w:ascii="Arial" w:hAnsi="Arial" w:cs="Arial"/>
          <w:sz w:val="24"/>
          <w:szCs w:val="24"/>
        </w:rPr>
      </w:pPr>
      <w:r w:rsidRPr="009869B0">
        <w:rPr>
          <w:rFonts w:ascii="Arial" w:hAnsi="Arial" w:cs="Arial"/>
          <w:sz w:val="24"/>
          <w:szCs w:val="24"/>
        </w:rPr>
        <w:t>Instytucją, do której wnoszony jest protest jest IP PO WER – Wojewódzki Urząd Pracy w Zielonej Górze.</w:t>
      </w:r>
    </w:p>
    <w:p w14:paraId="129955AC" w14:textId="77777777" w:rsidR="009869B0" w:rsidRPr="009869B0" w:rsidRDefault="009869B0" w:rsidP="0087184F">
      <w:pPr>
        <w:ind w:left="426" w:hanging="360"/>
        <w:contextualSpacing/>
        <w:rPr>
          <w:rFonts w:ascii="Arial" w:hAnsi="Arial" w:cs="Arial"/>
          <w:sz w:val="24"/>
          <w:szCs w:val="24"/>
        </w:rPr>
      </w:pPr>
    </w:p>
    <w:p w14:paraId="1F786B26" w14:textId="77777777" w:rsidR="009869B0" w:rsidRPr="009869B0" w:rsidRDefault="009869B0" w:rsidP="00802864">
      <w:pPr>
        <w:numPr>
          <w:ilvl w:val="0"/>
          <w:numId w:val="89"/>
        </w:numPr>
        <w:ind w:left="426"/>
        <w:contextualSpacing/>
        <w:rPr>
          <w:rFonts w:ascii="Arial" w:hAnsi="Arial" w:cs="Arial"/>
          <w:sz w:val="24"/>
          <w:szCs w:val="24"/>
        </w:rPr>
      </w:pPr>
      <w:r w:rsidRPr="009869B0">
        <w:rPr>
          <w:rFonts w:ascii="Arial" w:hAnsi="Arial" w:cs="Arial"/>
          <w:sz w:val="24"/>
          <w:szCs w:val="24"/>
        </w:rPr>
        <w:t>Protest należy wnieść w formie pisemnej na adres siedziby IOK:</w:t>
      </w:r>
    </w:p>
    <w:p w14:paraId="69B3451A" w14:textId="77777777" w:rsidR="009869B0" w:rsidRPr="009869B0" w:rsidRDefault="009869B0" w:rsidP="0087184F">
      <w:pPr>
        <w:ind w:left="426" w:hanging="360"/>
        <w:contextualSpacing/>
        <w:rPr>
          <w:rFonts w:ascii="Arial" w:hAnsi="Arial" w:cs="Arial"/>
          <w:sz w:val="24"/>
          <w:szCs w:val="24"/>
        </w:rPr>
      </w:pPr>
    </w:p>
    <w:p w14:paraId="1D6EEE68" w14:textId="77777777" w:rsidR="009869B0" w:rsidRPr="009869B0" w:rsidRDefault="009869B0" w:rsidP="0087184F">
      <w:pPr>
        <w:ind w:left="709" w:hanging="360"/>
        <w:contextualSpacing/>
        <w:rPr>
          <w:rFonts w:ascii="Arial" w:hAnsi="Arial" w:cs="Arial"/>
          <w:b/>
          <w:sz w:val="24"/>
          <w:szCs w:val="24"/>
        </w:rPr>
      </w:pPr>
      <w:r w:rsidRPr="009869B0">
        <w:rPr>
          <w:rFonts w:ascii="Arial" w:hAnsi="Arial" w:cs="Arial"/>
          <w:b/>
          <w:sz w:val="24"/>
          <w:szCs w:val="24"/>
        </w:rPr>
        <w:t>Wojewódzki Urząd Pracy w Zielonej Górze,</w:t>
      </w:r>
    </w:p>
    <w:p w14:paraId="43BCDE34" w14:textId="77777777" w:rsidR="009869B0" w:rsidRPr="009869B0" w:rsidRDefault="009869B0" w:rsidP="0087184F">
      <w:pPr>
        <w:ind w:left="709" w:hanging="360"/>
        <w:contextualSpacing/>
        <w:rPr>
          <w:rFonts w:ascii="Arial" w:hAnsi="Arial" w:cs="Arial"/>
          <w:b/>
          <w:sz w:val="24"/>
          <w:szCs w:val="24"/>
        </w:rPr>
      </w:pPr>
      <w:r w:rsidRPr="009869B0">
        <w:rPr>
          <w:rFonts w:ascii="Arial" w:hAnsi="Arial" w:cs="Arial"/>
          <w:b/>
          <w:sz w:val="24"/>
          <w:szCs w:val="24"/>
        </w:rPr>
        <w:t>ul. Wyspiańskiego 15,</w:t>
      </w:r>
    </w:p>
    <w:p w14:paraId="3FA5433D" w14:textId="77777777" w:rsidR="009869B0" w:rsidRPr="009869B0" w:rsidRDefault="009869B0" w:rsidP="0087184F">
      <w:pPr>
        <w:ind w:left="709" w:hanging="360"/>
        <w:contextualSpacing/>
        <w:rPr>
          <w:rFonts w:ascii="Arial" w:hAnsi="Arial" w:cs="Arial"/>
          <w:b/>
          <w:sz w:val="24"/>
          <w:szCs w:val="24"/>
        </w:rPr>
      </w:pPr>
      <w:r w:rsidRPr="009869B0">
        <w:rPr>
          <w:rFonts w:ascii="Arial" w:hAnsi="Arial" w:cs="Arial"/>
          <w:b/>
          <w:sz w:val="24"/>
          <w:szCs w:val="24"/>
        </w:rPr>
        <w:t>65-036 Zielona Góra</w:t>
      </w:r>
    </w:p>
    <w:p w14:paraId="4211468A" w14:textId="77777777" w:rsidR="009869B0" w:rsidRPr="009869B0" w:rsidRDefault="009869B0" w:rsidP="009869B0">
      <w:pPr>
        <w:rPr>
          <w:rFonts w:ascii="Arial" w:hAnsi="Arial" w:cs="Arial"/>
          <w:sz w:val="24"/>
          <w:szCs w:val="24"/>
        </w:rPr>
      </w:pPr>
    </w:p>
    <w:p w14:paraId="2BCBEBA2" w14:textId="77777777" w:rsidR="009869B0" w:rsidRPr="009869B0" w:rsidRDefault="009869B0" w:rsidP="00802864">
      <w:pPr>
        <w:numPr>
          <w:ilvl w:val="0"/>
          <w:numId w:val="89"/>
        </w:numPr>
        <w:ind w:left="426"/>
        <w:contextualSpacing/>
        <w:rPr>
          <w:rFonts w:ascii="Arial" w:hAnsi="Arial" w:cs="Arial"/>
          <w:sz w:val="24"/>
          <w:szCs w:val="24"/>
        </w:rPr>
      </w:pPr>
      <w:r w:rsidRPr="009869B0">
        <w:rPr>
          <w:rFonts w:ascii="Arial" w:hAnsi="Arial" w:cs="Arial"/>
          <w:sz w:val="24"/>
          <w:szCs w:val="24"/>
        </w:rPr>
        <w:t>Dopuszczalne sposoby wniesienia protestu:</w:t>
      </w:r>
    </w:p>
    <w:p w14:paraId="491B74FA" w14:textId="77777777" w:rsidR="009869B0" w:rsidRPr="009869B0" w:rsidRDefault="009869B0" w:rsidP="00802864">
      <w:pPr>
        <w:numPr>
          <w:ilvl w:val="0"/>
          <w:numId w:val="90"/>
        </w:numPr>
        <w:ind w:left="426"/>
        <w:contextualSpacing/>
        <w:rPr>
          <w:rFonts w:ascii="Arial" w:hAnsi="Arial" w:cs="Arial"/>
          <w:sz w:val="24"/>
          <w:szCs w:val="24"/>
        </w:rPr>
      </w:pPr>
      <w:r w:rsidRPr="009869B0">
        <w:rPr>
          <w:rFonts w:ascii="Arial" w:hAnsi="Arial" w:cs="Arial"/>
          <w:sz w:val="24"/>
          <w:szCs w:val="24"/>
        </w:rPr>
        <w:t>list polecony w zaklejonej kopercie lub paczce,</w:t>
      </w:r>
    </w:p>
    <w:p w14:paraId="3D636D77" w14:textId="77777777" w:rsidR="009869B0" w:rsidRPr="009869B0" w:rsidRDefault="009869B0" w:rsidP="00802864">
      <w:pPr>
        <w:numPr>
          <w:ilvl w:val="0"/>
          <w:numId w:val="90"/>
        </w:numPr>
        <w:ind w:left="426"/>
        <w:contextualSpacing/>
        <w:rPr>
          <w:rFonts w:ascii="Arial" w:hAnsi="Arial" w:cs="Arial"/>
          <w:sz w:val="24"/>
          <w:szCs w:val="24"/>
        </w:rPr>
      </w:pPr>
      <w:r w:rsidRPr="009869B0">
        <w:rPr>
          <w:rFonts w:ascii="Arial" w:hAnsi="Arial" w:cs="Arial"/>
          <w:sz w:val="24"/>
          <w:szCs w:val="24"/>
        </w:rPr>
        <w:t>przesyłka kurierska,</w:t>
      </w:r>
    </w:p>
    <w:p w14:paraId="2A6B557C" w14:textId="77777777" w:rsidR="009869B0" w:rsidRPr="009869B0" w:rsidRDefault="009869B0" w:rsidP="00802864">
      <w:pPr>
        <w:numPr>
          <w:ilvl w:val="0"/>
          <w:numId w:val="90"/>
        </w:numPr>
        <w:ind w:left="426"/>
        <w:contextualSpacing/>
        <w:rPr>
          <w:rFonts w:ascii="Arial" w:hAnsi="Arial" w:cs="Arial"/>
          <w:sz w:val="24"/>
          <w:szCs w:val="24"/>
        </w:rPr>
      </w:pPr>
      <w:r w:rsidRPr="009869B0">
        <w:rPr>
          <w:rFonts w:ascii="Arial" w:hAnsi="Arial" w:cs="Arial"/>
          <w:sz w:val="24"/>
          <w:szCs w:val="24"/>
        </w:rPr>
        <w:t>osobiście,</w:t>
      </w:r>
    </w:p>
    <w:p w14:paraId="72BB350F" w14:textId="77777777" w:rsidR="009869B0" w:rsidRPr="009869B0" w:rsidRDefault="009869B0" w:rsidP="00802864">
      <w:pPr>
        <w:numPr>
          <w:ilvl w:val="0"/>
          <w:numId w:val="90"/>
        </w:numPr>
        <w:ind w:left="426"/>
        <w:contextualSpacing/>
        <w:rPr>
          <w:rFonts w:ascii="Arial" w:hAnsi="Arial" w:cs="Arial"/>
          <w:sz w:val="24"/>
          <w:szCs w:val="24"/>
        </w:rPr>
      </w:pPr>
      <w:r w:rsidRPr="009869B0">
        <w:rPr>
          <w:rFonts w:ascii="Arial" w:hAnsi="Arial" w:cs="Arial"/>
          <w:sz w:val="24"/>
          <w:szCs w:val="24"/>
        </w:rPr>
        <w:t>przez posłańca.</w:t>
      </w:r>
    </w:p>
    <w:p w14:paraId="12EF7770" w14:textId="77777777" w:rsidR="009869B0" w:rsidRPr="009869B0" w:rsidRDefault="009869B0" w:rsidP="009869B0">
      <w:pPr>
        <w:ind w:left="1440"/>
        <w:contextualSpacing/>
        <w:rPr>
          <w:rFonts w:ascii="Arial" w:hAnsi="Arial" w:cs="Arial"/>
          <w:sz w:val="24"/>
          <w:szCs w:val="24"/>
        </w:rPr>
      </w:pPr>
    </w:p>
    <w:p w14:paraId="07C5C840" w14:textId="77777777" w:rsidR="009869B0" w:rsidRPr="009869B0" w:rsidRDefault="009869B0" w:rsidP="0087184F">
      <w:pPr>
        <w:spacing w:before="100" w:beforeAutospacing="1" w:after="100" w:afterAutospacing="1"/>
        <w:ind w:left="426"/>
        <w:contextualSpacing/>
        <w:rPr>
          <w:rFonts w:ascii="Arial" w:hAnsi="Arial" w:cs="Arial"/>
          <w:sz w:val="24"/>
          <w:szCs w:val="24"/>
        </w:rPr>
      </w:pPr>
      <w:r w:rsidRPr="009869B0">
        <w:rPr>
          <w:rFonts w:ascii="Arial" w:hAnsi="Arial" w:cs="Arial"/>
          <w:sz w:val="24"/>
          <w:szCs w:val="24"/>
        </w:rPr>
        <w:t>Zachowanie terminu na wniesienie protestu ustala się na podstawie zwrotnego potwierdzenia odbioru pisma informującego o wynikach negatywnej oceny oraz jego wniesienia. Wniesienie protestu poprzez nadanie w polskiej placówce pocztowej jest równoznaczne z jego wniesieniem. W takim przypadku decyduje data stempla pocztowego.</w:t>
      </w:r>
    </w:p>
    <w:p w14:paraId="499FFA71" w14:textId="77777777" w:rsidR="009869B0" w:rsidRPr="009869B0" w:rsidRDefault="009869B0" w:rsidP="0087184F">
      <w:pPr>
        <w:spacing w:before="100" w:beforeAutospacing="1" w:after="100" w:afterAutospacing="1"/>
        <w:ind w:left="426"/>
        <w:contextualSpacing/>
        <w:rPr>
          <w:rFonts w:ascii="Arial" w:hAnsi="Arial" w:cs="Arial"/>
          <w:sz w:val="24"/>
          <w:szCs w:val="24"/>
        </w:rPr>
      </w:pPr>
    </w:p>
    <w:p w14:paraId="1957ADED" w14:textId="77777777" w:rsidR="009869B0" w:rsidRPr="009869B0" w:rsidRDefault="009869B0" w:rsidP="0087184F">
      <w:pPr>
        <w:spacing w:before="100" w:beforeAutospacing="1" w:after="100" w:afterAutospacing="1"/>
        <w:ind w:left="426"/>
        <w:contextualSpacing/>
        <w:rPr>
          <w:rFonts w:ascii="Arial" w:hAnsi="Arial" w:cs="Arial"/>
          <w:sz w:val="24"/>
          <w:szCs w:val="24"/>
        </w:rPr>
      </w:pPr>
      <w:r w:rsidRPr="009869B0">
        <w:rPr>
          <w:rFonts w:ascii="Arial" w:hAnsi="Arial" w:cs="Arial"/>
          <w:sz w:val="24"/>
          <w:szCs w:val="24"/>
        </w:rPr>
        <w:t>Nie dopuszcza się wnoszenia protestu za pomocą faksu lub poczty elektronicznej. Data nadania faksu nie jest uznawana za datę złożenia protestu, także w sytuacji, kiedy Wnioskodawca w późniejszym terminie prześle protest pocztą tradycyjną lub kurierską. W przedmiotowym przypadku termin na złożenie protestu jest ustalany z uwzględnieniem daty nadania/złożenia do właściwej instytucji środka odwoławczego w formie pisemnej.</w:t>
      </w:r>
    </w:p>
    <w:p w14:paraId="53B80DA6" w14:textId="77777777" w:rsidR="009869B0" w:rsidRPr="009869B0" w:rsidRDefault="009869B0" w:rsidP="009869B0">
      <w:pPr>
        <w:spacing w:before="100" w:beforeAutospacing="1" w:after="100" w:afterAutospacing="1"/>
        <w:ind w:left="720"/>
        <w:contextual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6588F58E" w14:textId="77777777" w:rsidTr="0087184F">
        <w:tc>
          <w:tcPr>
            <w:tcW w:w="9060" w:type="dxa"/>
            <w:shd w:val="clear" w:color="auto" w:fill="B4C6E7" w:themeFill="accent5" w:themeFillTint="66"/>
            <w:vAlign w:val="center"/>
          </w:tcPr>
          <w:p w14:paraId="56F08E1E" w14:textId="77777777" w:rsidR="009869B0" w:rsidRPr="0087184F" w:rsidRDefault="009869B0" w:rsidP="0087184F">
            <w:pPr>
              <w:pStyle w:val="Nagwek2"/>
              <w:spacing w:before="0"/>
              <w:rPr>
                <w:rFonts w:ascii="Arial" w:hAnsi="Arial" w:cs="Arial"/>
              </w:rPr>
            </w:pPr>
            <w:bookmarkStart w:id="41" w:name="_Toc507671030"/>
            <w:r w:rsidRPr="0087184F">
              <w:rPr>
                <w:rFonts w:ascii="Arial" w:hAnsi="Arial" w:cs="Arial"/>
              </w:rPr>
              <w:t>5.2 Zakres protestu</w:t>
            </w:r>
            <w:bookmarkEnd w:id="41"/>
            <w:r w:rsidRPr="0087184F">
              <w:rPr>
                <w:rFonts w:ascii="Arial" w:hAnsi="Arial" w:cs="Arial"/>
              </w:rPr>
              <w:t xml:space="preserve"> </w:t>
            </w:r>
          </w:p>
        </w:tc>
      </w:tr>
    </w:tbl>
    <w:p w14:paraId="52412E90" w14:textId="77777777" w:rsidR="009869B0" w:rsidRPr="009869B0" w:rsidRDefault="009869B0" w:rsidP="009869B0">
      <w:pPr>
        <w:ind w:left="720"/>
        <w:contextualSpacing/>
        <w:rPr>
          <w:rFonts w:ascii="Arial" w:hAnsi="Arial" w:cs="Arial"/>
          <w:sz w:val="24"/>
          <w:szCs w:val="24"/>
        </w:rPr>
      </w:pPr>
    </w:p>
    <w:p w14:paraId="1A450FBF" w14:textId="77777777" w:rsidR="009869B0" w:rsidRPr="009869B0" w:rsidRDefault="009869B0" w:rsidP="00802864">
      <w:pPr>
        <w:numPr>
          <w:ilvl w:val="0"/>
          <w:numId w:val="91"/>
        </w:numPr>
        <w:ind w:left="426"/>
        <w:contextualSpacing/>
        <w:rPr>
          <w:rFonts w:ascii="Arial" w:hAnsi="Arial" w:cs="Arial"/>
          <w:sz w:val="24"/>
          <w:szCs w:val="24"/>
        </w:rPr>
      </w:pPr>
      <w:r w:rsidRPr="009869B0">
        <w:rPr>
          <w:rFonts w:ascii="Arial" w:hAnsi="Arial" w:cs="Arial"/>
          <w:sz w:val="24"/>
          <w:szCs w:val="24"/>
        </w:rPr>
        <w:t xml:space="preserve">Protest zgodnie z art. 54 ust. 2 </w:t>
      </w:r>
      <w:r w:rsidRPr="009869B0">
        <w:rPr>
          <w:rFonts w:ascii="Arial" w:hAnsi="Arial" w:cs="Arial"/>
          <w:i/>
          <w:sz w:val="24"/>
          <w:szCs w:val="24"/>
        </w:rPr>
        <w:t>ustawy</w:t>
      </w:r>
      <w:r w:rsidRPr="009869B0">
        <w:rPr>
          <w:rFonts w:ascii="Arial" w:hAnsi="Arial" w:cs="Arial"/>
          <w:sz w:val="24"/>
          <w:szCs w:val="24"/>
        </w:rPr>
        <w:t xml:space="preserve"> zawiera następujące informacje (wymogi formalne): </w:t>
      </w:r>
    </w:p>
    <w:p w14:paraId="6679D093" w14:textId="77777777" w:rsidR="009869B0" w:rsidRPr="009869B0" w:rsidRDefault="009869B0" w:rsidP="00802864">
      <w:pPr>
        <w:numPr>
          <w:ilvl w:val="0"/>
          <w:numId w:val="92"/>
        </w:numPr>
        <w:ind w:left="851"/>
        <w:contextualSpacing/>
        <w:rPr>
          <w:rFonts w:ascii="Arial" w:hAnsi="Arial" w:cs="Arial"/>
          <w:sz w:val="24"/>
          <w:szCs w:val="24"/>
        </w:rPr>
      </w:pPr>
      <w:r w:rsidRPr="009869B0">
        <w:rPr>
          <w:rFonts w:ascii="Arial" w:hAnsi="Arial" w:cs="Arial"/>
          <w:sz w:val="24"/>
          <w:szCs w:val="24"/>
        </w:rPr>
        <w:t>oznaczenie instytucji właściwej do rozpatrzenia protestu;</w:t>
      </w:r>
    </w:p>
    <w:p w14:paraId="6A438E76" w14:textId="77777777" w:rsidR="009869B0" w:rsidRPr="009869B0" w:rsidRDefault="009869B0" w:rsidP="00802864">
      <w:pPr>
        <w:numPr>
          <w:ilvl w:val="0"/>
          <w:numId w:val="92"/>
        </w:numPr>
        <w:ind w:left="851"/>
        <w:contextualSpacing/>
        <w:rPr>
          <w:rFonts w:ascii="Arial" w:hAnsi="Arial" w:cs="Arial"/>
          <w:sz w:val="24"/>
          <w:szCs w:val="24"/>
        </w:rPr>
      </w:pPr>
      <w:r w:rsidRPr="009869B0">
        <w:rPr>
          <w:rFonts w:ascii="Arial" w:hAnsi="Arial" w:cs="Arial"/>
          <w:sz w:val="24"/>
          <w:szCs w:val="24"/>
        </w:rPr>
        <w:t>oznaczenie Wnioskodawcy;</w:t>
      </w:r>
    </w:p>
    <w:p w14:paraId="3CBD36C2" w14:textId="77777777" w:rsidR="009869B0" w:rsidRPr="009869B0" w:rsidRDefault="009869B0" w:rsidP="00802864">
      <w:pPr>
        <w:numPr>
          <w:ilvl w:val="0"/>
          <w:numId w:val="92"/>
        </w:numPr>
        <w:ind w:left="851"/>
        <w:contextualSpacing/>
        <w:rPr>
          <w:rFonts w:ascii="Arial" w:hAnsi="Arial" w:cs="Arial"/>
          <w:sz w:val="24"/>
          <w:szCs w:val="24"/>
        </w:rPr>
      </w:pPr>
      <w:r w:rsidRPr="009869B0">
        <w:rPr>
          <w:rFonts w:ascii="Arial" w:hAnsi="Arial" w:cs="Arial"/>
          <w:sz w:val="24"/>
          <w:szCs w:val="24"/>
        </w:rPr>
        <w:t>numer wniosku;</w:t>
      </w:r>
    </w:p>
    <w:p w14:paraId="41EA8DEA" w14:textId="77777777" w:rsidR="009869B0" w:rsidRPr="009869B0" w:rsidRDefault="009869B0" w:rsidP="00802864">
      <w:pPr>
        <w:numPr>
          <w:ilvl w:val="0"/>
          <w:numId w:val="92"/>
        </w:numPr>
        <w:ind w:left="851"/>
        <w:contextualSpacing/>
        <w:rPr>
          <w:rFonts w:ascii="Arial" w:hAnsi="Arial" w:cs="Arial"/>
          <w:sz w:val="24"/>
          <w:szCs w:val="24"/>
        </w:rPr>
      </w:pPr>
      <w:r w:rsidRPr="009869B0">
        <w:rPr>
          <w:rFonts w:ascii="Arial" w:hAnsi="Arial" w:cs="Arial"/>
          <w:sz w:val="24"/>
          <w:szCs w:val="24"/>
        </w:rPr>
        <w:t>wskazanie kryteriów wyboru projektów, z których oceną Wnioskodawca się nie zgadza, wraz z uzasadnieniem;</w:t>
      </w:r>
    </w:p>
    <w:p w14:paraId="5E5310E3" w14:textId="77777777" w:rsidR="009869B0" w:rsidRPr="009869B0" w:rsidRDefault="009869B0" w:rsidP="00802864">
      <w:pPr>
        <w:numPr>
          <w:ilvl w:val="0"/>
          <w:numId w:val="92"/>
        </w:numPr>
        <w:ind w:left="851"/>
        <w:contextualSpacing/>
        <w:rPr>
          <w:rFonts w:ascii="Arial" w:hAnsi="Arial" w:cs="Arial"/>
          <w:sz w:val="24"/>
          <w:szCs w:val="24"/>
        </w:rPr>
      </w:pPr>
      <w:r w:rsidRPr="009869B0">
        <w:rPr>
          <w:rFonts w:ascii="Arial" w:hAnsi="Arial" w:cs="Arial"/>
          <w:sz w:val="24"/>
          <w:szCs w:val="24"/>
        </w:rPr>
        <w:lastRenderedPageBreak/>
        <w:t>wskazanie zarzutów o charakterze proceduralnym w zakresie przeprowadzonej oceny, jeżeli zdaniem Wnioskodawcy naruszenia takie miały miejsce, wraz z uzasadnieniem;</w:t>
      </w:r>
    </w:p>
    <w:p w14:paraId="33BBCE39" w14:textId="40FFE2CD" w:rsidR="009869B0" w:rsidRPr="009869B0" w:rsidRDefault="009869B0" w:rsidP="00802864">
      <w:pPr>
        <w:numPr>
          <w:ilvl w:val="0"/>
          <w:numId w:val="92"/>
        </w:numPr>
        <w:ind w:left="851"/>
        <w:contextualSpacing/>
        <w:rPr>
          <w:rFonts w:ascii="Arial" w:hAnsi="Arial" w:cs="Arial"/>
          <w:sz w:val="24"/>
          <w:szCs w:val="24"/>
        </w:rPr>
      </w:pPr>
      <w:r w:rsidRPr="009869B0">
        <w:rPr>
          <w:rFonts w:ascii="Arial" w:hAnsi="Arial" w:cs="Arial"/>
          <w:sz w:val="24"/>
          <w:szCs w:val="24"/>
        </w:rPr>
        <w:t>podpis Wnioskodawcy lub osoby upoważnionej do jego reprezentowania, z</w:t>
      </w:r>
      <w:r w:rsidR="0087184F">
        <w:rPr>
          <w:rFonts w:ascii="Arial" w:hAnsi="Arial" w:cs="Arial"/>
          <w:sz w:val="24"/>
          <w:szCs w:val="24"/>
        </w:rPr>
        <w:t> </w:t>
      </w:r>
      <w:r w:rsidRPr="009869B0">
        <w:rPr>
          <w:rFonts w:ascii="Arial" w:hAnsi="Arial" w:cs="Arial"/>
          <w:sz w:val="24"/>
          <w:szCs w:val="24"/>
        </w:rPr>
        <w:t>załączeniem oryginału lub kopii dokumentu poświadczającego umocowanie takiej osoby do reprezentowania Wnioskodawcy.</w:t>
      </w:r>
    </w:p>
    <w:p w14:paraId="46E340EA" w14:textId="77777777" w:rsidR="009869B0" w:rsidRPr="009869B0" w:rsidRDefault="009869B0" w:rsidP="009869B0">
      <w:pPr>
        <w:rPr>
          <w:rFonts w:ascii="Arial" w:hAnsi="Arial" w:cs="Arial"/>
          <w:sz w:val="24"/>
          <w:szCs w:val="24"/>
        </w:rPr>
      </w:pPr>
    </w:p>
    <w:p w14:paraId="173E338B" w14:textId="0F7C1BAA" w:rsidR="009869B0" w:rsidRPr="009869B0" w:rsidRDefault="009869B0" w:rsidP="00802864">
      <w:pPr>
        <w:numPr>
          <w:ilvl w:val="0"/>
          <w:numId w:val="91"/>
        </w:numPr>
        <w:ind w:left="426"/>
        <w:contextualSpacing/>
        <w:rPr>
          <w:rFonts w:ascii="Arial" w:hAnsi="Arial" w:cs="Arial"/>
          <w:sz w:val="24"/>
          <w:szCs w:val="24"/>
        </w:rPr>
      </w:pPr>
      <w:r w:rsidRPr="009869B0">
        <w:rPr>
          <w:rFonts w:ascii="Arial" w:hAnsi="Arial" w:cs="Arial"/>
          <w:sz w:val="24"/>
          <w:szCs w:val="24"/>
        </w:rPr>
        <w:t xml:space="preserve">Ocena spełnienia przez protest wymogów formalnych dokonywana jest na podstawie </w:t>
      </w:r>
      <w:r w:rsidRPr="009869B0">
        <w:rPr>
          <w:rFonts w:ascii="Arial" w:hAnsi="Arial" w:cs="Arial"/>
          <w:i/>
          <w:sz w:val="24"/>
          <w:szCs w:val="24"/>
        </w:rPr>
        <w:t>Karty oceny formalnej protestu w ramach PO WER</w:t>
      </w:r>
      <w:r w:rsidRPr="009869B0">
        <w:rPr>
          <w:rFonts w:ascii="Arial" w:hAnsi="Arial" w:cs="Arial"/>
          <w:sz w:val="24"/>
          <w:szCs w:val="24"/>
        </w:rPr>
        <w:t xml:space="preserve">, stanowiącej </w:t>
      </w:r>
      <w:r w:rsidRPr="007D7E54">
        <w:rPr>
          <w:rFonts w:ascii="Arial" w:hAnsi="Arial" w:cs="Arial"/>
          <w:sz w:val="24"/>
          <w:szCs w:val="24"/>
        </w:rPr>
        <w:t xml:space="preserve">załącznik nr </w:t>
      </w:r>
      <w:r w:rsidR="007D7E54">
        <w:rPr>
          <w:rFonts w:ascii="Arial" w:hAnsi="Arial" w:cs="Arial"/>
          <w:sz w:val="24"/>
          <w:szCs w:val="24"/>
        </w:rPr>
        <w:t>28</w:t>
      </w:r>
      <w:r w:rsidRPr="009869B0">
        <w:rPr>
          <w:rFonts w:ascii="Arial" w:hAnsi="Arial" w:cs="Arial"/>
          <w:sz w:val="24"/>
          <w:szCs w:val="24"/>
        </w:rPr>
        <w:t xml:space="preserve"> do </w:t>
      </w:r>
      <w:r w:rsidRPr="007D7E54">
        <w:rPr>
          <w:rFonts w:ascii="Arial" w:hAnsi="Arial" w:cs="Arial"/>
          <w:sz w:val="24"/>
          <w:szCs w:val="24"/>
        </w:rPr>
        <w:t>Regulaminu konkursu</w:t>
      </w:r>
      <w:r w:rsidRPr="009869B0">
        <w:rPr>
          <w:rFonts w:ascii="Arial" w:hAnsi="Arial" w:cs="Arial"/>
          <w:i/>
          <w:sz w:val="24"/>
          <w:szCs w:val="24"/>
        </w:rPr>
        <w:t>.</w:t>
      </w:r>
    </w:p>
    <w:p w14:paraId="484C0980" w14:textId="77777777" w:rsidR="009869B0" w:rsidRPr="009869B0" w:rsidRDefault="009869B0" w:rsidP="0087184F">
      <w:pPr>
        <w:ind w:left="426" w:hanging="360"/>
        <w:contextualSpacing/>
        <w:rPr>
          <w:rFonts w:ascii="Arial" w:hAnsi="Arial" w:cs="Arial"/>
          <w:sz w:val="24"/>
          <w:szCs w:val="24"/>
        </w:rPr>
      </w:pPr>
    </w:p>
    <w:p w14:paraId="28156192" w14:textId="77777777" w:rsidR="009869B0" w:rsidRPr="009869B0" w:rsidRDefault="009869B0" w:rsidP="00802864">
      <w:pPr>
        <w:numPr>
          <w:ilvl w:val="0"/>
          <w:numId w:val="91"/>
        </w:numPr>
        <w:ind w:left="426"/>
        <w:contextualSpacing/>
        <w:rPr>
          <w:rFonts w:ascii="Arial" w:hAnsi="Arial" w:cs="Arial"/>
          <w:sz w:val="24"/>
          <w:szCs w:val="24"/>
        </w:rPr>
      </w:pPr>
      <w:r w:rsidRPr="009869B0">
        <w:rPr>
          <w:rFonts w:ascii="Arial" w:hAnsi="Arial" w:cs="Arial"/>
          <w:sz w:val="24"/>
          <w:szCs w:val="24"/>
        </w:rPr>
        <w:t>W przypadku wniesienia protestu niespełniającego wymogów formalnych wymienionych w podpunktach a-c oraz f punktu 1 niniejszego podrozdziału lub zawierającego oczywiste omyłki, IP PO WER wzywa Wnioskodawcę do jego uzupełnienia lub poprawienia w nim oczywistych omyłek, w terminie 7 dni, licząc od dnia otrzymania wezwania, pod rygorem pozostawienia protestu bez rozpatrzenia.</w:t>
      </w:r>
    </w:p>
    <w:p w14:paraId="574CF15C" w14:textId="77777777" w:rsidR="009869B0" w:rsidRPr="009869B0" w:rsidRDefault="009869B0" w:rsidP="0087184F">
      <w:pPr>
        <w:ind w:left="426" w:hanging="360"/>
        <w:contextualSpacing/>
        <w:rPr>
          <w:rFonts w:ascii="Arial" w:hAnsi="Arial" w:cs="Arial"/>
          <w:sz w:val="24"/>
          <w:szCs w:val="24"/>
        </w:rPr>
      </w:pPr>
    </w:p>
    <w:p w14:paraId="3DD42FA9" w14:textId="77777777" w:rsidR="009869B0" w:rsidRPr="009869B0" w:rsidRDefault="009869B0" w:rsidP="00802864">
      <w:pPr>
        <w:numPr>
          <w:ilvl w:val="0"/>
          <w:numId w:val="91"/>
        </w:numPr>
        <w:ind w:left="426"/>
        <w:contextualSpacing/>
        <w:rPr>
          <w:rFonts w:ascii="Arial" w:hAnsi="Arial" w:cs="Arial"/>
          <w:sz w:val="24"/>
          <w:szCs w:val="24"/>
        </w:rPr>
      </w:pPr>
      <w:r w:rsidRPr="009869B0">
        <w:rPr>
          <w:rFonts w:ascii="Arial" w:hAnsi="Arial" w:cs="Arial"/>
          <w:sz w:val="24"/>
          <w:szCs w:val="24"/>
        </w:rPr>
        <w:t>Po uzupełnieniu braków formalnych IOK ponownie weryfikuje uzupełniony protest. W przypadku stwierdzenia, iż uzupełniony protest wpłynął po terminie lub nie został właściwie skorygowany, pozostanie on bez rozpatrzenia.</w:t>
      </w:r>
    </w:p>
    <w:p w14:paraId="10354D0D" w14:textId="77777777" w:rsidR="009869B0" w:rsidRPr="009869B0" w:rsidRDefault="009869B0" w:rsidP="0087184F">
      <w:pPr>
        <w:ind w:left="426" w:hanging="360"/>
        <w:contextualSpacing/>
        <w:rPr>
          <w:rFonts w:ascii="Arial" w:hAnsi="Arial" w:cs="Arial"/>
          <w:sz w:val="24"/>
          <w:szCs w:val="24"/>
        </w:rPr>
      </w:pPr>
    </w:p>
    <w:p w14:paraId="67D9995A" w14:textId="77777777" w:rsidR="009869B0" w:rsidRPr="009869B0" w:rsidRDefault="009869B0" w:rsidP="00802864">
      <w:pPr>
        <w:numPr>
          <w:ilvl w:val="0"/>
          <w:numId w:val="91"/>
        </w:numPr>
        <w:ind w:left="426"/>
        <w:contextualSpacing/>
        <w:rPr>
          <w:rFonts w:ascii="Arial" w:hAnsi="Arial" w:cs="Arial"/>
          <w:sz w:val="24"/>
          <w:szCs w:val="24"/>
        </w:rPr>
      </w:pPr>
      <w:r w:rsidRPr="009869B0">
        <w:rPr>
          <w:rFonts w:ascii="Arial" w:hAnsi="Arial" w:cs="Arial"/>
          <w:sz w:val="24"/>
          <w:szCs w:val="24"/>
        </w:rPr>
        <w:t>Zgodnie z art. 54 ust. 5 ustawy, wezwanie do uzupełnienia lub poprawienia protestu, wstrzymuje bieg terminu, o którym mowa w art. 57 ustawy. Bieg terminu ulega zawieszeniu na czas uzupełnienia lub poprawienia protestu, o którym mowa w art. 54 ust. 3 ustawy.</w:t>
      </w:r>
    </w:p>
    <w:p w14:paraId="21DD034A" w14:textId="77777777"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7B95BFC7" w14:textId="77777777" w:rsidTr="0087184F">
        <w:tc>
          <w:tcPr>
            <w:tcW w:w="9060" w:type="dxa"/>
            <w:shd w:val="clear" w:color="auto" w:fill="B4C6E7" w:themeFill="accent5" w:themeFillTint="66"/>
            <w:vAlign w:val="center"/>
          </w:tcPr>
          <w:p w14:paraId="36D3EF72" w14:textId="77777777" w:rsidR="009869B0" w:rsidRPr="0087184F" w:rsidRDefault="009869B0" w:rsidP="0087184F">
            <w:pPr>
              <w:pStyle w:val="Nagwek2"/>
              <w:spacing w:before="0"/>
              <w:rPr>
                <w:rFonts w:ascii="Arial" w:hAnsi="Arial" w:cs="Arial"/>
              </w:rPr>
            </w:pPr>
            <w:bookmarkStart w:id="42" w:name="_Toc507671031"/>
            <w:r w:rsidRPr="0087184F">
              <w:rPr>
                <w:rFonts w:ascii="Arial" w:hAnsi="Arial" w:cs="Arial"/>
              </w:rPr>
              <w:t>5.3 Wycofanie protestu</w:t>
            </w:r>
            <w:bookmarkEnd w:id="42"/>
          </w:p>
        </w:tc>
      </w:tr>
    </w:tbl>
    <w:p w14:paraId="6B3F6897" w14:textId="77777777" w:rsidR="009869B0" w:rsidRPr="009869B0" w:rsidRDefault="009869B0" w:rsidP="009869B0">
      <w:pPr>
        <w:rPr>
          <w:rFonts w:ascii="Arial" w:hAnsi="Arial" w:cs="Arial"/>
          <w:sz w:val="24"/>
          <w:szCs w:val="24"/>
        </w:rPr>
      </w:pPr>
    </w:p>
    <w:p w14:paraId="7A9C580C" w14:textId="77777777" w:rsidR="009869B0" w:rsidRPr="009869B0" w:rsidRDefault="009869B0" w:rsidP="00802864">
      <w:pPr>
        <w:numPr>
          <w:ilvl w:val="0"/>
          <w:numId w:val="93"/>
        </w:numPr>
        <w:ind w:left="426"/>
        <w:contextualSpacing/>
        <w:rPr>
          <w:rFonts w:ascii="Arial" w:hAnsi="Arial" w:cs="Arial"/>
          <w:sz w:val="24"/>
          <w:szCs w:val="24"/>
        </w:rPr>
      </w:pPr>
      <w:r w:rsidRPr="009869B0">
        <w:rPr>
          <w:rFonts w:ascii="Arial" w:hAnsi="Arial" w:cs="Arial"/>
          <w:sz w:val="24"/>
          <w:szCs w:val="24"/>
        </w:rPr>
        <w:t>Na zasadach określonych w art. 54a Wnioskodawca może wycofać protest do czasu zakończenia rozpatrywania protestu przez IP.</w:t>
      </w:r>
    </w:p>
    <w:p w14:paraId="5AEAB37A" w14:textId="77777777" w:rsidR="009869B0" w:rsidRPr="009869B0" w:rsidRDefault="009869B0" w:rsidP="0087184F">
      <w:pPr>
        <w:ind w:left="426" w:hanging="360"/>
        <w:contextualSpacing/>
        <w:rPr>
          <w:rFonts w:ascii="Arial" w:hAnsi="Arial" w:cs="Arial"/>
          <w:sz w:val="24"/>
          <w:szCs w:val="24"/>
        </w:rPr>
      </w:pPr>
    </w:p>
    <w:p w14:paraId="78F4378B" w14:textId="045387B1" w:rsidR="009869B0" w:rsidRPr="009869B0" w:rsidRDefault="009869B0" w:rsidP="00802864">
      <w:pPr>
        <w:numPr>
          <w:ilvl w:val="0"/>
          <w:numId w:val="93"/>
        </w:numPr>
        <w:ind w:left="426"/>
        <w:contextualSpacing/>
        <w:rPr>
          <w:rFonts w:ascii="Arial" w:hAnsi="Arial" w:cs="Arial"/>
          <w:sz w:val="24"/>
          <w:szCs w:val="24"/>
        </w:rPr>
      </w:pPr>
      <w:r w:rsidRPr="009869B0">
        <w:rPr>
          <w:rFonts w:ascii="Arial" w:hAnsi="Arial" w:cs="Arial"/>
          <w:sz w:val="24"/>
          <w:szCs w:val="24"/>
        </w:rPr>
        <w:t>Wycofanie protestu następuje przez złożenie do IP pisemnego oświadczenia o</w:t>
      </w:r>
      <w:r w:rsidR="0087184F">
        <w:rPr>
          <w:rFonts w:ascii="Arial" w:hAnsi="Arial" w:cs="Arial"/>
          <w:sz w:val="24"/>
          <w:szCs w:val="24"/>
        </w:rPr>
        <w:t> </w:t>
      </w:r>
      <w:r w:rsidRPr="009869B0">
        <w:rPr>
          <w:rFonts w:ascii="Arial" w:hAnsi="Arial" w:cs="Arial"/>
          <w:sz w:val="24"/>
          <w:szCs w:val="24"/>
        </w:rPr>
        <w:t>wycofaniu protestu.</w:t>
      </w:r>
    </w:p>
    <w:p w14:paraId="4C03C2BC" w14:textId="77777777" w:rsidR="009869B0" w:rsidRPr="009869B0" w:rsidRDefault="009869B0" w:rsidP="0087184F">
      <w:pPr>
        <w:ind w:left="426" w:hanging="360"/>
        <w:contextualSpacing/>
        <w:rPr>
          <w:rFonts w:ascii="Arial" w:hAnsi="Arial" w:cs="Arial"/>
          <w:sz w:val="24"/>
          <w:szCs w:val="24"/>
        </w:rPr>
      </w:pPr>
    </w:p>
    <w:p w14:paraId="47528E39" w14:textId="77777777" w:rsidR="009869B0" w:rsidRPr="009869B0" w:rsidRDefault="009869B0" w:rsidP="00802864">
      <w:pPr>
        <w:numPr>
          <w:ilvl w:val="0"/>
          <w:numId w:val="93"/>
        </w:numPr>
        <w:ind w:left="426"/>
        <w:contextualSpacing/>
        <w:rPr>
          <w:rFonts w:ascii="Arial" w:hAnsi="Arial" w:cs="Arial"/>
          <w:sz w:val="24"/>
          <w:szCs w:val="24"/>
        </w:rPr>
      </w:pPr>
      <w:r w:rsidRPr="009869B0">
        <w:rPr>
          <w:rFonts w:ascii="Arial" w:hAnsi="Arial" w:cs="Arial"/>
          <w:sz w:val="24"/>
          <w:szCs w:val="24"/>
        </w:rPr>
        <w:t>W przypadku wycofania protestu przez wnioskodawcę IP pozostawia protest bez rozpatrzenia, informując o tym wnioskodawcę w formie pisemnej.</w:t>
      </w:r>
    </w:p>
    <w:p w14:paraId="4526F813" w14:textId="77777777" w:rsidR="009869B0" w:rsidRPr="009869B0" w:rsidRDefault="009869B0" w:rsidP="0087184F">
      <w:pPr>
        <w:ind w:left="426" w:hanging="360"/>
        <w:contextualSpacing/>
        <w:rPr>
          <w:rFonts w:ascii="Arial" w:hAnsi="Arial" w:cs="Arial"/>
          <w:sz w:val="24"/>
          <w:szCs w:val="24"/>
        </w:rPr>
      </w:pPr>
    </w:p>
    <w:p w14:paraId="0307C2CE" w14:textId="77777777" w:rsidR="009869B0" w:rsidRPr="009869B0" w:rsidRDefault="009869B0" w:rsidP="00802864">
      <w:pPr>
        <w:numPr>
          <w:ilvl w:val="0"/>
          <w:numId w:val="93"/>
        </w:numPr>
        <w:ind w:left="426"/>
        <w:contextualSpacing/>
        <w:rPr>
          <w:rFonts w:ascii="Arial" w:hAnsi="Arial" w:cs="Arial"/>
          <w:sz w:val="24"/>
          <w:szCs w:val="24"/>
        </w:rPr>
      </w:pPr>
      <w:r w:rsidRPr="009869B0">
        <w:rPr>
          <w:rFonts w:ascii="Arial" w:hAnsi="Arial" w:cs="Arial"/>
          <w:sz w:val="24"/>
          <w:szCs w:val="24"/>
        </w:rPr>
        <w:t>W przypadku wycofania protestu ponowne jego wniesienie jest niedopuszczalne.</w:t>
      </w:r>
    </w:p>
    <w:p w14:paraId="5BC8FA67" w14:textId="77777777" w:rsidR="009869B0" w:rsidRPr="009869B0" w:rsidRDefault="009869B0" w:rsidP="0087184F">
      <w:pPr>
        <w:ind w:left="426" w:hanging="360"/>
        <w:contextualSpacing/>
        <w:rPr>
          <w:rFonts w:ascii="Arial" w:hAnsi="Arial" w:cs="Arial"/>
          <w:sz w:val="24"/>
          <w:szCs w:val="24"/>
        </w:rPr>
      </w:pPr>
    </w:p>
    <w:p w14:paraId="483B29A5" w14:textId="77777777" w:rsidR="009869B0" w:rsidRPr="009869B0" w:rsidRDefault="009869B0" w:rsidP="00802864">
      <w:pPr>
        <w:numPr>
          <w:ilvl w:val="0"/>
          <w:numId w:val="93"/>
        </w:numPr>
        <w:ind w:left="426"/>
        <w:contextualSpacing/>
        <w:rPr>
          <w:rFonts w:ascii="Arial" w:hAnsi="Arial" w:cs="Arial"/>
          <w:sz w:val="24"/>
          <w:szCs w:val="24"/>
        </w:rPr>
      </w:pPr>
      <w:r w:rsidRPr="009869B0">
        <w:rPr>
          <w:rFonts w:ascii="Arial" w:hAnsi="Arial" w:cs="Arial"/>
          <w:sz w:val="24"/>
          <w:szCs w:val="24"/>
        </w:rPr>
        <w:t>W przypadku wycofania protestu wnioskodawca nie może wnieść skargi do sądu administracyjnego.</w:t>
      </w:r>
    </w:p>
    <w:p w14:paraId="20B982D3" w14:textId="77777777" w:rsidR="009869B0" w:rsidRPr="009869B0" w:rsidRDefault="009869B0" w:rsidP="009869B0">
      <w:pPr>
        <w:rPr>
          <w:rFonts w:ascii="Arial" w:hAnsi="Arial" w:cs="Arial"/>
          <w:sz w:val="24"/>
          <w:szCs w:val="24"/>
        </w:rPr>
      </w:pPr>
    </w:p>
    <w:p w14:paraId="07DC9101" w14:textId="77777777"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06F2D2AE" w14:textId="77777777" w:rsidTr="0087184F">
        <w:tc>
          <w:tcPr>
            <w:tcW w:w="9060" w:type="dxa"/>
            <w:shd w:val="clear" w:color="auto" w:fill="B4C6E7" w:themeFill="accent5" w:themeFillTint="66"/>
            <w:vAlign w:val="center"/>
          </w:tcPr>
          <w:p w14:paraId="33B37741" w14:textId="77777777" w:rsidR="009869B0" w:rsidRPr="0087184F" w:rsidRDefault="009869B0" w:rsidP="0087184F">
            <w:pPr>
              <w:pStyle w:val="Nagwek2"/>
              <w:spacing w:before="0"/>
              <w:rPr>
                <w:rFonts w:ascii="Arial" w:hAnsi="Arial" w:cs="Arial"/>
              </w:rPr>
            </w:pPr>
            <w:bookmarkStart w:id="43" w:name="_Toc507671032"/>
            <w:r w:rsidRPr="0087184F">
              <w:rPr>
                <w:rFonts w:ascii="Arial" w:hAnsi="Arial" w:cs="Arial"/>
              </w:rPr>
              <w:t>5.4 Pozostawienie protestu bez rozpatrzenia</w:t>
            </w:r>
            <w:bookmarkEnd w:id="43"/>
          </w:p>
        </w:tc>
      </w:tr>
    </w:tbl>
    <w:p w14:paraId="2C891D6D" w14:textId="77777777" w:rsidR="009869B0" w:rsidRPr="009869B0" w:rsidRDefault="009869B0" w:rsidP="009869B0">
      <w:pPr>
        <w:rPr>
          <w:rFonts w:ascii="Arial" w:hAnsi="Arial" w:cs="Arial"/>
          <w:sz w:val="24"/>
          <w:szCs w:val="24"/>
        </w:rPr>
      </w:pPr>
    </w:p>
    <w:p w14:paraId="233AABA0" w14:textId="77777777" w:rsidR="009869B0" w:rsidRPr="009869B0" w:rsidRDefault="009869B0" w:rsidP="00802864">
      <w:pPr>
        <w:numPr>
          <w:ilvl w:val="0"/>
          <w:numId w:val="94"/>
        </w:numPr>
        <w:ind w:left="426"/>
        <w:contextualSpacing/>
        <w:rPr>
          <w:rFonts w:ascii="Arial" w:hAnsi="Arial" w:cs="Arial"/>
          <w:sz w:val="24"/>
          <w:szCs w:val="24"/>
        </w:rPr>
      </w:pPr>
      <w:r w:rsidRPr="009869B0">
        <w:rPr>
          <w:rFonts w:ascii="Arial" w:hAnsi="Arial" w:cs="Arial"/>
          <w:sz w:val="24"/>
          <w:szCs w:val="24"/>
        </w:rPr>
        <w:t xml:space="preserve">Nie podlega rozpatrzeniu protest, jeżeli mimo prawidłowego pouczenia, o którym mowa w art. 45 ust. 5 </w:t>
      </w:r>
      <w:r w:rsidRPr="009869B0">
        <w:rPr>
          <w:rFonts w:ascii="Arial" w:hAnsi="Arial" w:cs="Arial"/>
          <w:i/>
          <w:iCs/>
          <w:sz w:val="24"/>
          <w:szCs w:val="24"/>
        </w:rPr>
        <w:t>ustawy wdrożeniowej</w:t>
      </w:r>
      <w:r w:rsidRPr="009869B0">
        <w:rPr>
          <w:rFonts w:ascii="Arial" w:hAnsi="Arial" w:cs="Arial"/>
          <w:sz w:val="24"/>
          <w:szCs w:val="24"/>
        </w:rPr>
        <w:t>, został wniesiony:</w:t>
      </w:r>
    </w:p>
    <w:p w14:paraId="1CD6E87A" w14:textId="77777777" w:rsidR="009869B0" w:rsidRPr="009869B0" w:rsidRDefault="009869B0" w:rsidP="00802864">
      <w:pPr>
        <w:numPr>
          <w:ilvl w:val="0"/>
          <w:numId w:val="95"/>
        </w:numPr>
        <w:ind w:left="851"/>
        <w:contextualSpacing/>
        <w:rPr>
          <w:rFonts w:ascii="Arial" w:hAnsi="Arial" w:cs="Arial"/>
          <w:sz w:val="24"/>
          <w:szCs w:val="24"/>
        </w:rPr>
      </w:pPr>
      <w:r w:rsidRPr="009869B0">
        <w:rPr>
          <w:rFonts w:ascii="Arial" w:hAnsi="Arial" w:cs="Arial"/>
          <w:sz w:val="24"/>
          <w:szCs w:val="24"/>
        </w:rPr>
        <w:t>po terminie;</w:t>
      </w:r>
    </w:p>
    <w:p w14:paraId="7BA15181" w14:textId="77777777" w:rsidR="009869B0" w:rsidRPr="009869B0" w:rsidRDefault="009869B0" w:rsidP="00802864">
      <w:pPr>
        <w:numPr>
          <w:ilvl w:val="0"/>
          <w:numId w:val="95"/>
        </w:numPr>
        <w:ind w:left="851"/>
        <w:contextualSpacing/>
        <w:rPr>
          <w:rFonts w:ascii="Arial" w:hAnsi="Arial" w:cs="Arial"/>
          <w:sz w:val="24"/>
          <w:szCs w:val="24"/>
        </w:rPr>
      </w:pPr>
      <w:r w:rsidRPr="009869B0">
        <w:rPr>
          <w:rFonts w:ascii="Arial" w:hAnsi="Arial" w:cs="Arial"/>
          <w:sz w:val="24"/>
          <w:szCs w:val="24"/>
        </w:rPr>
        <w:lastRenderedPageBreak/>
        <w:t>przez podmiot wykluczony z możliwości otrzymania dofinansowania;</w:t>
      </w:r>
    </w:p>
    <w:p w14:paraId="76C0C31D" w14:textId="77777777" w:rsidR="009869B0" w:rsidRPr="009869B0" w:rsidRDefault="009869B0" w:rsidP="00802864">
      <w:pPr>
        <w:numPr>
          <w:ilvl w:val="0"/>
          <w:numId w:val="95"/>
        </w:numPr>
        <w:ind w:left="851"/>
        <w:contextualSpacing/>
        <w:rPr>
          <w:rFonts w:ascii="Arial" w:hAnsi="Arial" w:cs="Arial"/>
          <w:sz w:val="24"/>
          <w:szCs w:val="24"/>
        </w:rPr>
      </w:pPr>
      <w:r w:rsidRPr="009869B0">
        <w:rPr>
          <w:rFonts w:ascii="Arial" w:hAnsi="Arial" w:cs="Arial"/>
          <w:sz w:val="24"/>
          <w:szCs w:val="24"/>
        </w:rPr>
        <w:t xml:space="preserve">bez spełnienia wymogów określonych w art. 54 ust. 2 pkt.4 </w:t>
      </w:r>
      <w:r w:rsidRPr="009869B0">
        <w:rPr>
          <w:rFonts w:ascii="Arial" w:hAnsi="Arial" w:cs="Arial"/>
          <w:i/>
          <w:sz w:val="24"/>
          <w:szCs w:val="24"/>
        </w:rPr>
        <w:t>ustawy</w:t>
      </w:r>
      <w:r w:rsidRPr="009869B0">
        <w:rPr>
          <w:rFonts w:ascii="Arial" w:hAnsi="Arial" w:cs="Arial"/>
          <w:sz w:val="24"/>
          <w:szCs w:val="24"/>
        </w:rPr>
        <w:t>, tj. protest, który nie zawiera wskazania kryteriów wyboru projektów, z których oceną Wnioskodawca się nie zgadza, wraz z uzasadnieniem;</w:t>
      </w:r>
    </w:p>
    <w:p w14:paraId="09FF23A4" w14:textId="44CB3EBB" w:rsidR="009869B0" w:rsidRPr="00D62431" w:rsidRDefault="009869B0" w:rsidP="00D62431">
      <w:pPr>
        <w:numPr>
          <w:ilvl w:val="0"/>
          <w:numId w:val="95"/>
        </w:numPr>
        <w:ind w:left="851"/>
        <w:contextualSpacing/>
        <w:rPr>
          <w:rFonts w:ascii="Arial" w:hAnsi="Arial" w:cs="Arial"/>
          <w:sz w:val="24"/>
          <w:szCs w:val="24"/>
        </w:rPr>
      </w:pPr>
      <w:r w:rsidRPr="009869B0">
        <w:rPr>
          <w:rFonts w:ascii="Arial" w:hAnsi="Arial" w:cs="Arial"/>
          <w:sz w:val="24"/>
          <w:szCs w:val="24"/>
        </w:rPr>
        <w:t xml:space="preserve">w przypadku, o którym mowa w art. 66 ust. 2 </w:t>
      </w:r>
      <w:r w:rsidRPr="009869B0">
        <w:rPr>
          <w:rFonts w:ascii="Arial" w:hAnsi="Arial" w:cs="Arial"/>
          <w:i/>
          <w:sz w:val="24"/>
          <w:szCs w:val="24"/>
        </w:rPr>
        <w:t>ustawy,</w:t>
      </w:r>
      <w:r w:rsidRPr="009869B0">
        <w:rPr>
          <w:rFonts w:ascii="Arial" w:hAnsi="Arial" w:cs="Arial"/>
          <w:sz w:val="24"/>
          <w:szCs w:val="24"/>
        </w:rPr>
        <w:t xml:space="preserve"> tj. gdy na jakimkolwiek etapie postępowania w zakresie procedury odwoławczej wyczerpana zostanie kwota przeznaczona na dofinansowanie projektów w ramach Działania,</w:t>
      </w:r>
      <w:r w:rsidR="00D62431">
        <w:rPr>
          <w:rFonts w:ascii="Arial" w:hAnsi="Arial" w:cs="Arial"/>
          <w:sz w:val="24"/>
          <w:szCs w:val="24"/>
        </w:rPr>
        <w:t xml:space="preserve"> </w:t>
      </w:r>
      <w:r w:rsidRPr="00D62431">
        <w:rPr>
          <w:rFonts w:ascii="Arial" w:hAnsi="Arial" w:cs="Arial"/>
          <w:sz w:val="24"/>
          <w:szCs w:val="24"/>
        </w:rPr>
        <w:t>o czym Wnioskodawca jest informowany na piśmie przez IP PO WER.</w:t>
      </w:r>
    </w:p>
    <w:p w14:paraId="1C06FA89" w14:textId="77777777" w:rsidR="009869B0" w:rsidRPr="009869B0" w:rsidRDefault="009869B0" w:rsidP="0087184F">
      <w:pPr>
        <w:ind w:left="426" w:hanging="360"/>
        <w:contextualSpacing/>
        <w:rPr>
          <w:rFonts w:ascii="Arial" w:hAnsi="Arial" w:cs="Arial"/>
          <w:sz w:val="24"/>
          <w:szCs w:val="24"/>
        </w:rPr>
      </w:pPr>
    </w:p>
    <w:p w14:paraId="52C616D6" w14:textId="77777777" w:rsidR="009869B0" w:rsidRPr="009869B0" w:rsidRDefault="009869B0" w:rsidP="00802864">
      <w:pPr>
        <w:numPr>
          <w:ilvl w:val="0"/>
          <w:numId w:val="94"/>
        </w:numPr>
        <w:ind w:left="426"/>
        <w:contextualSpacing/>
        <w:rPr>
          <w:rFonts w:ascii="Arial" w:hAnsi="Arial" w:cs="Arial"/>
          <w:sz w:val="24"/>
          <w:szCs w:val="24"/>
        </w:rPr>
      </w:pPr>
      <w:r w:rsidRPr="009869B0">
        <w:rPr>
          <w:rFonts w:ascii="Arial" w:hAnsi="Arial" w:cs="Arial"/>
          <w:sz w:val="24"/>
          <w:szCs w:val="24"/>
        </w:rPr>
        <w:t xml:space="preserve">Informacja, o której mowa powyżej zawiera pouczenie o możliwości wniesienia skargi do sądu administracyjnego, na zasadach określonych w art. 61 </w:t>
      </w:r>
      <w:r w:rsidRPr="009869B0">
        <w:rPr>
          <w:rFonts w:ascii="Arial" w:hAnsi="Arial" w:cs="Arial"/>
          <w:i/>
          <w:sz w:val="24"/>
          <w:szCs w:val="24"/>
        </w:rPr>
        <w:t>ustawy</w:t>
      </w:r>
      <w:r w:rsidRPr="009869B0">
        <w:rPr>
          <w:rFonts w:ascii="Arial" w:hAnsi="Arial" w:cs="Arial"/>
          <w:sz w:val="24"/>
          <w:szCs w:val="24"/>
        </w:rPr>
        <w:t>.</w:t>
      </w:r>
    </w:p>
    <w:p w14:paraId="1466EB02" w14:textId="77777777" w:rsidR="009869B0" w:rsidRPr="009869B0" w:rsidRDefault="009869B0" w:rsidP="009869B0">
      <w:pPr>
        <w:ind w:left="720"/>
        <w:contextual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3379CFC9" w14:textId="77777777" w:rsidTr="0087184F">
        <w:tc>
          <w:tcPr>
            <w:tcW w:w="9060" w:type="dxa"/>
            <w:shd w:val="clear" w:color="auto" w:fill="B4C6E7" w:themeFill="accent5" w:themeFillTint="66"/>
            <w:vAlign w:val="center"/>
          </w:tcPr>
          <w:p w14:paraId="4B526858" w14:textId="77777777" w:rsidR="009869B0" w:rsidRPr="0087184F" w:rsidRDefault="009869B0" w:rsidP="0087184F">
            <w:pPr>
              <w:pStyle w:val="Nagwek2"/>
              <w:spacing w:before="0"/>
              <w:rPr>
                <w:rFonts w:ascii="Arial" w:hAnsi="Arial" w:cs="Arial"/>
              </w:rPr>
            </w:pPr>
            <w:bookmarkStart w:id="44" w:name="_Toc507671033"/>
            <w:r w:rsidRPr="0087184F">
              <w:rPr>
                <w:rFonts w:ascii="Arial" w:hAnsi="Arial" w:cs="Arial"/>
              </w:rPr>
              <w:t>5.5 Rozpatrzenie protestu</w:t>
            </w:r>
            <w:bookmarkEnd w:id="44"/>
          </w:p>
        </w:tc>
      </w:tr>
    </w:tbl>
    <w:p w14:paraId="6325275C" w14:textId="77777777" w:rsidR="009869B0" w:rsidRPr="009869B0" w:rsidRDefault="009869B0" w:rsidP="009869B0">
      <w:pPr>
        <w:rPr>
          <w:rFonts w:ascii="Arial" w:hAnsi="Arial" w:cs="Arial"/>
          <w:sz w:val="24"/>
          <w:szCs w:val="24"/>
        </w:rPr>
      </w:pPr>
    </w:p>
    <w:p w14:paraId="2363F05B" w14:textId="77777777" w:rsidR="009869B0" w:rsidRPr="009869B0" w:rsidRDefault="009869B0" w:rsidP="00802864">
      <w:pPr>
        <w:numPr>
          <w:ilvl w:val="0"/>
          <w:numId w:val="96"/>
        </w:numPr>
        <w:ind w:left="426"/>
        <w:contextualSpacing/>
        <w:rPr>
          <w:rFonts w:ascii="Arial" w:hAnsi="Arial" w:cs="Arial"/>
          <w:sz w:val="24"/>
          <w:szCs w:val="24"/>
        </w:rPr>
      </w:pPr>
      <w:r w:rsidRPr="009869B0">
        <w:rPr>
          <w:rFonts w:ascii="Arial" w:hAnsi="Arial" w:cs="Arial"/>
          <w:sz w:val="24"/>
          <w:szCs w:val="24"/>
        </w:rPr>
        <w:t xml:space="preserve">Protest zgodnie z art. 57 </w:t>
      </w:r>
      <w:r w:rsidRPr="009869B0">
        <w:rPr>
          <w:rFonts w:ascii="Arial" w:hAnsi="Arial" w:cs="Arial"/>
          <w:iCs/>
          <w:sz w:val="24"/>
          <w:szCs w:val="24"/>
        </w:rPr>
        <w:t>ustawy wdrożeniowej</w:t>
      </w:r>
      <w:r w:rsidRPr="009869B0">
        <w:rPr>
          <w:rFonts w:ascii="Arial" w:hAnsi="Arial" w:cs="Arial"/>
          <w:sz w:val="24"/>
          <w:szCs w:val="24"/>
        </w:rPr>
        <w:t xml:space="preserve">, jest rozpatrywany przez IP PO WER w terminie 21 dni, licząc od dnia jego otrzymania (data wpływu do IP PO WER) </w:t>
      </w:r>
    </w:p>
    <w:p w14:paraId="4C08972B" w14:textId="77777777" w:rsidR="009869B0" w:rsidRPr="009869B0" w:rsidRDefault="009869B0" w:rsidP="0087184F">
      <w:pPr>
        <w:ind w:left="426" w:hanging="360"/>
        <w:contextualSpacing/>
        <w:rPr>
          <w:rFonts w:ascii="Arial" w:hAnsi="Arial" w:cs="Arial"/>
          <w:sz w:val="24"/>
          <w:szCs w:val="24"/>
        </w:rPr>
      </w:pPr>
    </w:p>
    <w:p w14:paraId="009C2ABC" w14:textId="77777777" w:rsidR="009869B0" w:rsidRPr="009869B0" w:rsidRDefault="009869B0" w:rsidP="00802864">
      <w:pPr>
        <w:numPr>
          <w:ilvl w:val="0"/>
          <w:numId w:val="96"/>
        </w:numPr>
        <w:ind w:left="426"/>
        <w:contextualSpacing/>
        <w:rPr>
          <w:rFonts w:ascii="Arial" w:hAnsi="Arial" w:cs="Arial"/>
          <w:sz w:val="24"/>
          <w:szCs w:val="24"/>
        </w:rPr>
      </w:pPr>
      <w:r w:rsidRPr="009869B0">
        <w:rPr>
          <w:rFonts w:ascii="Arial" w:hAnsi="Arial" w:cs="Arial"/>
          <w:sz w:val="24"/>
          <w:szCs w:val="24"/>
        </w:rPr>
        <w:t>W uzasadnionych przypadkach, w szczególności gdy w trakcie rozpatrywania protestu konieczne jest skorzystanie z pomocy ekspertów, termin rozpatrzenia protestu może być przedłużony, o czym IP PO WER informuje na piśmie Wnioskodawcę. Termin rozpatrzenia protestu nie może przekroczyć łącznie 45 dni od dnia jego otrzymania.</w:t>
      </w:r>
    </w:p>
    <w:p w14:paraId="0220272C" w14:textId="77777777" w:rsidR="009869B0" w:rsidRPr="009869B0" w:rsidRDefault="009869B0" w:rsidP="0087184F">
      <w:pPr>
        <w:ind w:left="426" w:hanging="360"/>
        <w:contextualSpacing/>
        <w:rPr>
          <w:rFonts w:ascii="Arial" w:hAnsi="Arial" w:cs="Arial"/>
          <w:sz w:val="24"/>
          <w:szCs w:val="24"/>
        </w:rPr>
      </w:pPr>
    </w:p>
    <w:p w14:paraId="268B714B" w14:textId="77777777" w:rsidR="009869B0" w:rsidRPr="009869B0" w:rsidRDefault="009869B0" w:rsidP="00802864">
      <w:pPr>
        <w:numPr>
          <w:ilvl w:val="0"/>
          <w:numId w:val="96"/>
        </w:numPr>
        <w:ind w:left="426"/>
        <w:contextualSpacing/>
        <w:rPr>
          <w:rFonts w:ascii="Arial" w:hAnsi="Arial" w:cs="Arial"/>
          <w:sz w:val="24"/>
          <w:szCs w:val="24"/>
        </w:rPr>
      </w:pPr>
      <w:r w:rsidRPr="009869B0">
        <w:rPr>
          <w:rFonts w:ascii="Arial" w:hAnsi="Arial" w:cs="Arial"/>
          <w:sz w:val="24"/>
          <w:szCs w:val="24"/>
        </w:rPr>
        <w:t xml:space="preserve">IP PO WER rozpatruje protest, weryfikując prawidłowość oceny projektu w zakresie kryteriów i zarzutów, o których mowa w art. 54 ust. 2 pkt 4 i 5 </w:t>
      </w:r>
      <w:r w:rsidRPr="009869B0">
        <w:rPr>
          <w:rFonts w:ascii="Arial" w:hAnsi="Arial" w:cs="Arial"/>
          <w:iCs/>
          <w:sz w:val="24"/>
          <w:szCs w:val="24"/>
        </w:rPr>
        <w:t>ustawy wdrożeniowej.</w:t>
      </w:r>
    </w:p>
    <w:p w14:paraId="4E8612F6" w14:textId="77777777" w:rsidR="009869B0" w:rsidRPr="009869B0" w:rsidRDefault="009869B0" w:rsidP="0087184F">
      <w:pPr>
        <w:ind w:left="426" w:hanging="360"/>
        <w:contextualSpacing/>
        <w:rPr>
          <w:rFonts w:ascii="Arial" w:hAnsi="Arial" w:cs="Arial"/>
          <w:sz w:val="24"/>
          <w:szCs w:val="24"/>
        </w:rPr>
      </w:pPr>
    </w:p>
    <w:p w14:paraId="08924837" w14:textId="77777777" w:rsidR="009869B0" w:rsidRPr="009869B0" w:rsidRDefault="009869B0" w:rsidP="00802864">
      <w:pPr>
        <w:numPr>
          <w:ilvl w:val="0"/>
          <w:numId w:val="96"/>
        </w:numPr>
        <w:ind w:left="426"/>
        <w:contextualSpacing/>
        <w:rPr>
          <w:rFonts w:ascii="Arial" w:hAnsi="Arial" w:cs="Arial"/>
          <w:sz w:val="24"/>
          <w:szCs w:val="24"/>
        </w:rPr>
      </w:pPr>
      <w:r w:rsidRPr="009869B0">
        <w:rPr>
          <w:rFonts w:ascii="Arial" w:hAnsi="Arial" w:cs="Arial"/>
          <w:sz w:val="24"/>
          <w:szCs w:val="24"/>
        </w:rPr>
        <w:t>Podczas rozpatrywania protestu, sprawdzana jest zgodność złożonego wniosku tylko z tym kryterium lub kryteriami oceny, które zostały wskazane w proteście oraz – jeśli dotyczy - w zakresie zarzutów dotyczących sposobu dokonania oceny, podniesionych przez wnioskodawcę.</w:t>
      </w:r>
    </w:p>
    <w:p w14:paraId="6EE923DE" w14:textId="77777777" w:rsidR="009869B0" w:rsidRPr="009869B0" w:rsidRDefault="009869B0" w:rsidP="0087184F">
      <w:pPr>
        <w:ind w:left="426" w:hanging="360"/>
        <w:contextualSpacing/>
        <w:rPr>
          <w:rFonts w:ascii="Arial" w:hAnsi="Arial" w:cs="Arial"/>
          <w:sz w:val="24"/>
          <w:szCs w:val="24"/>
        </w:rPr>
      </w:pPr>
    </w:p>
    <w:p w14:paraId="0111FD34" w14:textId="15C621E4" w:rsidR="009869B0" w:rsidRPr="001F5D35" w:rsidRDefault="009869B0" w:rsidP="00802864">
      <w:pPr>
        <w:numPr>
          <w:ilvl w:val="0"/>
          <w:numId w:val="96"/>
        </w:numPr>
        <w:ind w:left="426"/>
        <w:contextualSpacing/>
        <w:rPr>
          <w:rFonts w:ascii="Arial" w:hAnsi="Arial" w:cs="Arial"/>
          <w:sz w:val="24"/>
          <w:szCs w:val="24"/>
        </w:rPr>
      </w:pPr>
      <w:r w:rsidRPr="009869B0">
        <w:rPr>
          <w:rFonts w:ascii="Arial" w:hAnsi="Arial" w:cs="Arial"/>
          <w:sz w:val="24"/>
          <w:szCs w:val="24"/>
        </w:rPr>
        <w:t xml:space="preserve">W wyniku rozpatrzenia protestu IP PO WER zgodnie z art. 58 </w:t>
      </w:r>
      <w:r w:rsidRPr="001F5D35">
        <w:rPr>
          <w:rFonts w:ascii="Arial" w:hAnsi="Arial" w:cs="Arial"/>
          <w:sz w:val="24"/>
          <w:szCs w:val="24"/>
        </w:rPr>
        <w:t>ust. 1</w:t>
      </w:r>
      <w:r w:rsidR="00D62431" w:rsidRPr="001F5D35">
        <w:rPr>
          <w:rFonts w:ascii="Arial" w:hAnsi="Arial" w:cs="Arial"/>
          <w:sz w:val="24"/>
          <w:szCs w:val="24"/>
        </w:rPr>
        <w:t xml:space="preserve"> i 2</w:t>
      </w:r>
      <w:r w:rsidRPr="001F5D35">
        <w:rPr>
          <w:rFonts w:ascii="Arial" w:hAnsi="Arial" w:cs="Arial"/>
          <w:sz w:val="24"/>
          <w:szCs w:val="24"/>
        </w:rPr>
        <w:t xml:space="preserve"> ustawy wdrożeniowej może:</w:t>
      </w:r>
    </w:p>
    <w:p w14:paraId="2A2B699E" w14:textId="77777777" w:rsidR="009869B0" w:rsidRPr="009869B0" w:rsidRDefault="009869B0" w:rsidP="009869B0">
      <w:pPr>
        <w:ind w:left="720"/>
        <w:contextualSpacing/>
        <w:rPr>
          <w:rFonts w:ascii="Arial" w:hAnsi="Arial" w:cs="Arial"/>
          <w:sz w:val="24"/>
          <w:szCs w:val="24"/>
        </w:rPr>
      </w:pPr>
    </w:p>
    <w:p w14:paraId="5E7F8EF1" w14:textId="77777777" w:rsidR="009869B0" w:rsidRPr="009869B0" w:rsidRDefault="009869B0" w:rsidP="00802864">
      <w:pPr>
        <w:numPr>
          <w:ilvl w:val="0"/>
          <w:numId w:val="97"/>
        </w:numPr>
        <w:ind w:left="426" w:hanging="426"/>
        <w:contextualSpacing/>
        <w:rPr>
          <w:rFonts w:ascii="Arial" w:hAnsi="Arial" w:cs="Arial"/>
          <w:sz w:val="24"/>
          <w:szCs w:val="24"/>
        </w:rPr>
      </w:pPr>
      <w:r w:rsidRPr="009869B0">
        <w:rPr>
          <w:rFonts w:ascii="Arial" w:hAnsi="Arial" w:cs="Arial"/>
          <w:sz w:val="24"/>
          <w:szCs w:val="24"/>
        </w:rPr>
        <w:t xml:space="preserve">uwzględnić protest; </w:t>
      </w:r>
    </w:p>
    <w:p w14:paraId="5E9B8FE6" w14:textId="77777777" w:rsidR="009869B0" w:rsidRPr="009869B0" w:rsidRDefault="009869B0" w:rsidP="0087184F">
      <w:pPr>
        <w:ind w:left="426" w:hanging="426"/>
        <w:contextualSpacing/>
        <w:rPr>
          <w:rFonts w:ascii="Arial" w:hAnsi="Arial" w:cs="Arial"/>
          <w:sz w:val="24"/>
          <w:szCs w:val="24"/>
        </w:rPr>
      </w:pPr>
    </w:p>
    <w:p w14:paraId="10EC52B5" w14:textId="77777777" w:rsidR="009869B0" w:rsidRPr="009869B0" w:rsidRDefault="009869B0" w:rsidP="0087184F">
      <w:pPr>
        <w:ind w:left="426"/>
        <w:contextualSpacing/>
        <w:rPr>
          <w:rFonts w:ascii="Arial" w:hAnsi="Arial" w:cs="Arial"/>
          <w:sz w:val="24"/>
          <w:szCs w:val="24"/>
        </w:rPr>
      </w:pPr>
      <w:r w:rsidRPr="009869B0">
        <w:rPr>
          <w:rFonts w:ascii="Arial" w:hAnsi="Arial" w:cs="Arial"/>
          <w:sz w:val="24"/>
          <w:szCs w:val="24"/>
        </w:rPr>
        <w:t>W przypadku uwzględnienia protestu IP PO WER informuje wnioskodawcę na piśmie o wyniku rozpatrzenia jego protestu wraz z uzasadnieniem oraz kieruje projekt do właściwego etapu oceny albo dokonuje aktualizacji listy projektów wybranych do dofinansowania, informując o tym Wnioskodawcę.</w:t>
      </w:r>
    </w:p>
    <w:p w14:paraId="552DAFA9" w14:textId="77777777" w:rsidR="009869B0" w:rsidRPr="009869B0" w:rsidRDefault="009869B0" w:rsidP="0087184F">
      <w:pPr>
        <w:ind w:left="426" w:hanging="426"/>
        <w:contextualSpacing/>
        <w:rPr>
          <w:rFonts w:ascii="Arial" w:hAnsi="Arial" w:cs="Arial"/>
          <w:sz w:val="24"/>
          <w:szCs w:val="24"/>
        </w:rPr>
      </w:pPr>
    </w:p>
    <w:p w14:paraId="54B8D24A" w14:textId="77777777" w:rsidR="009869B0" w:rsidRPr="009869B0" w:rsidRDefault="009869B0" w:rsidP="00802864">
      <w:pPr>
        <w:numPr>
          <w:ilvl w:val="0"/>
          <w:numId w:val="97"/>
        </w:numPr>
        <w:ind w:left="426" w:hanging="426"/>
        <w:contextualSpacing/>
        <w:rPr>
          <w:rFonts w:ascii="Arial" w:hAnsi="Arial" w:cs="Arial"/>
          <w:sz w:val="24"/>
          <w:szCs w:val="24"/>
        </w:rPr>
      </w:pPr>
      <w:r w:rsidRPr="009869B0">
        <w:rPr>
          <w:rFonts w:ascii="Arial" w:hAnsi="Arial" w:cs="Arial"/>
          <w:sz w:val="24"/>
          <w:szCs w:val="24"/>
        </w:rPr>
        <w:t>nie uwzględnić protestu;</w:t>
      </w:r>
    </w:p>
    <w:p w14:paraId="5168504D" w14:textId="77777777" w:rsidR="009869B0" w:rsidRPr="009869B0" w:rsidRDefault="009869B0" w:rsidP="0087184F">
      <w:pPr>
        <w:ind w:left="426" w:hanging="426"/>
        <w:contextualSpacing/>
        <w:rPr>
          <w:rFonts w:ascii="Arial" w:hAnsi="Arial" w:cs="Arial"/>
          <w:sz w:val="24"/>
          <w:szCs w:val="24"/>
        </w:rPr>
      </w:pPr>
    </w:p>
    <w:p w14:paraId="29DD77A2" w14:textId="77777777" w:rsidR="009869B0" w:rsidRPr="009869B0" w:rsidRDefault="009869B0" w:rsidP="0087184F">
      <w:pPr>
        <w:ind w:left="426"/>
        <w:contextualSpacing/>
        <w:rPr>
          <w:rFonts w:ascii="Arial" w:hAnsi="Arial" w:cs="Arial"/>
          <w:sz w:val="24"/>
          <w:szCs w:val="24"/>
        </w:rPr>
      </w:pPr>
      <w:r w:rsidRPr="009869B0">
        <w:rPr>
          <w:rFonts w:ascii="Arial" w:hAnsi="Arial" w:cs="Arial"/>
          <w:sz w:val="24"/>
          <w:szCs w:val="24"/>
        </w:rPr>
        <w:t>W przypadku nieuwzględnienia protestu IP PO WER informuje Wnioskodawcę na piśmie o wyniku rozpatrzenia jego protestu wraz z uzasadnieniem, w tym o możliwości wniesienia skargi do wojewódzkiego sądu administracyjnego na zasadach określonych w art. 61 ustawy wdrożeniowej.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1BC37355" w14:textId="77777777" w:rsidTr="0087184F">
        <w:tc>
          <w:tcPr>
            <w:tcW w:w="9060" w:type="dxa"/>
            <w:shd w:val="clear" w:color="auto" w:fill="B4C6E7" w:themeFill="accent5" w:themeFillTint="66"/>
            <w:vAlign w:val="center"/>
          </w:tcPr>
          <w:p w14:paraId="069EF902" w14:textId="77777777" w:rsidR="009869B0" w:rsidRPr="0087184F" w:rsidRDefault="009869B0" w:rsidP="0087184F">
            <w:pPr>
              <w:pStyle w:val="Nagwek2"/>
              <w:spacing w:before="0"/>
              <w:rPr>
                <w:rFonts w:ascii="Arial" w:hAnsi="Arial" w:cs="Arial"/>
              </w:rPr>
            </w:pPr>
            <w:bookmarkStart w:id="45" w:name="_Toc507671034"/>
            <w:r w:rsidRPr="0087184F">
              <w:rPr>
                <w:rFonts w:ascii="Arial" w:hAnsi="Arial" w:cs="Arial"/>
              </w:rPr>
              <w:lastRenderedPageBreak/>
              <w:t>5.6 Skarga do sądu administracyjnego</w:t>
            </w:r>
            <w:bookmarkEnd w:id="45"/>
          </w:p>
        </w:tc>
      </w:tr>
    </w:tbl>
    <w:p w14:paraId="342C40CC" w14:textId="77777777" w:rsidR="009869B0" w:rsidRPr="009869B0" w:rsidRDefault="009869B0" w:rsidP="009869B0">
      <w:pPr>
        <w:rPr>
          <w:rFonts w:ascii="Arial" w:hAnsi="Arial" w:cs="Arial"/>
          <w:sz w:val="24"/>
          <w:szCs w:val="24"/>
        </w:rPr>
      </w:pPr>
    </w:p>
    <w:p w14:paraId="10749574" w14:textId="78FC28C4" w:rsidR="008B6F65" w:rsidRDefault="009869B0" w:rsidP="00802864">
      <w:pPr>
        <w:numPr>
          <w:ilvl w:val="0"/>
          <w:numId w:val="98"/>
        </w:numPr>
        <w:ind w:left="426" w:hanging="425"/>
        <w:contextualSpacing/>
        <w:rPr>
          <w:rFonts w:ascii="Arial" w:hAnsi="Arial" w:cs="Arial"/>
          <w:sz w:val="24"/>
          <w:szCs w:val="24"/>
        </w:rPr>
      </w:pPr>
      <w:r w:rsidRPr="009869B0">
        <w:rPr>
          <w:rFonts w:ascii="Arial" w:hAnsi="Arial" w:cs="Arial"/>
          <w:sz w:val="24"/>
          <w:szCs w:val="24"/>
        </w:rPr>
        <w:t xml:space="preserve">Prawo do wniesienia skargi do sądu administracyjnego przysługuje Wnioskodawcy w przypadkach określonych w art. 61 </w:t>
      </w:r>
      <w:r w:rsidR="008B6F65">
        <w:rPr>
          <w:rFonts w:ascii="Arial" w:hAnsi="Arial" w:cs="Arial"/>
          <w:sz w:val="24"/>
          <w:szCs w:val="24"/>
        </w:rPr>
        <w:t>ust</w:t>
      </w:r>
      <w:r w:rsidR="008B6F65" w:rsidRPr="001F5D35">
        <w:rPr>
          <w:rFonts w:ascii="Arial" w:hAnsi="Arial" w:cs="Arial"/>
          <w:sz w:val="24"/>
          <w:szCs w:val="24"/>
        </w:rPr>
        <w:t xml:space="preserve">. 1 </w:t>
      </w:r>
      <w:r w:rsidRPr="001F5D35">
        <w:rPr>
          <w:rFonts w:ascii="Arial" w:hAnsi="Arial" w:cs="Arial"/>
          <w:sz w:val="24"/>
          <w:szCs w:val="24"/>
        </w:rPr>
        <w:t>ustawy</w:t>
      </w:r>
      <w:r w:rsidRPr="009869B0">
        <w:rPr>
          <w:rFonts w:ascii="Arial" w:hAnsi="Arial" w:cs="Arial"/>
          <w:sz w:val="24"/>
          <w:szCs w:val="24"/>
        </w:rPr>
        <w:t xml:space="preserve">. </w:t>
      </w:r>
    </w:p>
    <w:p w14:paraId="7CB4E501" w14:textId="77777777" w:rsidR="008B6F65" w:rsidRDefault="008B6F65" w:rsidP="008B6F65">
      <w:pPr>
        <w:ind w:left="426"/>
        <w:contextualSpacing/>
        <w:rPr>
          <w:rFonts w:ascii="Arial" w:hAnsi="Arial" w:cs="Arial"/>
          <w:sz w:val="24"/>
          <w:szCs w:val="24"/>
        </w:rPr>
      </w:pPr>
    </w:p>
    <w:p w14:paraId="20BE9F70" w14:textId="1A37E29A" w:rsidR="009869B0" w:rsidRPr="009869B0" w:rsidRDefault="008B6F65" w:rsidP="00802864">
      <w:pPr>
        <w:numPr>
          <w:ilvl w:val="0"/>
          <w:numId w:val="98"/>
        </w:numPr>
        <w:ind w:left="426" w:hanging="425"/>
        <w:contextualSpacing/>
        <w:rPr>
          <w:rFonts w:ascii="Arial" w:hAnsi="Arial" w:cs="Arial"/>
          <w:sz w:val="24"/>
          <w:szCs w:val="24"/>
        </w:rPr>
      </w:pPr>
      <w:r w:rsidRPr="001F5D35">
        <w:rPr>
          <w:rFonts w:ascii="Arial" w:hAnsi="Arial" w:cs="Arial"/>
          <w:sz w:val="24"/>
          <w:szCs w:val="24"/>
        </w:rPr>
        <w:t xml:space="preserve">Skarga, o której mowa w punkcie 1 </w:t>
      </w:r>
      <w:r w:rsidR="009869B0" w:rsidRPr="001F5D35">
        <w:rPr>
          <w:rFonts w:ascii="Arial" w:hAnsi="Arial" w:cs="Arial"/>
          <w:sz w:val="24"/>
          <w:szCs w:val="24"/>
        </w:rPr>
        <w:t>wnoszona jest w terminie 14 dni od dnia otrzymania informacji o nieuwzględnieniu protestu</w:t>
      </w:r>
      <w:r w:rsidRPr="001F5D35">
        <w:rPr>
          <w:rFonts w:ascii="Arial" w:hAnsi="Arial" w:cs="Arial"/>
          <w:sz w:val="24"/>
          <w:szCs w:val="24"/>
        </w:rPr>
        <w:t>, negatywnej ponownej oceny projektu</w:t>
      </w:r>
      <w:r w:rsidR="009869B0" w:rsidRPr="001F5D35">
        <w:rPr>
          <w:rFonts w:ascii="Arial" w:hAnsi="Arial" w:cs="Arial"/>
          <w:sz w:val="24"/>
          <w:szCs w:val="24"/>
        </w:rPr>
        <w:t xml:space="preserve"> lub pozostawieniu protestu bez rozpatrzenia, a w przypadku wniesienia protestu niespełniającego</w:t>
      </w:r>
      <w:r w:rsidR="009869B0" w:rsidRPr="009869B0">
        <w:rPr>
          <w:rFonts w:ascii="Arial" w:hAnsi="Arial" w:cs="Arial"/>
          <w:sz w:val="24"/>
          <w:szCs w:val="24"/>
        </w:rPr>
        <w:t xml:space="preserve"> wymogów formalnych lub zawierającego oczywiste omyłki – w terminie 14 dni od dnia upływu terminu na uzupełnienie protestu lub poprawienie w nim oczywistych omyłek wraz z kompletną dokumentacją w sprawie bezpośrednio do wojewódzkiego sądu administracyjnego. Skarga podlega wpisowi stałemu.</w:t>
      </w:r>
    </w:p>
    <w:p w14:paraId="4BF7508C" w14:textId="77777777" w:rsidR="009869B0" w:rsidRPr="009869B0" w:rsidRDefault="009869B0" w:rsidP="0087184F">
      <w:pPr>
        <w:ind w:left="426" w:hanging="425"/>
        <w:contextualSpacing/>
        <w:rPr>
          <w:rFonts w:ascii="Arial" w:hAnsi="Arial" w:cs="Arial"/>
          <w:sz w:val="24"/>
          <w:szCs w:val="24"/>
        </w:rPr>
      </w:pPr>
    </w:p>
    <w:p w14:paraId="69D9E1EC" w14:textId="77777777" w:rsidR="009869B0" w:rsidRPr="009869B0" w:rsidRDefault="009869B0" w:rsidP="00802864">
      <w:pPr>
        <w:numPr>
          <w:ilvl w:val="0"/>
          <w:numId w:val="98"/>
        </w:numPr>
        <w:ind w:left="426" w:hanging="425"/>
        <w:contextualSpacing/>
        <w:rPr>
          <w:rFonts w:ascii="Arial" w:hAnsi="Arial" w:cs="Arial"/>
          <w:sz w:val="24"/>
          <w:szCs w:val="24"/>
        </w:rPr>
      </w:pPr>
      <w:r w:rsidRPr="009869B0">
        <w:rPr>
          <w:rFonts w:ascii="Arial" w:hAnsi="Arial" w:cs="Arial"/>
          <w:sz w:val="24"/>
          <w:szCs w:val="24"/>
        </w:rPr>
        <w:t>Do skargi należy dołączyć kompletną dokumentację w sprawie, której zakres wskazano w art. 61 ust. 3 ustawy wdrożeniowej. Kompletna dokumentacja jest wnoszona przez Wnioskodawcę w oryginale lub w postaci uwierzytelnionej kopii.</w:t>
      </w:r>
    </w:p>
    <w:p w14:paraId="66BD1D7B" w14:textId="77777777" w:rsidR="009869B0" w:rsidRPr="009869B0" w:rsidRDefault="009869B0" w:rsidP="0087184F">
      <w:pPr>
        <w:ind w:left="426" w:hanging="425"/>
        <w:contextualSpacing/>
        <w:rPr>
          <w:rFonts w:ascii="Arial" w:hAnsi="Arial" w:cs="Arial"/>
          <w:sz w:val="24"/>
          <w:szCs w:val="24"/>
        </w:rPr>
      </w:pPr>
    </w:p>
    <w:p w14:paraId="0020F677" w14:textId="77777777" w:rsidR="009869B0" w:rsidRPr="009869B0" w:rsidRDefault="009869B0" w:rsidP="00802864">
      <w:pPr>
        <w:numPr>
          <w:ilvl w:val="0"/>
          <w:numId w:val="98"/>
        </w:numPr>
        <w:ind w:left="426" w:hanging="425"/>
        <w:contextualSpacing/>
        <w:rPr>
          <w:rFonts w:ascii="Arial" w:hAnsi="Arial" w:cs="Arial"/>
          <w:sz w:val="24"/>
          <w:szCs w:val="24"/>
        </w:rPr>
      </w:pPr>
      <w:r w:rsidRPr="009869B0">
        <w:rPr>
          <w:rFonts w:ascii="Arial" w:hAnsi="Arial" w:cs="Arial"/>
          <w:sz w:val="24"/>
          <w:szCs w:val="24"/>
        </w:rPr>
        <w:t>Zgodnie z art. 61 ust. 5 ustawy wdrożeniowej, sąd rozpoznaje skargę w zakresie, o którym mowa w art. 61 ust. 1, w terminie 30 dni od dnia wniesienia skargi.</w:t>
      </w:r>
    </w:p>
    <w:p w14:paraId="0B9BF399" w14:textId="77777777" w:rsidR="009869B0" w:rsidRPr="009869B0" w:rsidRDefault="009869B0" w:rsidP="0087184F">
      <w:pPr>
        <w:ind w:left="426" w:hanging="425"/>
        <w:contextualSpacing/>
        <w:rPr>
          <w:rFonts w:ascii="Arial" w:hAnsi="Arial" w:cs="Arial"/>
          <w:sz w:val="24"/>
          <w:szCs w:val="24"/>
        </w:rPr>
      </w:pPr>
    </w:p>
    <w:p w14:paraId="78DCE92E" w14:textId="7352A5E4" w:rsidR="009869B0" w:rsidRPr="009869B0" w:rsidRDefault="009869B0" w:rsidP="00802864">
      <w:pPr>
        <w:numPr>
          <w:ilvl w:val="0"/>
          <w:numId w:val="98"/>
        </w:numPr>
        <w:ind w:left="426" w:hanging="425"/>
        <w:contextualSpacing/>
        <w:rPr>
          <w:rFonts w:ascii="Arial" w:hAnsi="Arial" w:cs="Arial"/>
          <w:sz w:val="24"/>
          <w:szCs w:val="24"/>
        </w:rPr>
      </w:pPr>
      <w:r w:rsidRPr="009869B0">
        <w:rPr>
          <w:rFonts w:ascii="Arial" w:hAnsi="Arial" w:cs="Arial"/>
          <w:sz w:val="24"/>
          <w:szCs w:val="24"/>
        </w:rPr>
        <w:t xml:space="preserve">Z zastrzeżeniem art. </w:t>
      </w:r>
      <w:r w:rsidRPr="001F5D35">
        <w:rPr>
          <w:rFonts w:ascii="Arial" w:hAnsi="Arial" w:cs="Arial"/>
          <w:sz w:val="24"/>
          <w:szCs w:val="24"/>
        </w:rPr>
        <w:t xml:space="preserve">61 ust. </w:t>
      </w:r>
      <w:r w:rsidR="008B6F65" w:rsidRPr="001F5D35">
        <w:rPr>
          <w:rFonts w:ascii="Arial" w:hAnsi="Arial" w:cs="Arial"/>
          <w:sz w:val="24"/>
          <w:szCs w:val="24"/>
        </w:rPr>
        <w:t>6</w:t>
      </w:r>
      <w:r w:rsidRPr="001F5D35">
        <w:rPr>
          <w:rFonts w:ascii="Arial" w:hAnsi="Arial" w:cs="Arial"/>
          <w:sz w:val="24"/>
          <w:szCs w:val="24"/>
        </w:rPr>
        <w:t xml:space="preserve"> ustawy</w:t>
      </w:r>
      <w:r w:rsidRPr="009869B0">
        <w:rPr>
          <w:rFonts w:ascii="Arial" w:hAnsi="Arial" w:cs="Arial"/>
          <w:sz w:val="24"/>
          <w:szCs w:val="24"/>
        </w:rPr>
        <w:t>, nie podlega rozpatrzeniu skarga wniesiona:</w:t>
      </w:r>
    </w:p>
    <w:p w14:paraId="4DEA858F" w14:textId="77777777" w:rsidR="009869B0" w:rsidRPr="009869B0" w:rsidRDefault="009869B0" w:rsidP="00802864">
      <w:pPr>
        <w:numPr>
          <w:ilvl w:val="0"/>
          <w:numId w:val="99"/>
        </w:numPr>
        <w:ind w:left="709"/>
        <w:contextualSpacing/>
        <w:rPr>
          <w:rFonts w:ascii="Arial" w:hAnsi="Arial" w:cs="Arial"/>
          <w:sz w:val="24"/>
          <w:szCs w:val="24"/>
        </w:rPr>
      </w:pPr>
      <w:r w:rsidRPr="009869B0">
        <w:rPr>
          <w:rFonts w:ascii="Arial" w:hAnsi="Arial" w:cs="Arial"/>
          <w:sz w:val="24"/>
          <w:szCs w:val="24"/>
        </w:rPr>
        <w:t>po terminie, o którym mowa w art. 61 ust. 2 ustawy wdrożeniowej;</w:t>
      </w:r>
    </w:p>
    <w:p w14:paraId="3912933F" w14:textId="77777777" w:rsidR="009869B0" w:rsidRPr="009869B0" w:rsidRDefault="009869B0" w:rsidP="00802864">
      <w:pPr>
        <w:numPr>
          <w:ilvl w:val="0"/>
          <w:numId w:val="99"/>
        </w:numPr>
        <w:ind w:left="709"/>
        <w:contextualSpacing/>
        <w:rPr>
          <w:rFonts w:ascii="Arial" w:hAnsi="Arial" w:cs="Arial"/>
          <w:sz w:val="24"/>
          <w:szCs w:val="24"/>
        </w:rPr>
      </w:pPr>
      <w:r w:rsidRPr="009869B0">
        <w:rPr>
          <w:rFonts w:ascii="Arial" w:hAnsi="Arial" w:cs="Arial"/>
          <w:sz w:val="24"/>
          <w:szCs w:val="24"/>
        </w:rPr>
        <w:t>bez kompletnej dokumentacji;</w:t>
      </w:r>
    </w:p>
    <w:p w14:paraId="18A798A1" w14:textId="77777777" w:rsidR="009869B0" w:rsidRPr="009869B0" w:rsidRDefault="009869B0" w:rsidP="00802864">
      <w:pPr>
        <w:numPr>
          <w:ilvl w:val="0"/>
          <w:numId w:val="99"/>
        </w:numPr>
        <w:ind w:left="709"/>
        <w:contextualSpacing/>
        <w:rPr>
          <w:rFonts w:ascii="Arial" w:hAnsi="Arial" w:cs="Arial"/>
          <w:sz w:val="24"/>
          <w:szCs w:val="24"/>
        </w:rPr>
      </w:pPr>
      <w:r w:rsidRPr="009869B0">
        <w:rPr>
          <w:rFonts w:ascii="Arial" w:hAnsi="Arial" w:cs="Arial"/>
          <w:sz w:val="24"/>
          <w:szCs w:val="24"/>
        </w:rPr>
        <w:t xml:space="preserve">bez uiszczenia wpisu stałego w terminie, o którym mowa w art. 61 ust. 2 </w:t>
      </w:r>
      <w:r w:rsidRPr="008B6F65">
        <w:rPr>
          <w:rFonts w:ascii="Arial" w:hAnsi="Arial" w:cs="Arial"/>
          <w:sz w:val="24"/>
          <w:szCs w:val="24"/>
        </w:rPr>
        <w:t>ustawy</w:t>
      </w:r>
      <w:r w:rsidRPr="009869B0">
        <w:rPr>
          <w:rFonts w:ascii="Arial" w:hAnsi="Arial" w:cs="Arial"/>
          <w:sz w:val="24"/>
          <w:szCs w:val="24"/>
        </w:rPr>
        <w:t>.</w:t>
      </w:r>
    </w:p>
    <w:p w14:paraId="70970990" w14:textId="77777777" w:rsidR="009869B0" w:rsidRPr="009869B0" w:rsidRDefault="009869B0" w:rsidP="009869B0">
      <w:pPr>
        <w:ind w:left="1429"/>
        <w:contextualSpacing/>
        <w:rPr>
          <w:rFonts w:ascii="Arial" w:hAnsi="Arial" w:cs="Arial"/>
          <w:sz w:val="24"/>
          <w:szCs w:val="24"/>
        </w:rPr>
      </w:pPr>
    </w:p>
    <w:p w14:paraId="6D56D88A" w14:textId="77777777" w:rsidR="009869B0" w:rsidRPr="009869B0" w:rsidRDefault="009869B0" w:rsidP="00802864">
      <w:pPr>
        <w:numPr>
          <w:ilvl w:val="0"/>
          <w:numId w:val="98"/>
        </w:numPr>
        <w:ind w:left="426" w:hanging="425"/>
        <w:contextualSpacing/>
        <w:rPr>
          <w:rFonts w:ascii="Arial" w:hAnsi="Arial" w:cs="Arial"/>
          <w:sz w:val="24"/>
          <w:szCs w:val="24"/>
        </w:rPr>
      </w:pPr>
      <w:r w:rsidRPr="009869B0">
        <w:rPr>
          <w:rFonts w:ascii="Arial" w:hAnsi="Arial" w:cs="Arial"/>
          <w:sz w:val="24"/>
          <w:szCs w:val="24"/>
        </w:rPr>
        <w:t>W przypadku wniesienia skargi bez kompletnej dokumentacji lub bez uiszczenia wpisu stałego, sąd wzywa Wnioskodawcę do uzupełnienia dokumentacji lub uiszczenia wpisu, w terminie 7 dni od dnia otrzymania wezwania, pod rygorem pozostawienia skargi bez rozpatrzenia. Wezwanie wstrzymuje bieg terminu, o którym mowa w art. 61 ust. 5.</w:t>
      </w:r>
    </w:p>
    <w:p w14:paraId="37BE1075" w14:textId="77777777" w:rsidR="009869B0" w:rsidRPr="009869B0" w:rsidRDefault="009869B0" w:rsidP="009869B0">
      <w:pPr>
        <w:ind w:left="709"/>
        <w:contextualSpacing/>
        <w:rPr>
          <w:rFonts w:ascii="Arial" w:hAnsi="Arial" w:cs="Arial"/>
          <w:sz w:val="24"/>
          <w:szCs w:val="24"/>
        </w:rPr>
      </w:pPr>
    </w:p>
    <w:p w14:paraId="118A28C1" w14:textId="77777777" w:rsidR="009869B0" w:rsidRPr="009869B0" w:rsidRDefault="009869B0" w:rsidP="00802864">
      <w:pPr>
        <w:numPr>
          <w:ilvl w:val="0"/>
          <w:numId w:val="98"/>
        </w:numPr>
        <w:ind w:left="426" w:hanging="425"/>
        <w:contextualSpacing/>
        <w:rPr>
          <w:rFonts w:ascii="Arial" w:hAnsi="Arial" w:cs="Arial"/>
          <w:sz w:val="24"/>
          <w:szCs w:val="24"/>
        </w:rPr>
      </w:pPr>
      <w:r w:rsidRPr="009869B0">
        <w:rPr>
          <w:rFonts w:ascii="Arial" w:hAnsi="Arial" w:cs="Arial"/>
          <w:sz w:val="24"/>
          <w:szCs w:val="24"/>
        </w:rPr>
        <w:t>W wyniku rozpatrzenia skargi sąd może:</w:t>
      </w:r>
    </w:p>
    <w:p w14:paraId="7C4A3C31" w14:textId="77777777" w:rsidR="009869B0" w:rsidRPr="009869B0" w:rsidRDefault="009869B0" w:rsidP="00802864">
      <w:pPr>
        <w:numPr>
          <w:ilvl w:val="0"/>
          <w:numId w:val="100"/>
        </w:numPr>
        <w:ind w:left="709"/>
        <w:contextualSpacing/>
        <w:rPr>
          <w:rFonts w:ascii="Arial" w:hAnsi="Arial" w:cs="Arial"/>
          <w:sz w:val="24"/>
          <w:szCs w:val="24"/>
        </w:rPr>
      </w:pPr>
      <w:r w:rsidRPr="009869B0">
        <w:rPr>
          <w:rFonts w:ascii="Arial" w:hAnsi="Arial" w:cs="Arial"/>
          <w:sz w:val="24"/>
          <w:szCs w:val="24"/>
        </w:rPr>
        <w:t>uwzględnić skargę, stwierdzając, że:</w:t>
      </w:r>
    </w:p>
    <w:p w14:paraId="46F419F6" w14:textId="77777777" w:rsidR="009869B0" w:rsidRPr="009869B0" w:rsidRDefault="009869B0" w:rsidP="00802864">
      <w:pPr>
        <w:numPr>
          <w:ilvl w:val="0"/>
          <w:numId w:val="101"/>
        </w:numPr>
        <w:ind w:left="851"/>
        <w:contextualSpacing/>
        <w:rPr>
          <w:rFonts w:ascii="Arial" w:hAnsi="Arial" w:cs="Arial"/>
          <w:sz w:val="24"/>
          <w:szCs w:val="24"/>
        </w:rPr>
      </w:pPr>
      <w:r w:rsidRPr="009869B0">
        <w:rPr>
          <w:rFonts w:ascii="Arial" w:hAnsi="Arial" w:cs="Arial"/>
          <w:sz w:val="24"/>
          <w:szCs w:val="24"/>
        </w:rPr>
        <w:t>ocena projektu została przeprowadzona w sposób naruszający prawo i naruszenie to miało istotny wpływ na wynik oceny, przekazując jednocześnie sprawę do ponownego rozpatrzenia przez IOK;</w:t>
      </w:r>
    </w:p>
    <w:p w14:paraId="1D94DD71" w14:textId="77777777" w:rsidR="009869B0" w:rsidRPr="009869B0" w:rsidRDefault="009869B0" w:rsidP="00802864">
      <w:pPr>
        <w:numPr>
          <w:ilvl w:val="0"/>
          <w:numId w:val="101"/>
        </w:numPr>
        <w:ind w:left="851"/>
        <w:contextualSpacing/>
        <w:rPr>
          <w:rFonts w:ascii="Arial" w:hAnsi="Arial" w:cs="Arial"/>
          <w:sz w:val="24"/>
          <w:szCs w:val="24"/>
        </w:rPr>
      </w:pPr>
      <w:r w:rsidRPr="009869B0">
        <w:rPr>
          <w:rFonts w:ascii="Arial" w:hAnsi="Arial" w:cs="Arial"/>
          <w:sz w:val="24"/>
          <w:szCs w:val="24"/>
        </w:rPr>
        <w:t>pozostawienie protestu bez rozpatrzenia było nieuzasadnione, przekazując sprawę do ponownego rozpatrzenia przez IOK;</w:t>
      </w:r>
    </w:p>
    <w:p w14:paraId="7300012E" w14:textId="77777777" w:rsidR="009869B0" w:rsidRPr="009869B0" w:rsidRDefault="009869B0" w:rsidP="00802864">
      <w:pPr>
        <w:numPr>
          <w:ilvl w:val="0"/>
          <w:numId w:val="100"/>
        </w:numPr>
        <w:ind w:left="709"/>
        <w:contextualSpacing/>
        <w:rPr>
          <w:rFonts w:ascii="Arial" w:hAnsi="Arial" w:cs="Arial"/>
          <w:sz w:val="24"/>
          <w:szCs w:val="24"/>
        </w:rPr>
      </w:pPr>
      <w:r w:rsidRPr="009869B0">
        <w:rPr>
          <w:rFonts w:ascii="Arial" w:hAnsi="Arial" w:cs="Arial"/>
          <w:sz w:val="24"/>
          <w:szCs w:val="24"/>
        </w:rPr>
        <w:t>oddalić skargę w przypadku jej nieuwzględnienia;</w:t>
      </w:r>
    </w:p>
    <w:p w14:paraId="623A2656" w14:textId="77777777" w:rsidR="009869B0" w:rsidRPr="009869B0" w:rsidRDefault="009869B0" w:rsidP="00802864">
      <w:pPr>
        <w:numPr>
          <w:ilvl w:val="0"/>
          <w:numId w:val="100"/>
        </w:numPr>
        <w:ind w:left="709"/>
        <w:contextualSpacing/>
        <w:rPr>
          <w:rFonts w:ascii="Arial" w:hAnsi="Arial" w:cs="Arial"/>
          <w:sz w:val="24"/>
          <w:szCs w:val="24"/>
        </w:rPr>
      </w:pPr>
      <w:r w:rsidRPr="009869B0">
        <w:rPr>
          <w:rFonts w:ascii="Arial" w:hAnsi="Arial" w:cs="Arial"/>
          <w:sz w:val="24"/>
          <w:szCs w:val="24"/>
        </w:rPr>
        <w:t>umorzyć postępowanie w sprawie, jeżeli jest ono bezprzedmiotowe.</w:t>
      </w:r>
    </w:p>
    <w:p w14:paraId="6BDDAF58" w14:textId="77777777" w:rsidR="009869B0" w:rsidRPr="009869B0" w:rsidRDefault="009869B0" w:rsidP="009869B0">
      <w:pPr>
        <w:ind w:left="1429"/>
        <w:contextualSpacing/>
        <w:rPr>
          <w:rFonts w:ascii="Arial" w:hAnsi="Arial" w:cs="Arial"/>
          <w:sz w:val="24"/>
          <w:szCs w:val="24"/>
        </w:rPr>
      </w:pPr>
    </w:p>
    <w:p w14:paraId="329CB7B5" w14:textId="77777777" w:rsidR="009869B0" w:rsidRPr="009869B0" w:rsidRDefault="009869B0" w:rsidP="00802864">
      <w:pPr>
        <w:numPr>
          <w:ilvl w:val="0"/>
          <w:numId w:val="98"/>
        </w:numPr>
        <w:ind w:left="426" w:hanging="425"/>
        <w:contextualSpacing/>
        <w:rPr>
          <w:rFonts w:ascii="Arial" w:hAnsi="Arial" w:cs="Arial"/>
          <w:sz w:val="24"/>
          <w:szCs w:val="24"/>
        </w:rPr>
      </w:pPr>
      <w:r w:rsidRPr="009869B0">
        <w:rPr>
          <w:rFonts w:ascii="Arial" w:hAnsi="Arial" w:cs="Arial"/>
          <w:sz w:val="24"/>
          <w:szCs w:val="24"/>
        </w:rPr>
        <w:t>W przypadku uwzględnienia skargi przez sąd administracyjny, IOK przeprowadza proces ponownego rozpatrzenia sprawy i informuje Wnioskodawcę o jego wynikach.</w:t>
      </w:r>
    </w:p>
    <w:p w14:paraId="41407498" w14:textId="77777777" w:rsidR="009869B0" w:rsidRPr="009869B0" w:rsidRDefault="009869B0" w:rsidP="009869B0">
      <w:pPr>
        <w:ind w:left="709"/>
        <w:contextualSpacing/>
        <w:rPr>
          <w:rFonts w:ascii="Arial" w:hAnsi="Arial" w:cs="Arial"/>
          <w:sz w:val="24"/>
          <w:szCs w:val="24"/>
        </w:rPr>
      </w:pPr>
    </w:p>
    <w:p w14:paraId="60C5BCE4" w14:textId="77777777" w:rsidR="009869B0" w:rsidRPr="009869B0" w:rsidRDefault="009869B0" w:rsidP="00802864">
      <w:pPr>
        <w:numPr>
          <w:ilvl w:val="0"/>
          <w:numId w:val="98"/>
        </w:numPr>
        <w:ind w:left="426" w:hanging="425"/>
        <w:contextualSpacing/>
        <w:rPr>
          <w:rFonts w:ascii="Arial" w:hAnsi="Arial" w:cs="Arial"/>
          <w:sz w:val="24"/>
          <w:szCs w:val="24"/>
        </w:rPr>
      </w:pPr>
      <w:r w:rsidRPr="009869B0">
        <w:rPr>
          <w:rFonts w:ascii="Arial" w:hAnsi="Arial" w:cs="Arial"/>
          <w:sz w:val="24"/>
          <w:szCs w:val="24"/>
        </w:rPr>
        <w:lastRenderedPageBreak/>
        <w:t>Od wyroku sądu administracyjnego, zgodnie z art. 62 ustawy wdrożeniowej, przysługuje możliwość wniesienia skargi kasacyjnej (wraz z kompletną dokumentacją) bezpośrednio do Naczelnego Sądu Administracyjnego przez:</w:t>
      </w:r>
    </w:p>
    <w:p w14:paraId="1CEC5038" w14:textId="77777777" w:rsidR="009869B0" w:rsidRPr="009869B0" w:rsidRDefault="009869B0" w:rsidP="00802864">
      <w:pPr>
        <w:numPr>
          <w:ilvl w:val="0"/>
          <w:numId w:val="102"/>
        </w:numPr>
        <w:ind w:left="851"/>
        <w:contextualSpacing/>
        <w:rPr>
          <w:rFonts w:ascii="Arial" w:hAnsi="Arial" w:cs="Arial"/>
          <w:sz w:val="24"/>
          <w:szCs w:val="24"/>
        </w:rPr>
      </w:pPr>
      <w:r w:rsidRPr="009869B0">
        <w:rPr>
          <w:rFonts w:ascii="Arial" w:hAnsi="Arial" w:cs="Arial"/>
          <w:sz w:val="24"/>
          <w:szCs w:val="24"/>
        </w:rPr>
        <w:t>Wnioskodawcę,</w:t>
      </w:r>
    </w:p>
    <w:p w14:paraId="30CE4292" w14:textId="77777777" w:rsidR="009869B0" w:rsidRPr="009869B0" w:rsidRDefault="009869B0" w:rsidP="00802864">
      <w:pPr>
        <w:numPr>
          <w:ilvl w:val="0"/>
          <w:numId w:val="102"/>
        </w:numPr>
        <w:ind w:left="851"/>
        <w:contextualSpacing/>
        <w:rPr>
          <w:rFonts w:ascii="Arial" w:hAnsi="Arial" w:cs="Arial"/>
          <w:sz w:val="24"/>
          <w:szCs w:val="24"/>
        </w:rPr>
      </w:pPr>
      <w:r w:rsidRPr="009869B0">
        <w:rPr>
          <w:rFonts w:ascii="Arial" w:hAnsi="Arial" w:cs="Arial"/>
          <w:sz w:val="24"/>
          <w:szCs w:val="24"/>
        </w:rPr>
        <w:t>IP PO WER,</w:t>
      </w:r>
    </w:p>
    <w:p w14:paraId="73DCA6CA" w14:textId="298124E4" w:rsidR="009869B0" w:rsidRPr="009869B0" w:rsidRDefault="009869B0" w:rsidP="0087184F">
      <w:pPr>
        <w:ind w:left="426"/>
        <w:contextualSpacing/>
        <w:rPr>
          <w:rFonts w:ascii="Arial" w:hAnsi="Arial" w:cs="Arial"/>
          <w:sz w:val="24"/>
          <w:szCs w:val="24"/>
        </w:rPr>
      </w:pPr>
      <w:r w:rsidRPr="009869B0">
        <w:rPr>
          <w:rFonts w:ascii="Arial" w:hAnsi="Arial" w:cs="Arial"/>
          <w:sz w:val="24"/>
          <w:szCs w:val="24"/>
        </w:rPr>
        <w:t>w terminie 14 dni od dnia doręczenia rozstrzygnięcia wojewódzkiego sądu administracyjnego. Przepisy art. 61 ust. 3, 4, 6 i 7 ustawy stosuje się odpowiednio. Skarga jest rozpatrywana w terminie 30 dni od jej wniesienia.</w:t>
      </w:r>
    </w:p>
    <w:p w14:paraId="72F785B8" w14:textId="77777777" w:rsidR="009869B0" w:rsidRPr="009869B0" w:rsidRDefault="009869B0" w:rsidP="009869B0">
      <w:pPr>
        <w:ind w:left="709"/>
        <w:contextualSpacing/>
        <w:rPr>
          <w:rFonts w:ascii="Arial" w:hAnsi="Arial" w:cs="Arial"/>
          <w:sz w:val="24"/>
          <w:szCs w:val="24"/>
        </w:rPr>
      </w:pPr>
    </w:p>
    <w:p w14:paraId="1CD1EB3E" w14:textId="77777777" w:rsidR="009869B0" w:rsidRPr="009869B0" w:rsidRDefault="009869B0" w:rsidP="00802864">
      <w:pPr>
        <w:numPr>
          <w:ilvl w:val="0"/>
          <w:numId w:val="98"/>
        </w:numPr>
        <w:ind w:left="426" w:hanging="425"/>
        <w:contextualSpacing/>
        <w:rPr>
          <w:rFonts w:ascii="Arial" w:hAnsi="Arial" w:cs="Arial"/>
          <w:sz w:val="24"/>
          <w:szCs w:val="24"/>
        </w:rPr>
      </w:pPr>
      <w:r w:rsidRPr="009869B0">
        <w:rPr>
          <w:rFonts w:ascii="Arial" w:hAnsi="Arial" w:cs="Arial"/>
          <w:sz w:val="24"/>
          <w:szCs w:val="24"/>
        </w:rPr>
        <w:t>Prawomocne rozstrzygnięcie sądu administracyjnego polegające na oddaleniu skargi, odrzuceniu skargi albo pozostawieniu skargi bez rozpatrzenia kończy procedurę odwoławczą oraz procedurę wyboru projektu.</w:t>
      </w:r>
    </w:p>
    <w:p w14:paraId="3C3A65B1" w14:textId="77777777" w:rsidR="009869B0" w:rsidRPr="009869B0" w:rsidRDefault="009869B0" w:rsidP="009869B0">
      <w:pPr>
        <w:ind w:left="1440"/>
        <w:contextualSpacing/>
        <w:rPr>
          <w:rFonts w:ascii="Arial" w:hAnsi="Arial" w:cs="Arial"/>
          <w:sz w:val="24"/>
          <w:szCs w:val="24"/>
        </w:rPr>
      </w:pPr>
    </w:p>
    <w:p w14:paraId="0F7D2F2A" w14:textId="43686CBF" w:rsidR="00BA077F" w:rsidRDefault="00BA077F">
      <w:pPr>
        <w:rPr>
          <w:rFonts w:ascii="Arial" w:hAnsi="Arial" w:cs="Arial"/>
          <w:sz w:val="24"/>
          <w:szCs w:val="24"/>
        </w:rPr>
      </w:pPr>
      <w:r>
        <w:rPr>
          <w:rFonts w:ascii="Arial" w:hAnsi="Arial" w:cs="Arial"/>
          <w:sz w:val="24"/>
          <w:szCs w:val="24"/>
        </w:rPr>
        <w:br w:type="page"/>
      </w:r>
    </w:p>
    <w:p w14:paraId="1820AEB6" w14:textId="77777777"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6C4F6FA0" w14:textId="77777777" w:rsidTr="00FC7664">
        <w:tc>
          <w:tcPr>
            <w:tcW w:w="9060" w:type="dxa"/>
            <w:shd w:val="clear" w:color="auto" w:fill="8EAADB" w:themeFill="accent5" w:themeFillTint="99"/>
            <w:vAlign w:val="center"/>
          </w:tcPr>
          <w:p w14:paraId="5087297D" w14:textId="341D7DA5" w:rsidR="009869B0" w:rsidRPr="009869B0" w:rsidRDefault="009869B0" w:rsidP="00731576">
            <w:pPr>
              <w:keepNext/>
              <w:outlineLvl w:val="1"/>
              <w:rPr>
                <w:rFonts w:ascii="Arial" w:hAnsi="Arial" w:cs="Arial"/>
                <w:b/>
                <w:bCs/>
                <w:i/>
                <w:iCs/>
                <w:sz w:val="36"/>
                <w:szCs w:val="36"/>
              </w:rPr>
            </w:pPr>
            <w:r w:rsidRPr="009869B0">
              <w:rPr>
                <w:rFonts w:ascii="Arial" w:hAnsi="Arial" w:cs="Arial"/>
                <w:sz w:val="24"/>
                <w:szCs w:val="24"/>
              </w:rPr>
              <w:br w:type="page"/>
            </w:r>
            <w:r w:rsidRPr="009869B0">
              <w:rPr>
                <w:rFonts w:ascii="Arial" w:hAnsi="Arial" w:cs="Arial"/>
                <w:b/>
                <w:bCs/>
                <w:i/>
                <w:iCs/>
                <w:sz w:val="24"/>
                <w:szCs w:val="24"/>
              </w:rPr>
              <w:br w:type="page"/>
            </w:r>
            <w:bookmarkStart w:id="46" w:name="_Toc507671035"/>
            <w:r w:rsidRPr="00FC7664">
              <w:rPr>
                <w:rFonts w:ascii="Arial" w:hAnsi="Arial" w:cs="Arial"/>
                <w:b/>
                <w:bCs/>
                <w:i/>
                <w:iCs/>
                <w:sz w:val="36"/>
                <w:szCs w:val="36"/>
                <w:shd w:val="clear" w:color="auto" w:fill="8EAADB" w:themeFill="accent5" w:themeFillTint="99"/>
              </w:rPr>
              <w:t>Rozdział 6. Wymagania dotyczące zasady równości szans i niedyskryminacji, w tym dostępności dla osób z niepełnosprawnościami, a także zasady równości szans kobiet i mężczyzn</w:t>
            </w:r>
            <w:bookmarkEnd w:id="46"/>
          </w:p>
        </w:tc>
      </w:tr>
    </w:tbl>
    <w:p w14:paraId="7EEC7B81" w14:textId="77777777" w:rsidR="009869B0" w:rsidRPr="009869B0" w:rsidRDefault="009869B0" w:rsidP="009869B0">
      <w:pPr>
        <w:rPr>
          <w:rFonts w:ascii="Arial" w:hAnsi="Arial" w:cs="Arial"/>
          <w:sz w:val="24"/>
          <w:szCs w:val="24"/>
        </w:rPr>
      </w:pPr>
    </w:p>
    <w:p w14:paraId="514AF262" w14:textId="77777777" w:rsidR="009869B0" w:rsidRPr="009869B0" w:rsidRDefault="009869B0" w:rsidP="00802864">
      <w:pPr>
        <w:numPr>
          <w:ilvl w:val="0"/>
          <w:numId w:val="108"/>
        </w:numPr>
        <w:ind w:left="426" w:hanging="425"/>
        <w:contextualSpacing/>
        <w:rPr>
          <w:rFonts w:ascii="Arial" w:hAnsi="Arial" w:cs="Arial"/>
          <w:sz w:val="24"/>
          <w:szCs w:val="24"/>
        </w:rPr>
      </w:pPr>
      <w:r w:rsidRPr="009869B0">
        <w:rPr>
          <w:rFonts w:ascii="Arial" w:hAnsi="Arial" w:cs="Arial"/>
          <w:sz w:val="24"/>
          <w:szCs w:val="24"/>
        </w:rPr>
        <w:t xml:space="preserve">Zasada równości szans i niedyskryminacji, w tym dostępności dla osób </w:t>
      </w:r>
      <w:r w:rsidRPr="009869B0">
        <w:rPr>
          <w:rFonts w:ascii="Arial" w:hAnsi="Arial" w:cs="Arial"/>
          <w:sz w:val="24"/>
          <w:szCs w:val="24"/>
        </w:rPr>
        <w:br/>
        <w:t>z niepełnosprawnościami (ON), a także zasada równości szans kobiet i mężczyzn, są obowiązujące</w:t>
      </w:r>
      <w:r w:rsidRPr="009869B0" w:rsidDel="008F3AA7">
        <w:rPr>
          <w:rFonts w:ascii="Arial" w:hAnsi="Arial" w:cs="Arial"/>
          <w:sz w:val="24"/>
          <w:szCs w:val="24"/>
        </w:rPr>
        <w:t xml:space="preserve"> </w:t>
      </w:r>
      <w:r w:rsidRPr="009869B0">
        <w:rPr>
          <w:rFonts w:ascii="Arial" w:hAnsi="Arial" w:cs="Arial"/>
          <w:sz w:val="24"/>
          <w:szCs w:val="24"/>
        </w:rPr>
        <w:t>w szczególności w realizowanych projektach współfinansowanych z EFS. W związku z tym każdy wnioskodawca/ Beneficjent</w:t>
      </w:r>
      <w:r w:rsidRPr="009869B0">
        <w:rPr>
          <w:rFonts w:ascii="Arial" w:hAnsi="Arial" w:cs="Arial"/>
          <w:b/>
          <w:bCs/>
          <w:sz w:val="24"/>
          <w:szCs w:val="24"/>
        </w:rPr>
        <w:t xml:space="preserve"> </w:t>
      </w:r>
      <w:r w:rsidRPr="009869B0">
        <w:rPr>
          <w:rFonts w:ascii="Arial" w:hAnsi="Arial" w:cs="Arial"/>
          <w:bCs/>
          <w:sz w:val="24"/>
          <w:szCs w:val="24"/>
        </w:rPr>
        <w:t>powinien umożliwić udział w projekcie osobom z niepełnosprawnością, planując mechanizmy/działania pozwalające na przeciwdziałanie wszelkim formom dyskryminacji, w tym dyskryminacji ze względu na niepełnosprawność i płeć.</w:t>
      </w:r>
    </w:p>
    <w:p w14:paraId="43417072" w14:textId="77777777" w:rsidR="009869B0" w:rsidRPr="009869B0" w:rsidRDefault="009869B0" w:rsidP="0087184F">
      <w:pPr>
        <w:ind w:left="426"/>
        <w:contextualSpacing/>
        <w:rPr>
          <w:rFonts w:ascii="Arial" w:hAnsi="Arial" w:cs="Arial"/>
          <w:sz w:val="24"/>
          <w:szCs w:val="24"/>
        </w:rPr>
      </w:pPr>
    </w:p>
    <w:p w14:paraId="40838CE5" w14:textId="77777777" w:rsidR="009869B0" w:rsidRPr="009869B0" w:rsidRDefault="009869B0" w:rsidP="00802864">
      <w:pPr>
        <w:numPr>
          <w:ilvl w:val="0"/>
          <w:numId w:val="108"/>
        </w:numPr>
        <w:ind w:left="426" w:hanging="425"/>
        <w:contextualSpacing/>
        <w:rPr>
          <w:rFonts w:ascii="Arial" w:hAnsi="Arial" w:cs="Arial"/>
          <w:sz w:val="24"/>
          <w:szCs w:val="24"/>
        </w:rPr>
      </w:pPr>
      <w:r w:rsidRPr="009869B0">
        <w:rPr>
          <w:rFonts w:ascii="Arial" w:hAnsi="Arial" w:cs="Arial"/>
          <w:sz w:val="24"/>
          <w:szCs w:val="24"/>
        </w:rPr>
        <w:t xml:space="preserve">Szczegółowe informacje w kwestiach równości szans, niedyskryminacji i równości płci znajdują się w Wytycznych w zakresie realizacji zasady równości szans i niedyskryminacji oraz zasady równości szans kobiet i mężczyzn. </w:t>
      </w:r>
    </w:p>
    <w:p w14:paraId="11C111F9" w14:textId="77777777" w:rsidR="009869B0" w:rsidRPr="009869B0" w:rsidRDefault="009869B0" w:rsidP="0087184F">
      <w:pPr>
        <w:ind w:left="426"/>
        <w:contextualSpacing/>
        <w:rPr>
          <w:rFonts w:ascii="Arial" w:hAnsi="Arial" w:cs="Arial"/>
          <w:sz w:val="24"/>
          <w:szCs w:val="24"/>
        </w:rPr>
      </w:pPr>
      <w:r w:rsidRPr="009869B0">
        <w:rPr>
          <w:rFonts w:ascii="Arial" w:hAnsi="Arial" w:cs="Arial"/>
          <w:sz w:val="24"/>
          <w:szCs w:val="24"/>
        </w:rPr>
        <w:t>Istotnych wskazówek dostarczają publikacje: „Jak realizować zasadę równości szans kobiet i mężczyzn w projektach finansowanych z funduszy europejskich 2014-2020”, „Realizacja zasady równości szans i niedyskryminacji, w tym dostępności dla osób z niepełnosprawnościami” i „Dostępność Funduszy Europejskich 2014-2020 dla osób z niepełnosprawnościami w praktyce”.</w:t>
      </w:r>
      <w:r w:rsidRPr="009869B0">
        <w:rPr>
          <w:rFonts w:ascii="Arial" w:hAnsi="Arial" w:cs="Arial"/>
          <w:sz w:val="24"/>
          <w:szCs w:val="24"/>
          <w:vertAlign w:val="superscript"/>
        </w:rPr>
        <w:footnoteReference w:id="14"/>
      </w:r>
    </w:p>
    <w:p w14:paraId="13B45E32" w14:textId="77777777"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357A181A" w14:textId="77777777" w:rsidTr="0087184F">
        <w:tc>
          <w:tcPr>
            <w:tcW w:w="9060" w:type="dxa"/>
            <w:shd w:val="clear" w:color="auto" w:fill="B4C6E7" w:themeFill="accent5" w:themeFillTint="66"/>
            <w:vAlign w:val="center"/>
          </w:tcPr>
          <w:p w14:paraId="098E5C5D" w14:textId="77777777" w:rsidR="009869B0" w:rsidRPr="0087184F" w:rsidRDefault="009869B0" w:rsidP="0087184F">
            <w:pPr>
              <w:pStyle w:val="Nagwek2"/>
              <w:spacing w:before="0"/>
              <w:rPr>
                <w:rFonts w:ascii="Arial" w:hAnsi="Arial" w:cs="Arial"/>
              </w:rPr>
            </w:pPr>
            <w:r w:rsidRPr="0087184F">
              <w:rPr>
                <w:rFonts w:ascii="Arial" w:hAnsi="Arial" w:cs="Arial"/>
                <w:sz w:val="24"/>
                <w:szCs w:val="24"/>
              </w:rPr>
              <w:br w:type="page"/>
            </w:r>
            <w:r w:rsidRPr="0087184F">
              <w:rPr>
                <w:rFonts w:ascii="Arial" w:hAnsi="Arial" w:cs="Arial"/>
                <w:sz w:val="24"/>
                <w:szCs w:val="24"/>
              </w:rPr>
              <w:br w:type="page"/>
            </w:r>
            <w:bookmarkStart w:id="47" w:name="_Toc507671036"/>
            <w:r w:rsidRPr="0087184F">
              <w:rPr>
                <w:rFonts w:ascii="Arial" w:hAnsi="Arial" w:cs="Arial"/>
              </w:rPr>
              <w:t>6.1 Zasada równości szans i niedyskryminacji, w tym dostępności dla osób  z niepełnosprawnościami</w:t>
            </w:r>
            <w:bookmarkEnd w:id="47"/>
          </w:p>
        </w:tc>
      </w:tr>
    </w:tbl>
    <w:p w14:paraId="27FB7FC1" w14:textId="77777777" w:rsidR="009869B0" w:rsidRPr="009869B0" w:rsidRDefault="009869B0" w:rsidP="009869B0">
      <w:pPr>
        <w:rPr>
          <w:rFonts w:ascii="Arial" w:hAnsi="Arial" w:cs="Arial"/>
          <w:sz w:val="24"/>
          <w:szCs w:val="24"/>
        </w:rPr>
      </w:pPr>
    </w:p>
    <w:p w14:paraId="7660CE93" w14:textId="77777777" w:rsidR="009869B0" w:rsidRPr="009869B0" w:rsidRDefault="009869B0" w:rsidP="00802864">
      <w:pPr>
        <w:numPr>
          <w:ilvl w:val="0"/>
          <w:numId w:val="110"/>
        </w:numPr>
        <w:autoSpaceDE w:val="0"/>
        <w:autoSpaceDN w:val="0"/>
        <w:adjustRightInd w:val="0"/>
        <w:ind w:left="567" w:hanging="567"/>
        <w:contextualSpacing/>
        <w:rPr>
          <w:rFonts w:ascii="Arial" w:hAnsi="Arial" w:cs="Arial"/>
          <w:bCs/>
          <w:sz w:val="24"/>
          <w:szCs w:val="24"/>
        </w:rPr>
      </w:pPr>
      <w:r w:rsidRPr="009869B0">
        <w:rPr>
          <w:rFonts w:ascii="Arial" w:hAnsi="Arial" w:cs="Arial"/>
          <w:bCs/>
          <w:sz w:val="24"/>
          <w:szCs w:val="24"/>
        </w:rPr>
        <w:t>Planując i realizując projekt należy kierować się powyższą zasadą, uregulowaną poprzez akty prawne i dokumenty m.in.:</w:t>
      </w:r>
    </w:p>
    <w:p w14:paraId="7AE1D7D5" w14:textId="77777777" w:rsidR="009869B0" w:rsidRPr="009869B0" w:rsidRDefault="009869B0" w:rsidP="00802864">
      <w:pPr>
        <w:numPr>
          <w:ilvl w:val="0"/>
          <w:numId w:val="111"/>
        </w:numPr>
        <w:autoSpaceDE w:val="0"/>
        <w:autoSpaceDN w:val="0"/>
        <w:adjustRightInd w:val="0"/>
        <w:ind w:left="567" w:hanging="567"/>
        <w:contextualSpacing/>
        <w:rPr>
          <w:rFonts w:ascii="Arial" w:hAnsi="Arial" w:cs="Arial"/>
          <w:bCs/>
          <w:sz w:val="24"/>
          <w:szCs w:val="24"/>
        </w:rPr>
      </w:pPr>
      <w:r w:rsidRPr="009869B0">
        <w:rPr>
          <w:rFonts w:ascii="Arial" w:eastAsia="Calibri" w:hAnsi="Arial" w:cs="Arial"/>
          <w:color w:val="000000"/>
          <w:sz w:val="24"/>
          <w:szCs w:val="24"/>
        </w:rPr>
        <w:t>Konstytucja Rzeczypospolitej Polskiej,</w:t>
      </w:r>
    </w:p>
    <w:p w14:paraId="4521FF17" w14:textId="77777777" w:rsidR="009869B0" w:rsidRPr="009869B0" w:rsidRDefault="009869B0" w:rsidP="00802864">
      <w:pPr>
        <w:numPr>
          <w:ilvl w:val="0"/>
          <w:numId w:val="111"/>
        </w:numPr>
        <w:autoSpaceDE w:val="0"/>
        <w:autoSpaceDN w:val="0"/>
        <w:adjustRightInd w:val="0"/>
        <w:ind w:left="567" w:hanging="567"/>
        <w:contextualSpacing/>
        <w:rPr>
          <w:rFonts w:ascii="Arial" w:hAnsi="Arial" w:cs="Arial"/>
          <w:bCs/>
          <w:sz w:val="24"/>
          <w:szCs w:val="24"/>
        </w:rPr>
      </w:pPr>
      <w:r w:rsidRPr="009869B0">
        <w:rPr>
          <w:rFonts w:ascii="Arial" w:eastAsia="Calibri" w:hAnsi="Arial" w:cs="Arial"/>
          <w:iCs/>
          <w:color w:val="000000"/>
          <w:sz w:val="24"/>
          <w:szCs w:val="24"/>
        </w:rPr>
        <w:t xml:space="preserve">Konwencja ONZ o prawach osób niepełnosprawnych </w:t>
      </w:r>
      <w:r w:rsidRPr="009869B0">
        <w:rPr>
          <w:rFonts w:ascii="Arial" w:eastAsia="Calibri" w:hAnsi="Arial" w:cs="Arial"/>
          <w:color w:val="000000"/>
          <w:sz w:val="24"/>
          <w:szCs w:val="24"/>
        </w:rPr>
        <w:t xml:space="preserve">(dalej: </w:t>
      </w:r>
      <w:r w:rsidRPr="009869B0">
        <w:rPr>
          <w:rFonts w:ascii="Arial" w:eastAsia="Calibri" w:hAnsi="Arial" w:cs="Arial"/>
          <w:iCs/>
          <w:color w:val="000000"/>
          <w:sz w:val="24"/>
          <w:szCs w:val="24"/>
        </w:rPr>
        <w:t>Konwencja</w:t>
      </w:r>
      <w:r w:rsidRPr="009869B0">
        <w:rPr>
          <w:rFonts w:ascii="Arial" w:eastAsia="Calibri" w:hAnsi="Arial" w:cs="Arial"/>
          <w:color w:val="000000"/>
          <w:sz w:val="24"/>
          <w:szCs w:val="24"/>
        </w:rPr>
        <w:t>),</w:t>
      </w:r>
    </w:p>
    <w:p w14:paraId="4443E0CF" w14:textId="77777777" w:rsidR="009869B0" w:rsidRPr="009869B0" w:rsidRDefault="009869B0" w:rsidP="00802864">
      <w:pPr>
        <w:numPr>
          <w:ilvl w:val="0"/>
          <w:numId w:val="111"/>
        </w:numPr>
        <w:autoSpaceDE w:val="0"/>
        <w:autoSpaceDN w:val="0"/>
        <w:adjustRightInd w:val="0"/>
        <w:ind w:left="567" w:hanging="567"/>
        <w:contextualSpacing/>
        <w:rPr>
          <w:rFonts w:ascii="Arial" w:hAnsi="Arial" w:cs="Arial"/>
          <w:bCs/>
          <w:sz w:val="24"/>
          <w:szCs w:val="24"/>
        </w:rPr>
      </w:pPr>
      <w:r w:rsidRPr="009869B0">
        <w:rPr>
          <w:rFonts w:ascii="Arial" w:eastAsia="Calibri" w:hAnsi="Arial" w:cs="Arial"/>
          <w:color w:val="000000"/>
          <w:sz w:val="24"/>
          <w:szCs w:val="24"/>
        </w:rPr>
        <w:t>Traktat o Unii Europejskiej,</w:t>
      </w:r>
    </w:p>
    <w:p w14:paraId="7B143BAA" w14:textId="77777777" w:rsidR="009869B0" w:rsidRPr="009869B0" w:rsidRDefault="009869B0" w:rsidP="00802864">
      <w:pPr>
        <w:numPr>
          <w:ilvl w:val="0"/>
          <w:numId w:val="111"/>
        </w:numPr>
        <w:autoSpaceDE w:val="0"/>
        <w:autoSpaceDN w:val="0"/>
        <w:adjustRightInd w:val="0"/>
        <w:ind w:left="567" w:hanging="567"/>
        <w:contextualSpacing/>
        <w:rPr>
          <w:rFonts w:ascii="Arial" w:hAnsi="Arial" w:cs="Arial"/>
          <w:bCs/>
          <w:sz w:val="24"/>
          <w:szCs w:val="24"/>
        </w:rPr>
      </w:pPr>
      <w:r w:rsidRPr="009869B0">
        <w:rPr>
          <w:rFonts w:ascii="Arial" w:eastAsia="Calibri" w:hAnsi="Arial" w:cs="Arial"/>
          <w:color w:val="000000"/>
          <w:sz w:val="24"/>
          <w:szCs w:val="24"/>
        </w:rPr>
        <w:t>ustawa z 3 grudnia 2010 r. o wdrożeniu niektórych przepisów Unii Europejskiej   w zakresie równego traktowania,</w:t>
      </w:r>
    </w:p>
    <w:p w14:paraId="5241DA20" w14:textId="77777777" w:rsidR="009869B0" w:rsidRPr="009869B0" w:rsidRDefault="009869B0" w:rsidP="00802864">
      <w:pPr>
        <w:numPr>
          <w:ilvl w:val="0"/>
          <w:numId w:val="111"/>
        </w:numPr>
        <w:autoSpaceDE w:val="0"/>
        <w:autoSpaceDN w:val="0"/>
        <w:adjustRightInd w:val="0"/>
        <w:ind w:left="567" w:hanging="567"/>
        <w:contextualSpacing/>
        <w:rPr>
          <w:rFonts w:ascii="Arial" w:hAnsi="Arial" w:cs="Arial"/>
          <w:bCs/>
          <w:sz w:val="24"/>
          <w:szCs w:val="24"/>
        </w:rPr>
      </w:pPr>
      <w:r w:rsidRPr="009869B0">
        <w:rPr>
          <w:rFonts w:ascii="Arial" w:eastAsia="Calibri" w:hAnsi="Arial" w:cs="Arial"/>
          <w:color w:val="000000"/>
          <w:sz w:val="24"/>
          <w:szCs w:val="24"/>
        </w:rPr>
        <w:t>Rozporządzenie ogólne i rozporządzenie dotyczące EFS Parlamentu Europejskiego i Rady (UE),</w:t>
      </w:r>
    </w:p>
    <w:p w14:paraId="4359D0B8" w14:textId="77777777" w:rsidR="009869B0" w:rsidRPr="009869B0" w:rsidRDefault="009869B0" w:rsidP="00802864">
      <w:pPr>
        <w:numPr>
          <w:ilvl w:val="0"/>
          <w:numId w:val="111"/>
        </w:numPr>
        <w:autoSpaceDE w:val="0"/>
        <w:autoSpaceDN w:val="0"/>
        <w:adjustRightInd w:val="0"/>
        <w:ind w:left="567" w:hanging="567"/>
        <w:contextualSpacing/>
        <w:rPr>
          <w:rFonts w:ascii="Arial" w:hAnsi="Arial" w:cs="Arial"/>
          <w:bCs/>
          <w:sz w:val="24"/>
          <w:szCs w:val="24"/>
        </w:rPr>
      </w:pPr>
      <w:r w:rsidRPr="009869B0">
        <w:rPr>
          <w:rFonts w:ascii="Arial" w:eastAsia="Calibri" w:hAnsi="Arial" w:cs="Arial"/>
          <w:color w:val="000000"/>
          <w:sz w:val="24"/>
          <w:szCs w:val="24"/>
        </w:rPr>
        <w:t>Umowa Partnerstwa</w:t>
      </w:r>
      <w:r w:rsidRPr="009869B0">
        <w:rPr>
          <w:rFonts w:ascii="Arial" w:eastAsia="Calibri" w:hAnsi="Arial" w:cs="Arial"/>
          <w:color w:val="000000"/>
          <w:sz w:val="24"/>
          <w:szCs w:val="24"/>
          <w:vertAlign w:val="superscript"/>
        </w:rPr>
        <w:footnoteReference w:id="15"/>
      </w:r>
      <w:r w:rsidRPr="009869B0">
        <w:rPr>
          <w:rFonts w:ascii="Arial" w:eastAsia="Calibri" w:hAnsi="Arial" w:cs="Arial"/>
          <w:color w:val="000000"/>
          <w:sz w:val="24"/>
          <w:szCs w:val="24"/>
        </w:rPr>
        <w:t>,</w:t>
      </w:r>
    </w:p>
    <w:p w14:paraId="67A90D8A" w14:textId="7FE24A23" w:rsidR="009869B0" w:rsidRPr="0087184F" w:rsidRDefault="009869B0" w:rsidP="00802864">
      <w:pPr>
        <w:numPr>
          <w:ilvl w:val="0"/>
          <w:numId w:val="111"/>
        </w:numPr>
        <w:autoSpaceDE w:val="0"/>
        <w:autoSpaceDN w:val="0"/>
        <w:adjustRightInd w:val="0"/>
        <w:ind w:left="567" w:hanging="567"/>
        <w:contextualSpacing/>
        <w:rPr>
          <w:rFonts w:ascii="Arial" w:hAnsi="Arial" w:cs="Arial"/>
          <w:bCs/>
          <w:sz w:val="24"/>
          <w:szCs w:val="24"/>
        </w:rPr>
      </w:pPr>
      <w:r w:rsidRPr="009869B0">
        <w:rPr>
          <w:rFonts w:ascii="Arial" w:eastAsia="Calibri" w:hAnsi="Arial" w:cs="Arial"/>
          <w:color w:val="000000"/>
          <w:sz w:val="24"/>
          <w:szCs w:val="24"/>
        </w:rPr>
        <w:t>Europejska strategia w sprawie niepełnosprawności</w:t>
      </w:r>
      <w:r w:rsidRPr="009869B0">
        <w:rPr>
          <w:rFonts w:ascii="Arial" w:eastAsia="Calibri" w:hAnsi="Arial" w:cs="Arial"/>
          <w:color w:val="000000"/>
          <w:sz w:val="24"/>
          <w:szCs w:val="24"/>
          <w:vertAlign w:val="superscript"/>
        </w:rPr>
        <w:footnoteReference w:id="16"/>
      </w:r>
      <w:r w:rsidRPr="009869B0">
        <w:rPr>
          <w:rFonts w:ascii="Arial" w:eastAsia="Calibri" w:hAnsi="Arial" w:cs="Arial"/>
          <w:color w:val="000000"/>
          <w:sz w:val="24"/>
          <w:szCs w:val="24"/>
        </w:rPr>
        <w:t>,</w:t>
      </w:r>
    </w:p>
    <w:p w14:paraId="274312E8" w14:textId="77777777" w:rsidR="0087184F" w:rsidRPr="009869B0" w:rsidRDefault="0087184F" w:rsidP="0087184F">
      <w:pPr>
        <w:autoSpaceDE w:val="0"/>
        <w:autoSpaceDN w:val="0"/>
        <w:adjustRightInd w:val="0"/>
        <w:ind w:left="426"/>
        <w:contextualSpacing/>
        <w:rPr>
          <w:rFonts w:ascii="Arial" w:hAnsi="Arial" w:cs="Arial"/>
          <w:bCs/>
          <w:sz w:val="24"/>
          <w:szCs w:val="24"/>
        </w:rPr>
      </w:pPr>
    </w:p>
    <w:p w14:paraId="5B795A25" w14:textId="77777777" w:rsidR="009869B0" w:rsidRPr="009869B0" w:rsidRDefault="009869B0" w:rsidP="00802864">
      <w:pPr>
        <w:numPr>
          <w:ilvl w:val="0"/>
          <w:numId w:val="110"/>
        </w:numPr>
        <w:ind w:left="567" w:hanging="567"/>
        <w:contextualSpacing/>
        <w:rPr>
          <w:rFonts w:ascii="Arial" w:hAnsi="Arial" w:cs="Arial"/>
          <w:sz w:val="24"/>
          <w:szCs w:val="24"/>
        </w:rPr>
      </w:pPr>
      <w:r w:rsidRPr="009869B0">
        <w:rPr>
          <w:rFonts w:ascii="Arial" w:hAnsi="Arial" w:cs="Arial"/>
          <w:sz w:val="24"/>
          <w:szCs w:val="24"/>
        </w:rPr>
        <w:lastRenderedPageBreak/>
        <w:t>Podczas prac nad projektem dedykowanym ON, trzeba mieć na uwadze występującą różnorodność niepełnosprawności. Odmiennego wsparcia wymagać będą np.:</w:t>
      </w:r>
    </w:p>
    <w:p w14:paraId="598436AD" w14:textId="77777777" w:rsidR="009869B0" w:rsidRPr="009869B0" w:rsidRDefault="009869B0" w:rsidP="00802864">
      <w:pPr>
        <w:numPr>
          <w:ilvl w:val="0"/>
          <w:numId w:val="112"/>
        </w:numPr>
        <w:ind w:left="567" w:hanging="567"/>
        <w:contextualSpacing/>
        <w:rPr>
          <w:rFonts w:ascii="Arial" w:hAnsi="Arial" w:cs="Arial"/>
          <w:sz w:val="24"/>
          <w:szCs w:val="24"/>
        </w:rPr>
      </w:pPr>
      <w:r w:rsidRPr="009869B0">
        <w:rPr>
          <w:rFonts w:ascii="Arial" w:hAnsi="Arial" w:cs="Arial"/>
          <w:sz w:val="24"/>
          <w:szCs w:val="24"/>
        </w:rPr>
        <w:t>osoby niewidome i niedowidzące,</w:t>
      </w:r>
    </w:p>
    <w:p w14:paraId="403260A4" w14:textId="77777777" w:rsidR="009869B0" w:rsidRPr="009869B0" w:rsidRDefault="009869B0" w:rsidP="00802864">
      <w:pPr>
        <w:numPr>
          <w:ilvl w:val="0"/>
          <w:numId w:val="112"/>
        </w:numPr>
        <w:ind w:left="567" w:hanging="567"/>
        <w:contextualSpacing/>
        <w:rPr>
          <w:rFonts w:ascii="Arial" w:hAnsi="Arial" w:cs="Arial"/>
          <w:sz w:val="24"/>
          <w:szCs w:val="24"/>
        </w:rPr>
      </w:pPr>
      <w:r w:rsidRPr="009869B0">
        <w:rPr>
          <w:rFonts w:ascii="Arial" w:hAnsi="Arial" w:cs="Arial"/>
          <w:sz w:val="24"/>
          <w:szCs w:val="24"/>
        </w:rPr>
        <w:t>osoby głuche i niedosłyszące,</w:t>
      </w:r>
    </w:p>
    <w:p w14:paraId="67B24C97" w14:textId="77777777" w:rsidR="009869B0" w:rsidRPr="009869B0" w:rsidRDefault="009869B0" w:rsidP="00802864">
      <w:pPr>
        <w:numPr>
          <w:ilvl w:val="0"/>
          <w:numId w:val="112"/>
        </w:numPr>
        <w:ind w:left="567" w:hanging="567"/>
        <w:contextualSpacing/>
        <w:rPr>
          <w:rFonts w:ascii="Arial" w:hAnsi="Arial" w:cs="Arial"/>
          <w:sz w:val="24"/>
          <w:szCs w:val="24"/>
        </w:rPr>
      </w:pPr>
      <w:r w:rsidRPr="009869B0">
        <w:rPr>
          <w:rFonts w:ascii="Arial" w:hAnsi="Arial" w:cs="Arial"/>
          <w:sz w:val="24"/>
          <w:szCs w:val="24"/>
        </w:rPr>
        <w:t>osoby z niepełnosprawnością ruchową,</w:t>
      </w:r>
    </w:p>
    <w:p w14:paraId="3E3134F7" w14:textId="77777777" w:rsidR="009869B0" w:rsidRPr="009869B0" w:rsidRDefault="009869B0" w:rsidP="00802864">
      <w:pPr>
        <w:numPr>
          <w:ilvl w:val="0"/>
          <w:numId w:val="112"/>
        </w:numPr>
        <w:ind w:left="567" w:hanging="567"/>
        <w:contextualSpacing/>
        <w:rPr>
          <w:rFonts w:ascii="Arial" w:hAnsi="Arial" w:cs="Arial"/>
          <w:sz w:val="24"/>
          <w:szCs w:val="24"/>
        </w:rPr>
      </w:pPr>
      <w:r w:rsidRPr="009869B0">
        <w:rPr>
          <w:rFonts w:ascii="Arial" w:hAnsi="Arial" w:cs="Arial"/>
          <w:sz w:val="24"/>
          <w:szCs w:val="24"/>
        </w:rPr>
        <w:t>osoby z niepełnosprawnością intelektualną,</w:t>
      </w:r>
    </w:p>
    <w:p w14:paraId="00C9C818" w14:textId="77777777" w:rsidR="009869B0" w:rsidRPr="009869B0" w:rsidRDefault="009869B0" w:rsidP="00802864">
      <w:pPr>
        <w:numPr>
          <w:ilvl w:val="0"/>
          <w:numId w:val="112"/>
        </w:numPr>
        <w:ind w:left="567" w:hanging="567"/>
        <w:contextualSpacing/>
        <w:rPr>
          <w:rFonts w:ascii="Arial" w:hAnsi="Arial" w:cs="Arial"/>
          <w:sz w:val="24"/>
          <w:szCs w:val="24"/>
        </w:rPr>
      </w:pPr>
      <w:r w:rsidRPr="009869B0">
        <w:rPr>
          <w:rFonts w:ascii="Arial" w:hAnsi="Arial" w:cs="Arial"/>
          <w:sz w:val="24"/>
          <w:szCs w:val="24"/>
        </w:rPr>
        <w:t>osoby z całościowymi zaburzeniami rozwoju, z zespołem Aspergera, autyzmem.</w:t>
      </w:r>
    </w:p>
    <w:p w14:paraId="580DE475" w14:textId="77777777" w:rsidR="009869B0" w:rsidRPr="009869B0" w:rsidRDefault="009869B0" w:rsidP="0087184F">
      <w:pPr>
        <w:ind w:left="426" w:hanging="360"/>
        <w:contextualSpacing/>
        <w:rPr>
          <w:rFonts w:ascii="Arial" w:hAnsi="Arial" w:cs="Arial"/>
          <w:sz w:val="24"/>
          <w:szCs w:val="24"/>
        </w:rPr>
      </w:pPr>
    </w:p>
    <w:p w14:paraId="28024EFF" w14:textId="77777777" w:rsidR="009869B0" w:rsidRPr="009869B0" w:rsidRDefault="009869B0" w:rsidP="00802864">
      <w:pPr>
        <w:numPr>
          <w:ilvl w:val="0"/>
          <w:numId w:val="110"/>
        </w:numPr>
        <w:ind w:left="567" w:hanging="567"/>
        <w:contextualSpacing/>
        <w:rPr>
          <w:rFonts w:ascii="Arial" w:hAnsi="Arial" w:cs="Arial"/>
          <w:sz w:val="24"/>
          <w:szCs w:val="24"/>
        </w:rPr>
      </w:pPr>
      <w:r w:rsidRPr="009869B0">
        <w:rPr>
          <w:rFonts w:ascii="Arial" w:hAnsi="Arial" w:cs="Arial"/>
          <w:sz w:val="24"/>
          <w:szCs w:val="24"/>
        </w:rPr>
        <w:t>Wnioskodawca tworząc analizę do projektu skierowanego stricte dla ON, powinien móc odpowiedzieć sobie na następujące pytania :</w:t>
      </w:r>
    </w:p>
    <w:p w14:paraId="7B9D608E" w14:textId="77777777" w:rsidR="009869B0" w:rsidRPr="009869B0" w:rsidRDefault="009869B0" w:rsidP="00802864">
      <w:pPr>
        <w:numPr>
          <w:ilvl w:val="0"/>
          <w:numId w:val="113"/>
        </w:numPr>
        <w:ind w:left="567" w:hanging="567"/>
        <w:contextualSpacing/>
        <w:rPr>
          <w:rFonts w:ascii="Arial" w:hAnsi="Arial" w:cs="Arial"/>
          <w:sz w:val="24"/>
          <w:szCs w:val="24"/>
        </w:rPr>
      </w:pPr>
      <w:r w:rsidRPr="009869B0">
        <w:rPr>
          <w:rFonts w:ascii="Arial" w:hAnsi="Arial" w:cs="Arial"/>
          <w:sz w:val="24"/>
          <w:szCs w:val="24"/>
        </w:rPr>
        <w:t>ilu osób z niepełnosprawnościami dotyczy problem, który ma zostać rozwiązany/złagodzony w wyniku realizacji projektu?</w:t>
      </w:r>
    </w:p>
    <w:p w14:paraId="5F8E1235" w14:textId="77777777" w:rsidR="009869B0" w:rsidRPr="009869B0" w:rsidRDefault="009869B0" w:rsidP="00802864">
      <w:pPr>
        <w:numPr>
          <w:ilvl w:val="0"/>
          <w:numId w:val="113"/>
        </w:numPr>
        <w:ind w:left="567" w:hanging="567"/>
        <w:contextualSpacing/>
        <w:rPr>
          <w:rFonts w:ascii="Arial" w:hAnsi="Arial" w:cs="Arial"/>
          <w:sz w:val="24"/>
          <w:szCs w:val="24"/>
        </w:rPr>
      </w:pPr>
      <w:r w:rsidRPr="009869B0">
        <w:rPr>
          <w:rFonts w:ascii="Arial" w:hAnsi="Arial" w:cs="Arial"/>
          <w:sz w:val="24"/>
          <w:szCs w:val="24"/>
        </w:rPr>
        <w:t>jaka jest, w kontekście przedmiotu planowanego projektu, struktura tej grupy osób (rodzaje niepełnosprawności, wiek, płeć, wykształcenie, kwalifikacje itp.)?</w:t>
      </w:r>
    </w:p>
    <w:p w14:paraId="685D6760" w14:textId="77777777" w:rsidR="009869B0" w:rsidRPr="009869B0" w:rsidRDefault="009869B0" w:rsidP="00802864">
      <w:pPr>
        <w:numPr>
          <w:ilvl w:val="0"/>
          <w:numId w:val="113"/>
        </w:numPr>
        <w:ind w:left="567" w:hanging="567"/>
        <w:contextualSpacing/>
        <w:rPr>
          <w:rFonts w:ascii="Arial" w:hAnsi="Arial" w:cs="Arial"/>
          <w:sz w:val="24"/>
          <w:szCs w:val="24"/>
        </w:rPr>
      </w:pPr>
      <w:r w:rsidRPr="009869B0">
        <w:rPr>
          <w:rFonts w:ascii="Arial" w:hAnsi="Arial" w:cs="Arial"/>
          <w:sz w:val="24"/>
          <w:szCs w:val="24"/>
        </w:rPr>
        <w:t>gdzie zamieszkują osoby z niepełnosprawnościami, które potencjalnie będą uczestniczyły w projekcie (osoby zamieszkujące np. na obszarach wiejskich mogą potrzebować dodatkowego wsparcia, np. pomocy w dotarciu na miejsce realizacji projektu)?</w:t>
      </w:r>
    </w:p>
    <w:p w14:paraId="6253ABD5" w14:textId="77777777" w:rsidR="009869B0" w:rsidRPr="009869B0" w:rsidRDefault="009869B0" w:rsidP="00802864">
      <w:pPr>
        <w:numPr>
          <w:ilvl w:val="0"/>
          <w:numId w:val="113"/>
        </w:numPr>
        <w:ind w:left="567" w:hanging="567"/>
        <w:contextualSpacing/>
        <w:rPr>
          <w:rFonts w:ascii="Arial" w:hAnsi="Arial" w:cs="Arial"/>
          <w:sz w:val="24"/>
          <w:szCs w:val="24"/>
        </w:rPr>
      </w:pPr>
      <w:r w:rsidRPr="009869B0">
        <w:rPr>
          <w:rFonts w:ascii="Arial" w:hAnsi="Arial" w:cs="Arial"/>
          <w:sz w:val="24"/>
          <w:szCs w:val="24"/>
        </w:rPr>
        <w:t>jakie są główne trudności, na które napotykają te osoby z niepełnosprawnościami w życiu społeczno-zawodowym?</w:t>
      </w:r>
    </w:p>
    <w:p w14:paraId="3EF4020A" w14:textId="77777777" w:rsidR="009869B0" w:rsidRPr="009869B0" w:rsidRDefault="009869B0" w:rsidP="00802864">
      <w:pPr>
        <w:numPr>
          <w:ilvl w:val="0"/>
          <w:numId w:val="113"/>
        </w:numPr>
        <w:ind w:left="567" w:hanging="567"/>
        <w:contextualSpacing/>
        <w:rPr>
          <w:rFonts w:ascii="Arial" w:hAnsi="Arial" w:cs="Arial"/>
          <w:sz w:val="24"/>
          <w:szCs w:val="24"/>
        </w:rPr>
      </w:pPr>
      <w:r w:rsidRPr="009869B0">
        <w:rPr>
          <w:rFonts w:ascii="Arial" w:hAnsi="Arial" w:cs="Arial"/>
          <w:sz w:val="24"/>
          <w:szCs w:val="24"/>
        </w:rPr>
        <w:t>czy osoby te korzystały wcześniej z analogicznych form wsparcia i czy było ono skuteczne (jeśli nie, to dlaczego)?</w:t>
      </w:r>
    </w:p>
    <w:p w14:paraId="31FF168C" w14:textId="77777777" w:rsidR="009869B0" w:rsidRPr="009869B0" w:rsidRDefault="009869B0" w:rsidP="00802864">
      <w:pPr>
        <w:numPr>
          <w:ilvl w:val="0"/>
          <w:numId w:val="113"/>
        </w:numPr>
        <w:ind w:left="567" w:hanging="567"/>
        <w:contextualSpacing/>
        <w:rPr>
          <w:rFonts w:ascii="Arial" w:hAnsi="Arial" w:cs="Arial"/>
          <w:sz w:val="24"/>
          <w:szCs w:val="24"/>
        </w:rPr>
      </w:pPr>
      <w:r w:rsidRPr="009869B0">
        <w:rPr>
          <w:rFonts w:ascii="Arial" w:hAnsi="Arial" w:cs="Arial"/>
          <w:sz w:val="24"/>
          <w:szCs w:val="24"/>
        </w:rPr>
        <w:t>kto ma wpływ na zmianę sytuacji osób z niepełnosprawnościami w danym  obszarze? Czy na terenie planowanego projektu są organizacje i instytucje działające na rzecz tej grupy? Jakie przedsięwzięcia podejmują? Jakie są tego efekty?</w:t>
      </w:r>
    </w:p>
    <w:p w14:paraId="2210B554" w14:textId="77777777" w:rsidR="009869B0" w:rsidRPr="009869B0" w:rsidRDefault="009869B0" w:rsidP="00802864">
      <w:pPr>
        <w:numPr>
          <w:ilvl w:val="0"/>
          <w:numId w:val="113"/>
        </w:numPr>
        <w:ind w:left="567" w:hanging="567"/>
        <w:contextualSpacing/>
        <w:rPr>
          <w:rFonts w:ascii="Arial" w:hAnsi="Arial" w:cs="Arial"/>
          <w:sz w:val="24"/>
          <w:szCs w:val="24"/>
        </w:rPr>
      </w:pPr>
      <w:r w:rsidRPr="009869B0">
        <w:rPr>
          <w:rFonts w:ascii="Arial" w:hAnsi="Arial" w:cs="Arial"/>
          <w:sz w:val="24"/>
          <w:szCs w:val="24"/>
        </w:rPr>
        <w:t>jakie bariery utrudniają/uniemożliwiają osobom z niepełnosprawnościami przezwyciężenie sytuacji problemowej? Które z nich są kluczowe i powinny zostać zniwelowane w pierwszej kolejności?</w:t>
      </w:r>
    </w:p>
    <w:p w14:paraId="76092164" w14:textId="77777777" w:rsidR="009869B0" w:rsidRPr="009869B0" w:rsidRDefault="009869B0" w:rsidP="00802864">
      <w:pPr>
        <w:numPr>
          <w:ilvl w:val="0"/>
          <w:numId w:val="113"/>
        </w:numPr>
        <w:ind w:left="567" w:hanging="567"/>
        <w:contextualSpacing/>
        <w:rPr>
          <w:rFonts w:ascii="Arial" w:hAnsi="Arial" w:cs="Arial"/>
          <w:sz w:val="24"/>
          <w:szCs w:val="24"/>
        </w:rPr>
      </w:pPr>
      <w:r w:rsidRPr="009869B0">
        <w:rPr>
          <w:rFonts w:ascii="Arial" w:hAnsi="Arial" w:cs="Arial"/>
          <w:sz w:val="24"/>
          <w:szCs w:val="24"/>
        </w:rPr>
        <w:t>jakie potrzeby mają osoby z różnymi niepełnosprawnościami w związku  z zaistniałą sytuacją problemową? Jakie czynniki, poza rodzajem i stopniem niepełnosprawności, wpływają na zróżnicowanie tych potrzeb?</w:t>
      </w:r>
    </w:p>
    <w:p w14:paraId="5752FD47" w14:textId="77777777" w:rsidR="009869B0" w:rsidRPr="009869B0" w:rsidRDefault="009869B0" w:rsidP="00802864">
      <w:pPr>
        <w:numPr>
          <w:ilvl w:val="0"/>
          <w:numId w:val="113"/>
        </w:numPr>
        <w:ind w:left="567" w:hanging="567"/>
        <w:contextualSpacing/>
        <w:rPr>
          <w:rFonts w:ascii="Arial" w:hAnsi="Arial" w:cs="Arial"/>
          <w:sz w:val="24"/>
          <w:szCs w:val="24"/>
        </w:rPr>
      </w:pPr>
      <w:r w:rsidRPr="009869B0">
        <w:rPr>
          <w:rFonts w:ascii="Arial" w:hAnsi="Arial" w:cs="Arial"/>
          <w:sz w:val="24"/>
          <w:szCs w:val="24"/>
        </w:rPr>
        <w:t>które potrzeby należy zaspokoić w pierwszej kolejności, aby umożliwić osobom z niepełnosprawnościami udział w projekcie?</w:t>
      </w:r>
    </w:p>
    <w:p w14:paraId="25CB61B0" w14:textId="77777777" w:rsidR="009869B0" w:rsidRPr="009869B0" w:rsidRDefault="009869B0" w:rsidP="00802864">
      <w:pPr>
        <w:numPr>
          <w:ilvl w:val="0"/>
          <w:numId w:val="113"/>
        </w:numPr>
        <w:ind w:left="567" w:hanging="567"/>
        <w:contextualSpacing/>
        <w:rPr>
          <w:rFonts w:ascii="Arial" w:hAnsi="Arial" w:cs="Arial"/>
          <w:sz w:val="24"/>
          <w:szCs w:val="24"/>
        </w:rPr>
      </w:pPr>
      <w:r w:rsidRPr="009869B0">
        <w:rPr>
          <w:rFonts w:ascii="Arial" w:hAnsi="Arial" w:cs="Arial"/>
          <w:sz w:val="24"/>
          <w:szCs w:val="24"/>
        </w:rPr>
        <w:t>zaspokojenie których potrzeb jest niezbędne do zaplanowania w projekcie zindywidualizowanego i skutecznego wsparcia dla osób z niepełnosprawnościami?</w:t>
      </w:r>
    </w:p>
    <w:p w14:paraId="066F6F10" w14:textId="77777777" w:rsidR="009869B0" w:rsidRPr="009869B0" w:rsidRDefault="009869B0" w:rsidP="009869B0">
      <w:pPr>
        <w:rPr>
          <w:rFonts w:ascii="Arial" w:hAnsi="Arial" w:cs="Arial"/>
          <w:sz w:val="24"/>
          <w:szCs w:val="24"/>
        </w:rPr>
      </w:pPr>
    </w:p>
    <w:p w14:paraId="7C046F48" w14:textId="77777777" w:rsidR="009869B0" w:rsidRPr="009869B0" w:rsidRDefault="009869B0" w:rsidP="00802864">
      <w:pPr>
        <w:numPr>
          <w:ilvl w:val="0"/>
          <w:numId w:val="110"/>
        </w:numPr>
        <w:ind w:left="567" w:hanging="567"/>
        <w:contextualSpacing/>
        <w:rPr>
          <w:rFonts w:ascii="Arial" w:hAnsi="Arial" w:cs="Arial"/>
          <w:sz w:val="24"/>
          <w:szCs w:val="24"/>
        </w:rPr>
      </w:pPr>
      <w:r w:rsidRPr="009869B0">
        <w:rPr>
          <w:rFonts w:ascii="Arial" w:hAnsi="Arial" w:cs="Arial"/>
          <w:sz w:val="24"/>
          <w:szCs w:val="24"/>
        </w:rPr>
        <w:t>Zasada równości szans i niedyskryminacji jest jedną z polityk horyzontalnych, dlatego też w projektach ogólnodostępnych zalecane jest założenie, że wśród potencjalnych uczestników będą również osoby z niepełnosprawnościami. Dodatkowo, nawet jeśli początkowo nie jest znana ich dokładna liczba, można oszacować ten udział. Podczas  planowania takiego projektu wnioskodawca/projektodawca powinien:</w:t>
      </w:r>
    </w:p>
    <w:p w14:paraId="512E1F62" w14:textId="083A75C5" w:rsidR="009869B0" w:rsidRPr="009869B0" w:rsidRDefault="009869B0" w:rsidP="00802864">
      <w:pPr>
        <w:numPr>
          <w:ilvl w:val="0"/>
          <w:numId w:val="114"/>
        </w:numPr>
        <w:ind w:left="567" w:hanging="567"/>
        <w:contextualSpacing/>
        <w:rPr>
          <w:rFonts w:ascii="Arial" w:hAnsi="Arial" w:cs="Arial"/>
          <w:sz w:val="24"/>
          <w:szCs w:val="24"/>
        </w:rPr>
      </w:pPr>
      <w:r w:rsidRPr="009869B0">
        <w:rPr>
          <w:rFonts w:ascii="Arial" w:hAnsi="Arial" w:cs="Arial"/>
          <w:sz w:val="24"/>
          <w:szCs w:val="24"/>
        </w:rPr>
        <w:t>upewnić się, że nie zostanie wykluczona możli</w:t>
      </w:r>
      <w:r w:rsidR="0087184F">
        <w:rPr>
          <w:rFonts w:ascii="Arial" w:hAnsi="Arial" w:cs="Arial"/>
          <w:sz w:val="24"/>
          <w:szCs w:val="24"/>
        </w:rPr>
        <w:t>wość udziału w projekcie osób z </w:t>
      </w:r>
      <w:r w:rsidRPr="009869B0">
        <w:rPr>
          <w:rFonts w:ascii="Arial" w:hAnsi="Arial" w:cs="Arial"/>
          <w:sz w:val="24"/>
          <w:szCs w:val="24"/>
        </w:rPr>
        <w:t>niepełnosprawnościami,</w:t>
      </w:r>
    </w:p>
    <w:p w14:paraId="7176C0C0" w14:textId="7BD07794" w:rsidR="009869B0" w:rsidRPr="009869B0" w:rsidRDefault="009869B0" w:rsidP="00802864">
      <w:pPr>
        <w:numPr>
          <w:ilvl w:val="0"/>
          <w:numId w:val="114"/>
        </w:numPr>
        <w:ind w:left="567" w:hanging="567"/>
        <w:contextualSpacing/>
        <w:rPr>
          <w:rFonts w:ascii="Arial" w:hAnsi="Arial" w:cs="Arial"/>
          <w:sz w:val="24"/>
          <w:szCs w:val="24"/>
        </w:rPr>
      </w:pPr>
      <w:r w:rsidRPr="009869B0">
        <w:rPr>
          <w:rFonts w:ascii="Arial" w:hAnsi="Arial" w:cs="Arial"/>
          <w:sz w:val="24"/>
          <w:szCs w:val="24"/>
        </w:rPr>
        <w:lastRenderedPageBreak/>
        <w:t>ewentualnie oszacować procentowy udział</w:t>
      </w:r>
      <w:r w:rsidR="0087184F">
        <w:rPr>
          <w:rFonts w:ascii="Arial" w:hAnsi="Arial" w:cs="Arial"/>
          <w:sz w:val="24"/>
          <w:szCs w:val="24"/>
        </w:rPr>
        <w:t xml:space="preserve"> osób z niepełnosprawnościami w </w:t>
      </w:r>
      <w:r w:rsidRPr="009869B0">
        <w:rPr>
          <w:rFonts w:ascii="Arial" w:hAnsi="Arial" w:cs="Arial"/>
          <w:sz w:val="24"/>
          <w:szCs w:val="24"/>
        </w:rPr>
        <w:t>grupie docelowej, w opisie, w części 3.2 wniosku,</w:t>
      </w:r>
    </w:p>
    <w:p w14:paraId="73CD70E5" w14:textId="77777777" w:rsidR="009869B0" w:rsidRPr="009869B0" w:rsidRDefault="009869B0" w:rsidP="00802864">
      <w:pPr>
        <w:numPr>
          <w:ilvl w:val="0"/>
          <w:numId w:val="114"/>
        </w:numPr>
        <w:ind w:left="567" w:hanging="567"/>
        <w:contextualSpacing/>
        <w:rPr>
          <w:rFonts w:ascii="Arial" w:hAnsi="Arial" w:cs="Arial"/>
          <w:sz w:val="24"/>
          <w:szCs w:val="24"/>
        </w:rPr>
      </w:pPr>
      <w:r w:rsidRPr="009869B0">
        <w:rPr>
          <w:rFonts w:ascii="Arial" w:hAnsi="Arial" w:cs="Arial"/>
          <w:sz w:val="24"/>
          <w:szCs w:val="24"/>
        </w:rPr>
        <w:t>zdiagnozować bariery utrudniające/uniemożliwiające osobom z niepełnosprawnościami udział w projekcie i zaplanować sposoby ich pokonywania w celu zapewnienia dostępności projektu dla tej grupy,</w:t>
      </w:r>
    </w:p>
    <w:p w14:paraId="2B70F7CE" w14:textId="77777777" w:rsidR="009869B0" w:rsidRPr="009869B0" w:rsidRDefault="009869B0" w:rsidP="00802864">
      <w:pPr>
        <w:numPr>
          <w:ilvl w:val="0"/>
          <w:numId w:val="114"/>
        </w:numPr>
        <w:ind w:left="567" w:hanging="567"/>
        <w:contextualSpacing/>
        <w:rPr>
          <w:rFonts w:ascii="Arial" w:hAnsi="Arial" w:cs="Arial"/>
          <w:sz w:val="24"/>
          <w:szCs w:val="24"/>
        </w:rPr>
      </w:pPr>
      <w:r w:rsidRPr="009869B0">
        <w:rPr>
          <w:rFonts w:ascii="Arial" w:hAnsi="Arial" w:cs="Arial"/>
          <w:sz w:val="24"/>
          <w:szCs w:val="24"/>
        </w:rPr>
        <w:t>zdiagnozować potrzeby osób z niepełnosprawnościami, wchodzących w skład grupy docelowej, w kontekście wsparcia zaplanowanego w projekcie.</w:t>
      </w:r>
    </w:p>
    <w:p w14:paraId="27DF61FE" w14:textId="77777777" w:rsidR="009869B0" w:rsidRPr="009869B0" w:rsidRDefault="009869B0" w:rsidP="009869B0">
      <w:pPr>
        <w:rPr>
          <w:rFonts w:ascii="Arial" w:hAnsi="Arial" w:cs="Arial"/>
          <w:sz w:val="24"/>
          <w:szCs w:val="24"/>
        </w:rPr>
      </w:pPr>
    </w:p>
    <w:p w14:paraId="3FBF240A" w14:textId="77777777" w:rsidR="009869B0" w:rsidRPr="009869B0" w:rsidRDefault="009869B0" w:rsidP="00802864">
      <w:pPr>
        <w:numPr>
          <w:ilvl w:val="0"/>
          <w:numId w:val="110"/>
        </w:numPr>
        <w:ind w:left="567" w:hanging="567"/>
        <w:contextualSpacing/>
        <w:rPr>
          <w:rFonts w:ascii="Arial" w:hAnsi="Arial" w:cs="Arial"/>
          <w:sz w:val="24"/>
          <w:szCs w:val="24"/>
        </w:rPr>
      </w:pPr>
      <w:r w:rsidRPr="009869B0">
        <w:rPr>
          <w:rFonts w:ascii="Arial" w:hAnsi="Arial" w:cs="Arial"/>
          <w:sz w:val="24"/>
          <w:szCs w:val="24"/>
        </w:rPr>
        <w:t>W przypadku projektów skierowanych do ON Wnioskodawca zobowiązany jest do opisania we wniosku o dofinansowanie sposobów zapewnienia potrzeb, dostępności zadań dla takiej grupy, a w przypadku projektów ogólnodostępnych do opisania podjętych ewentualnych działań, w celu zapewnienia dostępności projektu takich osób, jeśli zgłoszą one chęć udziału.</w:t>
      </w:r>
    </w:p>
    <w:p w14:paraId="22D67A83" w14:textId="77777777" w:rsidR="009869B0" w:rsidRPr="009869B0" w:rsidRDefault="009869B0" w:rsidP="0087184F">
      <w:pPr>
        <w:ind w:left="567" w:hanging="567"/>
        <w:contextualSpacing/>
        <w:rPr>
          <w:rFonts w:ascii="Arial" w:hAnsi="Arial" w:cs="Arial"/>
          <w:sz w:val="24"/>
          <w:szCs w:val="24"/>
        </w:rPr>
      </w:pPr>
    </w:p>
    <w:p w14:paraId="1926B621" w14:textId="77777777" w:rsidR="009869B0" w:rsidRPr="009869B0" w:rsidRDefault="009869B0" w:rsidP="00802864">
      <w:pPr>
        <w:numPr>
          <w:ilvl w:val="0"/>
          <w:numId w:val="110"/>
        </w:numPr>
        <w:ind w:left="567" w:hanging="567"/>
        <w:contextualSpacing/>
        <w:rPr>
          <w:rFonts w:ascii="Arial" w:hAnsi="Arial" w:cs="Arial"/>
          <w:sz w:val="24"/>
          <w:szCs w:val="24"/>
        </w:rPr>
      </w:pPr>
      <w:r w:rsidRPr="009869B0">
        <w:rPr>
          <w:rFonts w:ascii="Arial" w:hAnsi="Arial" w:cs="Arial"/>
          <w:sz w:val="24"/>
          <w:szCs w:val="24"/>
        </w:rPr>
        <w:t>Każdy wydatek poniesiony w celu ułatwienia dostępu i uczestnictwa w projekcie ON jest akceptowalny, o ile nie stanowi wydatku niekwalifikowalnego na mocy przepisów unijnych oraz Wytycznych MR w zakresie kwalifikowalności wydatków w ramach EFRR, EFS oraz FS na lata 2014-2020.</w:t>
      </w:r>
    </w:p>
    <w:p w14:paraId="7D25CEDA" w14:textId="77777777" w:rsidR="009869B0" w:rsidRPr="009869B0" w:rsidRDefault="009869B0" w:rsidP="009869B0">
      <w:pPr>
        <w:ind w:left="720"/>
        <w:contextualSpacing/>
        <w:rPr>
          <w:rFonts w:ascii="Arial" w:hAnsi="Arial" w:cs="Arial"/>
          <w:sz w:val="24"/>
          <w:szCs w:val="24"/>
        </w:rPr>
      </w:pPr>
    </w:p>
    <w:p w14:paraId="0C349300" w14:textId="77777777" w:rsidR="0087184F" w:rsidRDefault="009869B0" w:rsidP="0087184F">
      <w:pPr>
        <w:ind w:left="567"/>
        <w:contextualSpacing/>
        <w:rPr>
          <w:rFonts w:ascii="Arial" w:hAnsi="Arial" w:cs="Arial"/>
          <w:sz w:val="24"/>
          <w:szCs w:val="24"/>
        </w:rPr>
      </w:pPr>
      <w:r w:rsidRPr="009869B0">
        <w:rPr>
          <w:rFonts w:ascii="Arial" w:hAnsi="Arial" w:cs="Arial"/>
          <w:sz w:val="24"/>
          <w:szCs w:val="24"/>
        </w:rPr>
        <w:t xml:space="preserve">W ramach środków przeznaczonych (alokacji) na konkurs </w:t>
      </w:r>
      <w:r w:rsidRPr="009869B0">
        <w:rPr>
          <w:rFonts w:ascii="Arial" w:hAnsi="Arial" w:cs="Arial"/>
          <w:sz w:val="24"/>
          <w:szCs w:val="24"/>
          <w:u w:val="single"/>
        </w:rPr>
        <w:t>nie ustalono</w:t>
      </w:r>
      <w:r w:rsidRPr="009869B0">
        <w:rPr>
          <w:rFonts w:ascii="Arial" w:hAnsi="Arial" w:cs="Arial"/>
          <w:sz w:val="24"/>
          <w:szCs w:val="24"/>
        </w:rPr>
        <w:t xml:space="preserve"> rezerwy środków przeznaczonej na finansowanie wydatków związanych z mechanizmem racjonalnych usprawnień.</w:t>
      </w:r>
    </w:p>
    <w:p w14:paraId="62DD7A58" w14:textId="77777777" w:rsidR="0087184F" w:rsidRDefault="0087184F" w:rsidP="0087184F">
      <w:pPr>
        <w:ind w:left="567"/>
        <w:contextualSpacing/>
        <w:rPr>
          <w:rFonts w:ascii="Arial" w:hAnsi="Arial" w:cs="Arial"/>
          <w:sz w:val="24"/>
          <w:szCs w:val="24"/>
        </w:rPr>
      </w:pPr>
    </w:p>
    <w:p w14:paraId="1C61BFD7" w14:textId="57F81228" w:rsidR="009869B0" w:rsidRPr="009869B0" w:rsidRDefault="009869B0" w:rsidP="0087184F">
      <w:pPr>
        <w:ind w:left="567"/>
        <w:contextualSpacing/>
        <w:rPr>
          <w:rFonts w:ascii="Arial" w:hAnsi="Arial" w:cs="Arial"/>
          <w:sz w:val="24"/>
          <w:szCs w:val="24"/>
        </w:rPr>
      </w:pPr>
      <w:r w:rsidRPr="009869B0">
        <w:rPr>
          <w:rFonts w:ascii="Arial" w:hAnsi="Arial" w:cs="Arial"/>
          <w:sz w:val="24"/>
          <w:szCs w:val="24"/>
        </w:rPr>
        <w:t xml:space="preserve">Kierując się zasadą elastyczności projektu, </w:t>
      </w:r>
      <w:r w:rsidRPr="009869B0">
        <w:rPr>
          <w:rFonts w:ascii="Arial" w:hAnsi="Arial" w:cs="Arial"/>
          <w:b/>
          <w:sz w:val="24"/>
          <w:szCs w:val="24"/>
        </w:rPr>
        <w:t>Beneficjent ma możliwość dokonywania przesunięć środków w ramach budżetu w momencie pojawienia się w projekcie niezaplanowanych specjalnych potrzeb ON</w:t>
      </w:r>
      <w:r w:rsidRPr="009869B0">
        <w:rPr>
          <w:rFonts w:ascii="Arial" w:hAnsi="Arial" w:cs="Arial"/>
          <w:sz w:val="24"/>
          <w:szCs w:val="24"/>
        </w:rPr>
        <w:t>. Beneficjent wprowadzający zmiany do projektu, musi kierować się zgodnie z zapisami Wytycznych MR w zakresie kwalifikowalności wydatków w ramach EFRR, EFS oraz FS na lata 2014-2020.</w:t>
      </w:r>
    </w:p>
    <w:p w14:paraId="6D09637C" w14:textId="77777777" w:rsidR="009869B0" w:rsidRPr="009869B0" w:rsidRDefault="009869B0" w:rsidP="009869B0">
      <w:pPr>
        <w:ind w:left="720"/>
        <w:contextualSpacing/>
        <w:rPr>
          <w:rFonts w:ascii="Arial" w:hAnsi="Arial" w:cs="Arial"/>
          <w:sz w:val="24"/>
          <w:szCs w:val="24"/>
        </w:rPr>
      </w:pPr>
    </w:p>
    <w:p w14:paraId="1C3A77B9" w14:textId="7346CA95" w:rsidR="009869B0" w:rsidRPr="009869B0" w:rsidRDefault="009869B0" w:rsidP="00802864">
      <w:pPr>
        <w:numPr>
          <w:ilvl w:val="0"/>
          <w:numId w:val="110"/>
        </w:numPr>
        <w:ind w:left="567" w:hanging="567"/>
        <w:contextualSpacing/>
        <w:rPr>
          <w:rFonts w:ascii="Arial" w:hAnsi="Arial" w:cs="Arial"/>
          <w:sz w:val="24"/>
          <w:szCs w:val="24"/>
        </w:rPr>
      </w:pPr>
      <w:r w:rsidRPr="009869B0">
        <w:rPr>
          <w:rFonts w:ascii="Arial" w:hAnsi="Arial" w:cs="Arial"/>
          <w:sz w:val="24"/>
          <w:szCs w:val="24"/>
        </w:rPr>
        <w:t>Przykładowym działaniem mającym na celu spełnienie zasady równości szans i</w:t>
      </w:r>
      <w:r w:rsidR="0087184F">
        <w:rPr>
          <w:rFonts w:ascii="Arial" w:hAnsi="Arial" w:cs="Arial"/>
          <w:sz w:val="24"/>
          <w:szCs w:val="24"/>
        </w:rPr>
        <w:t> </w:t>
      </w:r>
      <w:r w:rsidRPr="009869B0">
        <w:rPr>
          <w:rFonts w:ascii="Arial" w:hAnsi="Arial" w:cs="Arial"/>
          <w:sz w:val="24"/>
          <w:szCs w:val="24"/>
        </w:rPr>
        <w:t>niedyskryminacji, w tym dostępności dla ON jest:</w:t>
      </w:r>
    </w:p>
    <w:p w14:paraId="0A0FA870" w14:textId="77777777" w:rsidR="009869B0" w:rsidRPr="009869B0" w:rsidRDefault="009869B0" w:rsidP="00802864">
      <w:pPr>
        <w:numPr>
          <w:ilvl w:val="0"/>
          <w:numId w:val="115"/>
        </w:numPr>
        <w:ind w:left="567" w:hanging="567"/>
        <w:contextualSpacing/>
        <w:rPr>
          <w:rFonts w:ascii="Arial" w:hAnsi="Arial" w:cs="Arial"/>
          <w:sz w:val="24"/>
          <w:szCs w:val="24"/>
        </w:rPr>
      </w:pPr>
      <w:r w:rsidRPr="009869B0">
        <w:rPr>
          <w:rFonts w:ascii="Arial" w:hAnsi="Arial" w:cs="Arial"/>
          <w:sz w:val="24"/>
          <w:szCs w:val="24"/>
        </w:rPr>
        <w:t xml:space="preserve">możliwość zatrudnienia osoby lub osób z niepełnosprawnościami jako personelu projektu; </w:t>
      </w:r>
    </w:p>
    <w:p w14:paraId="15BD74F5" w14:textId="77777777" w:rsidR="009869B0" w:rsidRPr="009869B0" w:rsidRDefault="009869B0" w:rsidP="00802864">
      <w:pPr>
        <w:numPr>
          <w:ilvl w:val="0"/>
          <w:numId w:val="115"/>
        </w:numPr>
        <w:ind w:left="567" w:hanging="567"/>
        <w:contextualSpacing/>
        <w:rPr>
          <w:rFonts w:ascii="Arial" w:hAnsi="Arial" w:cs="Arial"/>
          <w:sz w:val="24"/>
          <w:szCs w:val="24"/>
        </w:rPr>
      </w:pPr>
      <w:r w:rsidRPr="009869B0">
        <w:rPr>
          <w:rFonts w:ascii="Arial" w:hAnsi="Arial" w:cs="Arial"/>
          <w:sz w:val="24"/>
          <w:szCs w:val="24"/>
        </w:rPr>
        <w:t>tam gdzie jest to zasadne w przypadku realizacji zamówień publicznych należy zastosować klauzule społeczne w zakresie zatrudniania osób z niepełnosprawnościami;</w:t>
      </w:r>
    </w:p>
    <w:p w14:paraId="203C8B2F" w14:textId="77777777" w:rsidR="009869B0" w:rsidRPr="009869B0" w:rsidRDefault="009869B0" w:rsidP="00802864">
      <w:pPr>
        <w:numPr>
          <w:ilvl w:val="0"/>
          <w:numId w:val="115"/>
        </w:numPr>
        <w:ind w:left="567" w:hanging="567"/>
        <w:contextualSpacing/>
        <w:rPr>
          <w:rFonts w:ascii="Arial" w:hAnsi="Arial" w:cs="Arial"/>
          <w:sz w:val="24"/>
          <w:szCs w:val="24"/>
        </w:rPr>
      </w:pPr>
      <w:r w:rsidRPr="009869B0">
        <w:rPr>
          <w:rFonts w:ascii="Arial" w:hAnsi="Arial" w:cs="Arial"/>
          <w:sz w:val="24"/>
          <w:szCs w:val="24"/>
        </w:rPr>
        <w:t xml:space="preserve">kontakt i współpraca z odpowiednimi organizacjami/ podmiotami przy spełnianiu wspomnianej zasady. </w:t>
      </w:r>
    </w:p>
    <w:p w14:paraId="4DB45C0C" w14:textId="77777777" w:rsidR="009869B0" w:rsidRPr="009869B0" w:rsidRDefault="009869B0" w:rsidP="009869B0">
      <w:pPr>
        <w:ind w:left="1440"/>
        <w:contextualSpacing/>
        <w:rPr>
          <w:rFonts w:ascii="Arial" w:hAnsi="Arial" w:cs="Arial"/>
          <w:sz w:val="24"/>
          <w:szCs w:val="24"/>
        </w:rPr>
      </w:pPr>
    </w:p>
    <w:p w14:paraId="1B3C0743" w14:textId="77777777" w:rsidR="009869B0" w:rsidRPr="009869B0" w:rsidRDefault="009869B0" w:rsidP="00802864">
      <w:pPr>
        <w:numPr>
          <w:ilvl w:val="0"/>
          <w:numId w:val="110"/>
        </w:numPr>
        <w:ind w:left="567" w:hanging="567"/>
        <w:contextualSpacing/>
        <w:rPr>
          <w:rFonts w:ascii="Arial" w:hAnsi="Arial" w:cs="Arial"/>
          <w:sz w:val="24"/>
          <w:szCs w:val="24"/>
        </w:rPr>
      </w:pPr>
      <w:r w:rsidRPr="009869B0">
        <w:rPr>
          <w:rFonts w:ascii="Arial" w:hAnsi="Arial" w:cs="Arial"/>
          <w:sz w:val="24"/>
          <w:szCs w:val="24"/>
        </w:rPr>
        <w:t>Podczas realizacji wszelkich działań projektowych należy:</w:t>
      </w:r>
    </w:p>
    <w:p w14:paraId="68EF5314" w14:textId="77777777" w:rsidR="009869B0" w:rsidRPr="009869B0" w:rsidRDefault="009869B0" w:rsidP="00802864">
      <w:pPr>
        <w:numPr>
          <w:ilvl w:val="0"/>
          <w:numId w:val="116"/>
        </w:numPr>
        <w:ind w:left="567" w:hanging="567"/>
        <w:contextualSpacing/>
        <w:rPr>
          <w:rFonts w:ascii="Arial" w:hAnsi="Arial" w:cs="Arial"/>
          <w:sz w:val="24"/>
          <w:szCs w:val="24"/>
        </w:rPr>
      </w:pPr>
      <w:r w:rsidRPr="009869B0">
        <w:rPr>
          <w:rFonts w:ascii="Arial" w:hAnsi="Arial" w:cs="Arial"/>
          <w:sz w:val="24"/>
          <w:szCs w:val="24"/>
        </w:rPr>
        <w:t>unikać przekazu i jakichkolwiek elementów dyskryminujących, ośmieszających bądź utrwalających stereotypy ze względu na niepełnosprawność lub inne przesłanki wskazane w art. 7 rozporządzenia ogólnego, tj.: płeć, rasę lub pochodzenie etniczne, religię lub światopogląd, wiek lub orientację seksualną;</w:t>
      </w:r>
    </w:p>
    <w:p w14:paraId="405319E1" w14:textId="457FAE54" w:rsidR="009869B0" w:rsidRPr="009869B0" w:rsidRDefault="009869B0" w:rsidP="00802864">
      <w:pPr>
        <w:numPr>
          <w:ilvl w:val="0"/>
          <w:numId w:val="116"/>
        </w:numPr>
        <w:ind w:left="567" w:hanging="567"/>
        <w:contextualSpacing/>
        <w:rPr>
          <w:rFonts w:ascii="Arial" w:hAnsi="Arial" w:cs="Arial"/>
          <w:sz w:val="24"/>
          <w:szCs w:val="24"/>
        </w:rPr>
      </w:pPr>
      <w:r w:rsidRPr="009869B0">
        <w:rPr>
          <w:rFonts w:ascii="Arial" w:hAnsi="Arial" w:cs="Arial"/>
          <w:sz w:val="24"/>
          <w:szCs w:val="24"/>
        </w:rPr>
        <w:t>używać niestereotypowego i zróżnicowanego przekazu w opracowywanych materiałach informacyjnych, np. pokazywanie</w:t>
      </w:r>
      <w:r w:rsidR="0087184F">
        <w:rPr>
          <w:rFonts w:ascii="Arial" w:hAnsi="Arial" w:cs="Arial"/>
          <w:sz w:val="24"/>
          <w:szCs w:val="24"/>
        </w:rPr>
        <w:t xml:space="preserve"> osób z niepełnosprawnościami w </w:t>
      </w:r>
      <w:r w:rsidRPr="009869B0">
        <w:rPr>
          <w:rFonts w:ascii="Arial" w:hAnsi="Arial" w:cs="Arial"/>
          <w:sz w:val="24"/>
          <w:szCs w:val="24"/>
        </w:rPr>
        <w:t>aktywnych i różnych rolach społecznych;</w:t>
      </w:r>
    </w:p>
    <w:p w14:paraId="4F14B0FE" w14:textId="77777777" w:rsidR="009869B0" w:rsidRPr="009869B0" w:rsidRDefault="009869B0" w:rsidP="00802864">
      <w:pPr>
        <w:numPr>
          <w:ilvl w:val="0"/>
          <w:numId w:val="116"/>
        </w:numPr>
        <w:ind w:left="567" w:hanging="567"/>
        <w:contextualSpacing/>
        <w:rPr>
          <w:rFonts w:ascii="Arial" w:hAnsi="Arial" w:cs="Arial"/>
          <w:sz w:val="24"/>
          <w:szCs w:val="24"/>
        </w:rPr>
      </w:pPr>
      <w:r w:rsidRPr="009869B0">
        <w:rPr>
          <w:rFonts w:ascii="Arial" w:hAnsi="Arial" w:cs="Arial"/>
          <w:sz w:val="24"/>
          <w:szCs w:val="24"/>
        </w:rPr>
        <w:t>przekazywać uczestnikom projektu informacje o zasadzie równości szans i niedyskryminacji, w tym dostępności dla osób z niepełnosprawnościami.</w:t>
      </w:r>
    </w:p>
    <w:p w14:paraId="67D6DB76" w14:textId="77777777" w:rsidR="009869B0" w:rsidRPr="009869B0" w:rsidRDefault="009869B0" w:rsidP="009869B0">
      <w:pPr>
        <w:ind w:left="1440"/>
        <w:contextualSpacing/>
        <w:rPr>
          <w:rFonts w:ascii="Arial" w:hAnsi="Arial" w:cs="Arial"/>
          <w:sz w:val="24"/>
          <w:szCs w:val="24"/>
        </w:rPr>
      </w:pPr>
    </w:p>
    <w:p w14:paraId="38AE19E1" w14:textId="77777777" w:rsidR="009869B0" w:rsidRPr="009869B0" w:rsidRDefault="009869B0" w:rsidP="00802864">
      <w:pPr>
        <w:numPr>
          <w:ilvl w:val="0"/>
          <w:numId w:val="110"/>
        </w:numPr>
        <w:ind w:left="567" w:hanging="567"/>
        <w:contextualSpacing/>
        <w:rPr>
          <w:rFonts w:ascii="Arial" w:hAnsi="Arial" w:cs="Arial"/>
          <w:sz w:val="24"/>
          <w:szCs w:val="24"/>
        </w:rPr>
      </w:pPr>
      <w:r w:rsidRPr="009869B0">
        <w:rPr>
          <w:rFonts w:ascii="Arial" w:hAnsi="Arial" w:cs="Arial"/>
          <w:sz w:val="24"/>
          <w:szCs w:val="24"/>
        </w:rPr>
        <w:t>Wszelkie produkty powstałe w projekcie realizowane ze środków EFS (produkty, towary, usługi, infrastruktura) powinny być zgodne z tzw. koncepcją uniwersalnego projektowania. Oznacza to projektowanie produktów, środowiska, programów i usług w taki sposób, by były użyteczne dla wszystkich, w możliwie największym stopniu, bez potrzeby adaptacji lub specjalistycznego projektowania i dostosowane do zidentyfikowanych potrzeb ON.</w:t>
      </w:r>
    </w:p>
    <w:p w14:paraId="739FC00C" w14:textId="77777777" w:rsidR="0087184F" w:rsidRDefault="0087184F" w:rsidP="0087184F">
      <w:pPr>
        <w:ind w:left="567"/>
        <w:contextualSpacing/>
        <w:rPr>
          <w:rFonts w:ascii="Arial" w:hAnsi="Arial" w:cs="Arial"/>
          <w:sz w:val="24"/>
          <w:szCs w:val="24"/>
        </w:rPr>
      </w:pPr>
    </w:p>
    <w:p w14:paraId="0A23A8AE" w14:textId="6A12F076" w:rsidR="009869B0" w:rsidRPr="009869B0" w:rsidRDefault="009869B0" w:rsidP="0087184F">
      <w:pPr>
        <w:ind w:left="567"/>
        <w:contextualSpacing/>
        <w:rPr>
          <w:rFonts w:ascii="Arial" w:hAnsi="Arial" w:cs="Arial"/>
          <w:sz w:val="24"/>
          <w:szCs w:val="24"/>
        </w:rPr>
      </w:pPr>
      <w:r w:rsidRPr="009869B0">
        <w:rPr>
          <w:rFonts w:ascii="Arial" w:hAnsi="Arial" w:cs="Arial"/>
          <w:sz w:val="24"/>
          <w:szCs w:val="24"/>
        </w:rPr>
        <w:t>Decyzja w zakresie dostosowania danego produktu do potrzeb takich osób powinna być każdorazowo poprzedzona analizą dostępności do potrzeb potencjalnych użytkowników danego produktu projektu z możliwością wystąpienia wśród nich osób   z różnymi niepełnosprawnościami.</w:t>
      </w:r>
    </w:p>
    <w:p w14:paraId="150AC9D2" w14:textId="77777777" w:rsidR="009869B0" w:rsidRPr="009869B0" w:rsidRDefault="009869B0" w:rsidP="0087184F">
      <w:pPr>
        <w:ind w:left="567" w:hanging="567"/>
        <w:contextualSpacing/>
        <w:rPr>
          <w:rFonts w:ascii="Arial" w:hAnsi="Arial" w:cs="Arial"/>
          <w:sz w:val="24"/>
          <w:szCs w:val="24"/>
        </w:rPr>
      </w:pPr>
    </w:p>
    <w:p w14:paraId="59ED3004" w14:textId="77777777" w:rsidR="009869B0" w:rsidRPr="009869B0" w:rsidRDefault="009869B0" w:rsidP="00802864">
      <w:pPr>
        <w:numPr>
          <w:ilvl w:val="0"/>
          <w:numId w:val="110"/>
        </w:numPr>
        <w:ind w:left="567" w:hanging="567"/>
        <w:contextualSpacing/>
        <w:rPr>
          <w:rFonts w:ascii="Arial" w:hAnsi="Arial" w:cs="Arial"/>
          <w:sz w:val="24"/>
          <w:szCs w:val="24"/>
        </w:rPr>
      </w:pPr>
      <w:r w:rsidRPr="009869B0">
        <w:rPr>
          <w:rFonts w:ascii="Arial" w:hAnsi="Arial" w:cs="Arial"/>
          <w:sz w:val="24"/>
          <w:szCs w:val="24"/>
        </w:rPr>
        <w:t>Koncepcja uniwersalnego projektowania uwzględnia osiem reguł:</w:t>
      </w:r>
    </w:p>
    <w:p w14:paraId="7B57E22A" w14:textId="77777777" w:rsidR="009869B0" w:rsidRPr="009869B0" w:rsidRDefault="009869B0" w:rsidP="009869B0">
      <w:pPr>
        <w:ind w:left="720"/>
        <w:contextualSpacing/>
        <w:rPr>
          <w:rFonts w:ascii="Arial" w:hAnsi="Arial" w:cs="Arial"/>
          <w:sz w:val="24"/>
          <w:szCs w:val="24"/>
        </w:rPr>
      </w:pPr>
      <w:r w:rsidRPr="009869B0">
        <w:rPr>
          <w:rFonts w:ascii="Arial" w:hAnsi="Arial" w:cs="Arial"/>
          <w:sz w:val="24"/>
          <w:szCs w:val="24"/>
        </w:rPr>
        <w:t>1) Użyteczność dla osób o różnej sprawności</w:t>
      </w:r>
    </w:p>
    <w:p w14:paraId="758C67DB" w14:textId="77777777" w:rsidR="009869B0" w:rsidRPr="009869B0" w:rsidRDefault="009869B0" w:rsidP="009869B0">
      <w:pPr>
        <w:ind w:left="720"/>
        <w:contextualSpacing/>
        <w:rPr>
          <w:rFonts w:ascii="Arial" w:hAnsi="Arial" w:cs="Arial"/>
          <w:sz w:val="24"/>
          <w:szCs w:val="24"/>
        </w:rPr>
      </w:pPr>
      <w:r w:rsidRPr="009869B0">
        <w:rPr>
          <w:rFonts w:ascii="Arial" w:hAnsi="Arial" w:cs="Arial"/>
          <w:sz w:val="24"/>
          <w:szCs w:val="24"/>
        </w:rPr>
        <w:t>2) Elastyczność w użytkowaniu</w:t>
      </w:r>
    </w:p>
    <w:p w14:paraId="26792D7A" w14:textId="77777777" w:rsidR="009869B0" w:rsidRPr="009869B0" w:rsidRDefault="009869B0" w:rsidP="009869B0">
      <w:pPr>
        <w:ind w:left="720"/>
        <w:contextualSpacing/>
        <w:rPr>
          <w:rFonts w:ascii="Arial" w:hAnsi="Arial" w:cs="Arial"/>
          <w:sz w:val="24"/>
          <w:szCs w:val="24"/>
        </w:rPr>
      </w:pPr>
      <w:r w:rsidRPr="009869B0">
        <w:rPr>
          <w:rFonts w:ascii="Arial" w:hAnsi="Arial" w:cs="Arial"/>
          <w:sz w:val="24"/>
          <w:szCs w:val="24"/>
        </w:rPr>
        <w:t>3) Proste i intuicyjne użytkowanie</w:t>
      </w:r>
    </w:p>
    <w:p w14:paraId="11D270F9" w14:textId="77777777" w:rsidR="009869B0" w:rsidRPr="009869B0" w:rsidRDefault="009869B0" w:rsidP="009869B0">
      <w:pPr>
        <w:ind w:left="720"/>
        <w:contextualSpacing/>
        <w:rPr>
          <w:rFonts w:ascii="Arial" w:hAnsi="Arial" w:cs="Arial"/>
          <w:sz w:val="24"/>
          <w:szCs w:val="24"/>
        </w:rPr>
      </w:pPr>
      <w:r w:rsidRPr="009869B0">
        <w:rPr>
          <w:rFonts w:ascii="Arial" w:hAnsi="Arial" w:cs="Arial"/>
          <w:sz w:val="24"/>
          <w:szCs w:val="24"/>
        </w:rPr>
        <w:t>4) Czytelną informację</w:t>
      </w:r>
    </w:p>
    <w:p w14:paraId="5144B727" w14:textId="77777777" w:rsidR="009869B0" w:rsidRPr="009869B0" w:rsidRDefault="009869B0" w:rsidP="009869B0">
      <w:pPr>
        <w:ind w:left="720"/>
        <w:contextualSpacing/>
        <w:rPr>
          <w:rFonts w:ascii="Arial" w:hAnsi="Arial" w:cs="Arial"/>
          <w:sz w:val="24"/>
          <w:szCs w:val="24"/>
        </w:rPr>
      </w:pPr>
      <w:r w:rsidRPr="009869B0">
        <w:rPr>
          <w:rFonts w:ascii="Arial" w:hAnsi="Arial" w:cs="Arial"/>
          <w:sz w:val="24"/>
          <w:szCs w:val="24"/>
        </w:rPr>
        <w:t>5) Tolerancję na błędy</w:t>
      </w:r>
    </w:p>
    <w:p w14:paraId="543343EF" w14:textId="77777777" w:rsidR="009869B0" w:rsidRPr="009869B0" w:rsidRDefault="009869B0" w:rsidP="009869B0">
      <w:pPr>
        <w:ind w:left="720"/>
        <w:contextualSpacing/>
        <w:rPr>
          <w:rFonts w:ascii="Arial" w:hAnsi="Arial" w:cs="Arial"/>
          <w:sz w:val="24"/>
          <w:szCs w:val="24"/>
        </w:rPr>
      </w:pPr>
      <w:r w:rsidRPr="009869B0">
        <w:rPr>
          <w:rFonts w:ascii="Arial" w:hAnsi="Arial" w:cs="Arial"/>
          <w:sz w:val="24"/>
          <w:szCs w:val="24"/>
        </w:rPr>
        <w:t>6) Wygodne użytkowanie bez wysiłku</w:t>
      </w:r>
    </w:p>
    <w:p w14:paraId="4DC20FD3" w14:textId="77777777" w:rsidR="009869B0" w:rsidRPr="009869B0" w:rsidRDefault="009869B0" w:rsidP="009869B0">
      <w:pPr>
        <w:ind w:left="720"/>
        <w:contextualSpacing/>
        <w:rPr>
          <w:rFonts w:ascii="Arial" w:hAnsi="Arial" w:cs="Arial"/>
          <w:sz w:val="24"/>
          <w:szCs w:val="24"/>
        </w:rPr>
      </w:pPr>
      <w:r w:rsidRPr="009869B0">
        <w:rPr>
          <w:rFonts w:ascii="Arial" w:hAnsi="Arial" w:cs="Arial"/>
          <w:sz w:val="24"/>
          <w:szCs w:val="24"/>
        </w:rPr>
        <w:t>7) Wielkość i przestrzeń odpowiednie dla postępu i użytkowania</w:t>
      </w:r>
    </w:p>
    <w:p w14:paraId="28E5EFFD" w14:textId="77777777" w:rsidR="009869B0" w:rsidRPr="009869B0" w:rsidRDefault="009869B0" w:rsidP="009869B0">
      <w:pPr>
        <w:ind w:left="720"/>
        <w:contextualSpacing/>
        <w:rPr>
          <w:rFonts w:ascii="Arial" w:hAnsi="Arial" w:cs="Arial"/>
          <w:sz w:val="24"/>
          <w:szCs w:val="24"/>
        </w:rPr>
      </w:pPr>
      <w:r w:rsidRPr="009869B0">
        <w:rPr>
          <w:rFonts w:ascii="Arial" w:hAnsi="Arial" w:cs="Arial"/>
          <w:sz w:val="24"/>
          <w:szCs w:val="24"/>
        </w:rPr>
        <w:t>8) Percepcję równości</w:t>
      </w:r>
    </w:p>
    <w:p w14:paraId="18348AB0" w14:textId="77777777" w:rsidR="009869B0" w:rsidRPr="009869B0" w:rsidRDefault="009869B0" w:rsidP="009869B0">
      <w:pPr>
        <w:ind w:left="720"/>
        <w:contextualSpacing/>
        <w:rPr>
          <w:rFonts w:ascii="Arial" w:hAnsi="Arial" w:cs="Arial"/>
          <w:sz w:val="24"/>
          <w:szCs w:val="24"/>
        </w:rPr>
      </w:pPr>
    </w:p>
    <w:p w14:paraId="32B94A3F" w14:textId="77777777" w:rsidR="009869B0" w:rsidRPr="009869B0" w:rsidRDefault="009869B0" w:rsidP="00802864">
      <w:pPr>
        <w:numPr>
          <w:ilvl w:val="0"/>
          <w:numId w:val="110"/>
        </w:numPr>
        <w:ind w:left="567" w:hanging="567"/>
        <w:contextualSpacing/>
        <w:rPr>
          <w:rFonts w:ascii="Arial" w:hAnsi="Arial" w:cs="Arial"/>
          <w:sz w:val="24"/>
          <w:szCs w:val="24"/>
        </w:rPr>
      </w:pPr>
      <w:r w:rsidRPr="009869B0">
        <w:rPr>
          <w:rFonts w:ascii="Arial" w:hAnsi="Arial" w:cs="Arial"/>
          <w:sz w:val="24"/>
          <w:szCs w:val="24"/>
        </w:rPr>
        <w:t>Produkty wytworzone w ramach projektów powinny być zgodne z koncepcją uniwersalnego projektowania bez możliwości odstępstw od stosowania wymagań prawnych w zakresie dostępności dla ON wynikających z obowiązujących przepisów budowlanych.</w:t>
      </w:r>
    </w:p>
    <w:p w14:paraId="0962113B" w14:textId="77777777" w:rsidR="009869B0" w:rsidRPr="009869B0" w:rsidRDefault="009869B0" w:rsidP="009869B0">
      <w:pPr>
        <w:ind w:left="720"/>
        <w:contextualSpacing/>
        <w:rPr>
          <w:rFonts w:ascii="Arial" w:hAnsi="Arial" w:cs="Arial"/>
          <w:sz w:val="24"/>
          <w:szCs w:val="24"/>
        </w:rPr>
      </w:pPr>
    </w:p>
    <w:p w14:paraId="123BBCB5" w14:textId="77777777" w:rsidR="009869B0" w:rsidRPr="009869B0" w:rsidRDefault="009869B0" w:rsidP="00802864">
      <w:pPr>
        <w:numPr>
          <w:ilvl w:val="0"/>
          <w:numId w:val="110"/>
        </w:numPr>
        <w:ind w:left="567" w:hanging="567"/>
        <w:contextualSpacing/>
        <w:rPr>
          <w:rFonts w:ascii="Arial" w:hAnsi="Arial" w:cs="Arial"/>
          <w:sz w:val="24"/>
          <w:szCs w:val="24"/>
        </w:rPr>
      </w:pPr>
      <w:r w:rsidRPr="009869B0">
        <w:rPr>
          <w:rFonts w:ascii="Arial" w:hAnsi="Arial" w:cs="Arial"/>
          <w:sz w:val="24"/>
          <w:szCs w:val="24"/>
        </w:rPr>
        <w:t>W przypadku szczegółowych projektów, w których zasada dostępności produktów nie znajduje zastosowania, w treści wniosku powinna znaleźć się informacja o „neutralności” produktu wraz z odpowiednim uzasadnieniem, dlaczego produkt projektu nie będzie spełniał kryterium dostępności.</w:t>
      </w:r>
    </w:p>
    <w:p w14:paraId="18C32F0B" w14:textId="77777777" w:rsidR="009869B0" w:rsidRPr="009869B0" w:rsidRDefault="009869B0" w:rsidP="0087184F">
      <w:pPr>
        <w:ind w:left="567" w:hanging="567"/>
        <w:contextualSpacing/>
        <w:rPr>
          <w:rFonts w:ascii="Arial" w:hAnsi="Arial" w:cs="Arial"/>
          <w:sz w:val="24"/>
          <w:szCs w:val="24"/>
        </w:rPr>
      </w:pPr>
    </w:p>
    <w:p w14:paraId="12F070D2" w14:textId="77777777" w:rsidR="009869B0" w:rsidRPr="009869B0" w:rsidRDefault="009869B0" w:rsidP="00802864">
      <w:pPr>
        <w:numPr>
          <w:ilvl w:val="0"/>
          <w:numId w:val="110"/>
        </w:numPr>
        <w:ind w:left="567" w:hanging="567"/>
        <w:contextualSpacing/>
        <w:rPr>
          <w:rFonts w:ascii="Arial" w:hAnsi="Arial" w:cs="Arial"/>
          <w:sz w:val="24"/>
          <w:szCs w:val="24"/>
        </w:rPr>
      </w:pPr>
      <w:r w:rsidRPr="009869B0">
        <w:rPr>
          <w:rFonts w:ascii="Arial" w:hAnsi="Arial" w:cs="Arial"/>
          <w:sz w:val="24"/>
          <w:szCs w:val="24"/>
        </w:rPr>
        <w:t>Spełnienie zasady równości szans i niedyskryminacji, w tym dostępność dla ON również powinno być wymagane od partnerów, jak i od zleceniobiorców.</w:t>
      </w:r>
    </w:p>
    <w:p w14:paraId="2D24E821" w14:textId="77777777" w:rsidR="009869B0" w:rsidRPr="009869B0" w:rsidRDefault="009869B0" w:rsidP="0087184F">
      <w:pPr>
        <w:ind w:left="567" w:hanging="567"/>
        <w:contextualSpacing/>
        <w:rPr>
          <w:rFonts w:ascii="Arial" w:hAnsi="Arial" w:cs="Arial"/>
          <w:sz w:val="24"/>
          <w:szCs w:val="24"/>
        </w:rPr>
      </w:pPr>
    </w:p>
    <w:p w14:paraId="7BEA0A88" w14:textId="77777777" w:rsidR="009869B0" w:rsidRPr="009869B0" w:rsidRDefault="009869B0" w:rsidP="00802864">
      <w:pPr>
        <w:numPr>
          <w:ilvl w:val="0"/>
          <w:numId w:val="110"/>
        </w:numPr>
        <w:ind w:left="567" w:hanging="567"/>
        <w:contextualSpacing/>
        <w:rPr>
          <w:rFonts w:ascii="Arial" w:hAnsi="Arial" w:cs="Arial"/>
          <w:sz w:val="24"/>
          <w:szCs w:val="24"/>
        </w:rPr>
      </w:pPr>
      <w:r w:rsidRPr="009869B0">
        <w:rPr>
          <w:rFonts w:ascii="Arial" w:eastAsia="Calibri" w:hAnsi="Arial" w:cs="Arial"/>
          <w:sz w:val="24"/>
        </w:rPr>
        <w:t xml:space="preserve">We wniosku o dofinansowanie dostępność projektu dla osób z niepełnosprawnościami nie może mieć jedynie charakteru deklaratywnego </w:t>
      </w:r>
      <w:r w:rsidRPr="009869B0">
        <w:rPr>
          <w:rFonts w:ascii="Arial" w:eastAsia="Calibri" w:hAnsi="Arial" w:cs="Arial"/>
          <w:sz w:val="24"/>
        </w:rPr>
        <w:br/>
        <w:t>i musi znajdować odzwierciedlenie podczas realizacji działań. Zasada ta zostanie sprawdzana pod względem sposobu zapewnienia ON dostępności, w tym eliminowanie czynników ograniczających ją, a także dostępności produktów wytworzonych w ramach projektu. Działania zapewniające dostępność projektu dla osób z różnymi niepełnosprawnościami powinny stanowić element każdego etapu jego realizacji, ze szczególnym uwzględnieniem rekrutacji oraz udzielania uczestnikom wsparcia bezpośredniego.</w:t>
      </w:r>
    </w:p>
    <w:p w14:paraId="5CA30DB9" w14:textId="77777777" w:rsidR="009869B0" w:rsidRPr="009869B0" w:rsidRDefault="009869B0" w:rsidP="0087184F">
      <w:pPr>
        <w:ind w:left="567" w:hanging="567"/>
        <w:contextualSpacing/>
        <w:rPr>
          <w:rFonts w:ascii="Arial" w:hAnsi="Arial" w:cs="Arial"/>
          <w:sz w:val="24"/>
          <w:szCs w:val="24"/>
        </w:rPr>
      </w:pPr>
    </w:p>
    <w:p w14:paraId="76525808" w14:textId="77777777" w:rsidR="009869B0" w:rsidRPr="009869B0" w:rsidRDefault="009869B0" w:rsidP="00802864">
      <w:pPr>
        <w:numPr>
          <w:ilvl w:val="0"/>
          <w:numId w:val="110"/>
        </w:numPr>
        <w:ind w:left="567" w:hanging="567"/>
        <w:contextualSpacing/>
        <w:rPr>
          <w:rFonts w:ascii="Arial" w:hAnsi="Arial" w:cs="Arial"/>
          <w:sz w:val="24"/>
          <w:szCs w:val="24"/>
        </w:rPr>
      </w:pPr>
      <w:r w:rsidRPr="009869B0">
        <w:rPr>
          <w:rFonts w:ascii="Arial" w:eastAsia="Calibri" w:hAnsi="Arial" w:cs="Arial"/>
          <w:sz w:val="24"/>
        </w:rPr>
        <w:t xml:space="preserve">Podczas przygotowania wniosku o dofinansowanie pierwszym etapem prac jest analiza potrzeb i problemów. W celu zdiagnozowania sytuacji problemowej, na </w:t>
      </w:r>
      <w:r w:rsidRPr="009869B0">
        <w:rPr>
          <w:rFonts w:ascii="Arial" w:eastAsia="Calibri" w:hAnsi="Arial" w:cs="Arial"/>
          <w:sz w:val="24"/>
        </w:rPr>
        <w:lastRenderedPageBreak/>
        <w:t>którą odpowiedzią będzie sporządzany projekt, ważne jest zanalizowanie ON (mając na uwadze ich różnorodność), wchodzących w skład grupy docelowej objętej wsparciem. Podanie danych ilościowych i jakościowych  pozwoli określić wpływ projektu na sytuację tych osób w danym obszarze problemowym i zidentyfikuje rezultaty co do tej grupy.</w:t>
      </w:r>
    </w:p>
    <w:p w14:paraId="50082557" w14:textId="77777777" w:rsidR="009869B0" w:rsidRPr="009869B0" w:rsidRDefault="009869B0" w:rsidP="009869B0">
      <w:pPr>
        <w:ind w:left="720"/>
        <w:contextualSpacing/>
        <w:rPr>
          <w:rFonts w:ascii="Arial" w:hAnsi="Arial" w:cs="Arial"/>
          <w:sz w:val="24"/>
          <w:szCs w:val="24"/>
        </w:rPr>
      </w:pPr>
    </w:p>
    <w:p w14:paraId="638D4CF3" w14:textId="77777777" w:rsidR="009869B0" w:rsidRPr="009869B0" w:rsidRDefault="009869B0" w:rsidP="0087184F">
      <w:pPr>
        <w:ind w:left="567"/>
        <w:contextualSpacing/>
        <w:rPr>
          <w:rFonts w:ascii="Arial" w:eastAsia="Calibri" w:hAnsi="Arial" w:cs="Arial"/>
          <w:sz w:val="24"/>
        </w:rPr>
      </w:pPr>
      <w:r w:rsidRPr="009869B0">
        <w:rPr>
          <w:rFonts w:ascii="Arial" w:eastAsia="Calibri" w:hAnsi="Arial" w:cs="Arial"/>
          <w:sz w:val="24"/>
        </w:rPr>
        <w:t xml:space="preserve">Nie tylko w projektach dedykowanych, czyli skierowanych wyłącznie do ON, </w:t>
      </w:r>
      <w:r w:rsidRPr="009869B0">
        <w:rPr>
          <w:rFonts w:ascii="Arial" w:eastAsia="Calibri" w:hAnsi="Arial" w:cs="Arial"/>
          <w:sz w:val="24"/>
        </w:rPr>
        <w:br/>
        <w:t xml:space="preserve">ale także w ogólnodostępnych trzeba przedstawić we wniosku cele równościowe. W dedykowanych projektach istotne jest, aby określając liczbę ON, które wezmą udział w projekcie, kierować się kryterium jej adekwatności do problemu oraz rzeczywistej sytuacji osób niepełnosprawnych w danym obszarze. W projektach ogólnodostępnych zalecane jest założenie, że wśród potencjalnych uczestników będą ON – nawet jeśli początkowo nie jest znana ich dokładna liczba, można oszacować ten udział choćby statystycznie. </w:t>
      </w:r>
    </w:p>
    <w:p w14:paraId="3ECDF805" w14:textId="77777777" w:rsidR="009869B0" w:rsidRPr="009869B0" w:rsidRDefault="009869B0" w:rsidP="0087184F">
      <w:pPr>
        <w:ind w:left="567"/>
        <w:contextualSpacing/>
        <w:rPr>
          <w:rFonts w:ascii="Arial" w:eastAsia="Calibri" w:hAnsi="Arial" w:cs="Arial"/>
          <w:sz w:val="24"/>
        </w:rPr>
      </w:pPr>
    </w:p>
    <w:p w14:paraId="7EB0A750" w14:textId="77777777" w:rsidR="009869B0" w:rsidRPr="009869B0" w:rsidRDefault="009869B0" w:rsidP="0087184F">
      <w:pPr>
        <w:ind w:left="567"/>
        <w:contextualSpacing/>
        <w:rPr>
          <w:rFonts w:ascii="Arial" w:eastAsia="Calibri" w:hAnsi="Arial" w:cs="Arial"/>
          <w:sz w:val="24"/>
        </w:rPr>
      </w:pPr>
      <w:r w:rsidRPr="009869B0">
        <w:rPr>
          <w:rFonts w:ascii="Arial" w:eastAsia="Calibri" w:hAnsi="Arial" w:cs="Arial"/>
          <w:sz w:val="24"/>
        </w:rPr>
        <w:t xml:space="preserve">Opisując grupę docelową trzeba wskazać na bariery utrudniające lub uniemożliwiające udział w projekcie takim osobom, np. brak świadomości na temat potrzeb ON, brak dostępności transportu, przestrzeni publicznej i budynków, materiałów dydaktycznych itd. Przedstawiając sposób rekrutacji, należy wskazać jak informacja o projekcie i wsparciu dotrze także i do takich osób. </w:t>
      </w:r>
      <w:r w:rsidRPr="009869B0">
        <w:rPr>
          <w:rFonts w:ascii="Arial" w:hAnsi="Arial" w:cs="Arial"/>
          <w:sz w:val="24"/>
        </w:rPr>
        <w:t xml:space="preserve">W zadaniach należy wskazać, w jaki sposób projekt uwzględnia formy wsparcia dla ON. </w:t>
      </w:r>
    </w:p>
    <w:p w14:paraId="5A0F9D8C" w14:textId="77777777" w:rsidR="009869B0" w:rsidRPr="009869B0" w:rsidRDefault="009869B0" w:rsidP="009869B0">
      <w:pPr>
        <w:ind w:left="720"/>
        <w:contextualSpacing/>
        <w:rPr>
          <w:rFonts w:ascii="Arial" w:hAnsi="Arial" w:cs="Arial"/>
          <w:sz w:val="24"/>
          <w:szCs w:val="24"/>
        </w:rPr>
      </w:pPr>
    </w:p>
    <w:p w14:paraId="241BFCDF" w14:textId="77777777" w:rsidR="009869B0" w:rsidRPr="009869B0" w:rsidRDefault="009869B0" w:rsidP="00802864">
      <w:pPr>
        <w:numPr>
          <w:ilvl w:val="0"/>
          <w:numId w:val="110"/>
        </w:numPr>
        <w:ind w:left="567" w:hanging="567"/>
        <w:contextualSpacing/>
        <w:rPr>
          <w:rFonts w:ascii="Arial" w:eastAsia="Calibri" w:hAnsi="Arial" w:cs="Arial"/>
          <w:sz w:val="24"/>
          <w:szCs w:val="24"/>
        </w:rPr>
      </w:pPr>
      <w:r w:rsidRPr="009869B0">
        <w:rPr>
          <w:rFonts w:ascii="Arial" w:hAnsi="Arial" w:cs="Arial"/>
          <w:sz w:val="24"/>
          <w:szCs w:val="24"/>
        </w:rPr>
        <w:t xml:space="preserve">W odniesieniu do ww. zasady horyzontalnej, wnioskodawca w wniosku </w:t>
      </w:r>
      <w:r w:rsidRPr="009869B0">
        <w:rPr>
          <w:rFonts w:ascii="Arial" w:hAnsi="Arial" w:cs="Arial"/>
          <w:sz w:val="24"/>
          <w:szCs w:val="24"/>
        </w:rPr>
        <w:br/>
        <w:t>o dofinansowanie, w wyjątkowej, specyficznej sytuacji, może wskazać neutralny wpływ projektu, nie ograniczając przy tym dostępności dla ON w charakterze uczestników projektu lub do produktów projektu. Powinny to być sytuacje i projekty wyjątkowe, tzn. takie w których szczególnie trudno mówić o jakimkolwiek możliwym wpływie finansowanych działań na ON. Wskazanie neutralności projektu musi być dokładnie wyjaśnione we wniosku, opierając się na rzetelnej analizie, solidnej argumentacji i precyzyjnym opisie uzasadnienia braku wpływu projektu i jego produktów na dostępność dla ON.</w:t>
      </w:r>
    </w:p>
    <w:p w14:paraId="1CC20D6B" w14:textId="77777777" w:rsidR="0087184F" w:rsidRDefault="0087184F" w:rsidP="0087184F">
      <w:pPr>
        <w:ind w:left="567"/>
        <w:contextualSpacing/>
        <w:rPr>
          <w:rFonts w:ascii="Arial" w:hAnsi="Arial" w:cs="Arial"/>
          <w:sz w:val="24"/>
          <w:szCs w:val="24"/>
        </w:rPr>
      </w:pPr>
    </w:p>
    <w:p w14:paraId="60C0B7E6" w14:textId="0CDD3189" w:rsidR="009869B0" w:rsidRPr="009869B0" w:rsidRDefault="009869B0" w:rsidP="0087184F">
      <w:pPr>
        <w:ind w:left="567"/>
        <w:contextualSpacing/>
        <w:rPr>
          <w:rFonts w:ascii="Arial" w:eastAsia="Calibri" w:hAnsi="Arial" w:cs="Arial"/>
          <w:sz w:val="24"/>
          <w:szCs w:val="24"/>
        </w:rPr>
      </w:pPr>
      <w:r w:rsidRPr="009869B0">
        <w:rPr>
          <w:rFonts w:ascii="Arial" w:hAnsi="Arial" w:cs="Arial"/>
          <w:sz w:val="24"/>
          <w:szCs w:val="24"/>
        </w:rPr>
        <w:t>Należy jednak mieć na uwadze, że takie podejście nie gwarantuje pełnej realizacji zasady, a w konsekwencji promuje i utrwala obecny stan niedostępności szeroko rozumianej przestrzeni publicznej dla ON. Taki projekt będzie podlegać skrupulatnej i indywidualnej ocenie przez oceniających członków Komisji Oceny Projektów.</w:t>
      </w:r>
    </w:p>
    <w:p w14:paraId="5C5BD7EE" w14:textId="2D9D7219" w:rsidR="009869B0" w:rsidRDefault="009869B0" w:rsidP="009869B0">
      <w:pPr>
        <w:rPr>
          <w:rFonts w:ascii="Arial" w:hAnsi="Arial" w:cs="Arial"/>
          <w:sz w:val="24"/>
          <w:szCs w:val="24"/>
        </w:rPr>
      </w:pPr>
    </w:p>
    <w:p w14:paraId="0C2EE853" w14:textId="77777777" w:rsidR="00731576" w:rsidRPr="009869B0" w:rsidRDefault="00731576"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6E854C56" w14:textId="77777777" w:rsidTr="0087184F">
        <w:tc>
          <w:tcPr>
            <w:tcW w:w="9060" w:type="dxa"/>
            <w:shd w:val="clear" w:color="auto" w:fill="B4C6E7" w:themeFill="accent5" w:themeFillTint="66"/>
            <w:vAlign w:val="center"/>
          </w:tcPr>
          <w:p w14:paraId="4A77BC72" w14:textId="77777777" w:rsidR="009869B0" w:rsidRPr="0087184F" w:rsidRDefault="009869B0" w:rsidP="0087184F">
            <w:pPr>
              <w:pStyle w:val="Nagwek2"/>
              <w:spacing w:before="0"/>
              <w:rPr>
                <w:rFonts w:ascii="Arial" w:hAnsi="Arial" w:cs="Arial"/>
              </w:rPr>
            </w:pPr>
            <w:r w:rsidRPr="0087184F">
              <w:rPr>
                <w:rFonts w:ascii="Arial" w:hAnsi="Arial" w:cs="Arial"/>
                <w:sz w:val="24"/>
                <w:szCs w:val="24"/>
              </w:rPr>
              <w:br w:type="page"/>
            </w:r>
            <w:r w:rsidRPr="0087184F">
              <w:rPr>
                <w:rFonts w:ascii="Arial" w:hAnsi="Arial" w:cs="Arial"/>
                <w:sz w:val="24"/>
                <w:szCs w:val="24"/>
              </w:rPr>
              <w:br w:type="page"/>
            </w:r>
            <w:bookmarkStart w:id="48" w:name="_Toc507671037"/>
            <w:r w:rsidRPr="0087184F">
              <w:rPr>
                <w:rFonts w:ascii="Arial" w:hAnsi="Arial" w:cs="Arial"/>
              </w:rPr>
              <w:t>6.2 Zasad równości szans kobiet i mężczyzn. Standard minimum</w:t>
            </w:r>
            <w:bookmarkEnd w:id="48"/>
          </w:p>
        </w:tc>
      </w:tr>
    </w:tbl>
    <w:p w14:paraId="0ACE60CD" w14:textId="77777777" w:rsidR="009869B0" w:rsidRPr="009869B0" w:rsidRDefault="009869B0" w:rsidP="009869B0">
      <w:pPr>
        <w:rPr>
          <w:rFonts w:ascii="Arial" w:hAnsi="Arial" w:cs="Arial"/>
          <w:sz w:val="24"/>
          <w:szCs w:val="24"/>
        </w:rPr>
      </w:pPr>
    </w:p>
    <w:p w14:paraId="2A645F22" w14:textId="77777777" w:rsidR="009869B0" w:rsidRPr="009869B0" w:rsidRDefault="009869B0" w:rsidP="00802864">
      <w:pPr>
        <w:numPr>
          <w:ilvl w:val="0"/>
          <w:numId w:val="117"/>
        </w:numPr>
        <w:ind w:left="567" w:hanging="567"/>
        <w:contextualSpacing/>
        <w:rPr>
          <w:rFonts w:ascii="Arial" w:hAnsi="Arial" w:cs="Arial"/>
          <w:sz w:val="24"/>
          <w:szCs w:val="24"/>
        </w:rPr>
      </w:pPr>
      <w:r w:rsidRPr="009869B0">
        <w:rPr>
          <w:rFonts w:ascii="Arial" w:hAnsi="Arial" w:cs="Arial"/>
          <w:sz w:val="24"/>
          <w:szCs w:val="24"/>
        </w:rPr>
        <w:t>Wprowadzenie zasady równości kobiet i mężczyzn ma doprowadzić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14:paraId="67A259D7" w14:textId="77777777" w:rsidR="009869B0" w:rsidRPr="009869B0" w:rsidRDefault="009869B0" w:rsidP="0087184F">
      <w:pPr>
        <w:ind w:left="567" w:hanging="567"/>
        <w:contextualSpacing/>
        <w:rPr>
          <w:rFonts w:ascii="Arial" w:hAnsi="Arial" w:cs="Arial"/>
          <w:sz w:val="24"/>
          <w:szCs w:val="24"/>
        </w:rPr>
      </w:pPr>
    </w:p>
    <w:p w14:paraId="5A5D79AD" w14:textId="77777777" w:rsidR="009869B0" w:rsidRPr="009869B0" w:rsidRDefault="009869B0" w:rsidP="00802864">
      <w:pPr>
        <w:numPr>
          <w:ilvl w:val="0"/>
          <w:numId w:val="117"/>
        </w:numPr>
        <w:ind w:left="567" w:hanging="567"/>
        <w:contextualSpacing/>
        <w:rPr>
          <w:rFonts w:ascii="Arial" w:hAnsi="Arial" w:cs="Arial"/>
          <w:sz w:val="24"/>
          <w:szCs w:val="24"/>
        </w:rPr>
      </w:pPr>
      <w:r w:rsidRPr="009869B0">
        <w:rPr>
          <w:rFonts w:ascii="Arial" w:hAnsi="Arial" w:cs="Arial"/>
          <w:sz w:val="24"/>
          <w:szCs w:val="24"/>
        </w:rPr>
        <w:lastRenderedPageBreak/>
        <w:t xml:space="preserve">Przykładowymi działaniami wpływającymi na zasadę równości szans kobiet </w:t>
      </w:r>
    </w:p>
    <w:p w14:paraId="4F11C341" w14:textId="77777777" w:rsidR="009869B0" w:rsidRPr="009869B0" w:rsidRDefault="009869B0" w:rsidP="0087184F">
      <w:pPr>
        <w:ind w:left="567"/>
        <w:contextualSpacing/>
        <w:rPr>
          <w:rFonts w:ascii="Arial" w:hAnsi="Arial" w:cs="Arial"/>
          <w:sz w:val="24"/>
          <w:szCs w:val="24"/>
        </w:rPr>
      </w:pPr>
      <w:r w:rsidRPr="009869B0">
        <w:rPr>
          <w:rFonts w:ascii="Arial" w:hAnsi="Arial" w:cs="Arial"/>
          <w:sz w:val="24"/>
          <w:szCs w:val="24"/>
        </w:rPr>
        <w:t>i mężczyzn są:</w:t>
      </w:r>
    </w:p>
    <w:p w14:paraId="777C738B" w14:textId="77777777" w:rsidR="009869B0" w:rsidRPr="009869B0" w:rsidRDefault="009869B0" w:rsidP="00802864">
      <w:pPr>
        <w:numPr>
          <w:ilvl w:val="0"/>
          <w:numId w:val="118"/>
        </w:numPr>
        <w:ind w:left="567" w:hanging="567"/>
        <w:contextualSpacing/>
        <w:rPr>
          <w:rFonts w:ascii="Arial" w:hAnsi="Arial" w:cs="Arial"/>
          <w:sz w:val="24"/>
          <w:szCs w:val="24"/>
        </w:rPr>
      </w:pPr>
      <w:r w:rsidRPr="009869B0">
        <w:rPr>
          <w:rFonts w:ascii="Arial" w:hAnsi="Arial" w:cs="Arial"/>
          <w:sz w:val="24"/>
          <w:szCs w:val="24"/>
        </w:rPr>
        <w:t>przekazywanie uczestnikom projektu informacji praktycznych o zasadzie równości szans;</w:t>
      </w:r>
    </w:p>
    <w:p w14:paraId="7C69A104" w14:textId="77777777" w:rsidR="009869B0" w:rsidRPr="009869B0" w:rsidRDefault="009869B0" w:rsidP="00802864">
      <w:pPr>
        <w:numPr>
          <w:ilvl w:val="0"/>
          <w:numId w:val="118"/>
        </w:numPr>
        <w:ind w:left="567" w:hanging="567"/>
        <w:contextualSpacing/>
        <w:rPr>
          <w:rFonts w:ascii="Arial" w:hAnsi="Arial" w:cs="Arial"/>
          <w:sz w:val="24"/>
          <w:szCs w:val="24"/>
        </w:rPr>
      </w:pPr>
      <w:r w:rsidRPr="009869B0">
        <w:rPr>
          <w:rFonts w:ascii="Arial" w:hAnsi="Arial" w:cs="Arial"/>
          <w:sz w:val="24"/>
          <w:szCs w:val="24"/>
        </w:rPr>
        <w:t>używanie niestereotypowego i zróżnicowanego przekazu w opracowywanych materiałach informacyjnych, np. pokazywanie kobiet i mężczyzn w aktywnych, niestereotypowych rolach;</w:t>
      </w:r>
    </w:p>
    <w:p w14:paraId="7B530AAA" w14:textId="77777777" w:rsidR="009869B0" w:rsidRPr="009869B0" w:rsidRDefault="009869B0" w:rsidP="00802864">
      <w:pPr>
        <w:numPr>
          <w:ilvl w:val="0"/>
          <w:numId w:val="118"/>
        </w:numPr>
        <w:ind w:left="567" w:hanging="567"/>
        <w:contextualSpacing/>
        <w:rPr>
          <w:rFonts w:ascii="Arial" w:hAnsi="Arial" w:cs="Arial"/>
          <w:sz w:val="24"/>
          <w:szCs w:val="24"/>
        </w:rPr>
      </w:pPr>
      <w:r w:rsidRPr="009869B0">
        <w:rPr>
          <w:rFonts w:ascii="Arial" w:hAnsi="Arial" w:cs="Arial"/>
          <w:sz w:val="24"/>
          <w:szCs w:val="24"/>
        </w:rPr>
        <w:t>unikanie przekazu i jakichkolwiek innych elementów dyskryminujących, ośmieszających bądź utrwalających stereotypy ze względu na płeć;</w:t>
      </w:r>
    </w:p>
    <w:p w14:paraId="3BCD1179" w14:textId="77777777" w:rsidR="009869B0" w:rsidRPr="009869B0" w:rsidRDefault="009869B0" w:rsidP="00802864">
      <w:pPr>
        <w:numPr>
          <w:ilvl w:val="0"/>
          <w:numId w:val="118"/>
        </w:numPr>
        <w:ind w:left="567" w:hanging="567"/>
        <w:contextualSpacing/>
        <w:rPr>
          <w:rFonts w:ascii="Arial" w:hAnsi="Arial" w:cs="Arial"/>
          <w:sz w:val="24"/>
          <w:szCs w:val="24"/>
        </w:rPr>
      </w:pPr>
      <w:r w:rsidRPr="009869B0">
        <w:rPr>
          <w:rFonts w:ascii="Arial" w:hAnsi="Arial" w:cs="Arial"/>
          <w:sz w:val="24"/>
          <w:szCs w:val="24"/>
        </w:rPr>
        <w:t xml:space="preserve">wsparcie towarzyszące w postaci zapewnienia opieki nad dziećmi i osobami zależnymi dla uczestników/czek w trakcie trwania szkoleń, staży lub innych działań. </w:t>
      </w:r>
    </w:p>
    <w:p w14:paraId="45241038" w14:textId="77777777" w:rsidR="009869B0" w:rsidRPr="009869B0" w:rsidRDefault="009869B0" w:rsidP="009869B0">
      <w:pPr>
        <w:ind w:left="720"/>
        <w:contextualSpacing/>
        <w:rPr>
          <w:rFonts w:ascii="Arial" w:hAnsi="Arial" w:cs="Arial"/>
          <w:sz w:val="24"/>
          <w:szCs w:val="24"/>
        </w:rPr>
      </w:pPr>
    </w:p>
    <w:p w14:paraId="735384E8" w14:textId="6118FE83" w:rsidR="009869B0" w:rsidRPr="00945A28" w:rsidRDefault="009869B0" w:rsidP="00945A28">
      <w:pPr>
        <w:numPr>
          <w:ilvl w:val="0"/>
          <w:numId w:val="117"/>
        </w:numPr>
        <w:ind w:left="567" w:hanging="567"/>
        <w:contextualSpacing/>
        <w:rPr>
          <w:rFonts w:ascii="Arial" w:hAnsi="Arial" w:cs="Arial"/>
          <w:sz w:val="24"/>
          <w:szCs w:val="24"/>
        </w:rPr>
      </w:pPr>
      <w:r w:rsidRPr="009869B0">
        <w:rPr>
          <w:rFonts w:ascii="Arial" w:hAnsi="Arial" w:cs="Arial"/>
          <w:sz w:val="24"/>
          <w:szCs w:val="24"/>
        </w:rPr>
        <w:t>We wniosku o dofinansowanie projektu istnieje obowiązek wskazania informacji niezbędnych do oceny, czy spełniony został standard minimum zasady równości szans kobiet i mężczyzn.</w:t>
      </w:r>
      <w:r w:rsidR="00945A28">
        <w:rPr>
          <w:rFonts w:ascii="Arial" w:hAnsi="Arial" w:cs="Arial"/>
          <w:sz w:val="24"/>
          <w:szCs w:val="24"/>
        </w:rPr>
        <w:t xml:space="preserve"> </w:t>
      </w:r>
      <w:r w:rsidRPr="00945A28">
        <w:rPr>
          <w:rFonts w:ascii="Arial" w:hAnsi="Arial" w:cs="Arial"/>
          <w:sz w:val="24"/>
          <w:szCs w:val="24"/>
        </w:rPr>
        <w:t>Narzędziem weryfikującym ocenę zasady równości szans K i M jest standard minimum. Składa się on z 5 kryteriów oceny, dotyczących charakterystyki projektu:</w:t>
      </w:r>
    </w:p>
    <w:p w14:paraId="661EA513" w14:textId="77777777" w:rsidR="009869B0" w:rsidRPr="009869B0" w:rsidRDefault="009869B0" w:rsidP="009869B0">
      <w:pPr>
        <w:ind w:left="720"/>
        <w:contextualSpacing/>
        <w:rPr>
          <w:rFonts w:ascii="Arial" w:hAnsi="Arial" w:cs="Arial"/>
          <w:sz w:val="24"/>
          <w:szCs w:val="24"/>
        </w:rPr>
      </w:pPr>
    </w:p>
    <w:p w14:paraId="40AFC037" w14:textId="77777777" w:rsidR="009869B0" w:rsidRPr="009869B0" w:rsidRDefault="009869B0" w:rsidP="00802864">
      <w:pPr>
        <w:numPr>
          <w:ilvl w:val="1"/>
          <w:numId w:val="119"/>
        </w:numPr>
        <w:ind w:left="567" w:hanging="567"/>
        <w:contextualSpacing/>
        <w:rPr>
          <w:rFonts w:ascii="Arial" w:hAnsi="Arial" w:cs="Arial"/>
          <w:sz w:val="24"/>
          <w:szCs w:val="24"/>
        </w:rPr>
      </w:pPr>
      <w:r w:rsidRPr="009869B0">
        <w:rPr>
          <w:rFonts w:ascii="Arial" w:hAnsi="Arial" w:cs="Arial"/>
          <w:sz w:val="24"/>
          <w:szCs w:val="24"/>
        </w:rPr>
        <w:t>We wniosku o dofinansowanie projektu zawarte zostały informacje, które potwierdzają istnienie (albo brak istniejących) barier równościowych w obszarze tematycznym interwencji i/lub zasięgu oddziaływania projektu.</w:t>
      </w:r>
    </w:p>
    <w:p w14:paraId="316DD08D" w14:textId="77777777" w:rsidR="009869B0" w:rsidRPr="009869B0" w:rsidRDefault="009869B0" w:rsidP="00802864">
      <w:pPr>
        <w:numPr>
          <w:ilvl w:val="1"/>
          <w:numId w:val="119"/>
        </w:numPr>
        <w:ind w:left="567" w:hanging="567"/>
        <w:contextualSpacing/>
        <w:rPr>
          <w:rFonts w:ascii="Arial" w:hAnsi="Arial" w:cs="Arial"/>
          <w:sz w:val="24"/>
          <w:szCs w:val="24"/>
        </w:rPr>
      </w:pPr>
      <w:r w:rsidRPr="009869B0">
        <w:rPr>
          <w:rFonts w:ascii="Arial" w:hAnsi="Arial" w:cs="Arial"/>
          <w:sz w:val="24"/>
          <w:szCs w:val="24"/>
        </w:rPr>
        <w:t>Wniosek o dofinansowanie projektu zawiera działania odpowiadające na zidentyfikowane bariery równościowe w obszarze tematycznym interwencji  i/lub zasięgu oddziaływania projektu.</w:t>
      </w:r>
    </w:p>
    <w:p w14:paraId="5CE69181" w14:textId="77777777" w:rsidR="009869B0" w:rsidRPr="009869B0" w:rsidRDefault="009869B0" w:rsidP="00802864">
      <w:pPr>
        <w:numPr>
          <w:ilvl w:val="1"/>
          <w:numId w:val="119"/>
        </w:numPr>
        <w:ind w:left="709" w:hanging="709"/>
        <w:contextualSpacing/>
        <w:rPr>
          <w:rFonts w:ascii="Arial" w:hAnsi="Arial" w:cs="Arial"/>
          <w:sz w:val="24"/>
          <w:szCs w:val="24"/>
        </w:rPr>
      </w:pPr>
      <w:r w:rsidRPr="009869B0">
        <w:rPr>
          <w:rFonts w:ascii="Arial" w:hAnsi="Arial" w:cs="Arial"/>
          <w:sz w:val="24"/>
          <w:szCs w:val="24"/>
        </w:rPr>
        <w:t>W przypadku stwierdzenia braku barier równościowych, wniosek o dofinansowanie projektu zawiera działania, zapewniające przestrzeganie zasady równości szans kobiet i mężczyzn, tak aby na żadnym etapie realizacji projektu tego typu bariery nie wystąpiły.</w:t>
      </w:r>
    </w:p>
    <w:p w14:paraId="1468EB5E" w14:textId="77777777" w:rsidR="009869B0" w:rsidRPr="009869B0" w:rsidRDefault="009869B0" w:rsidP="00802864">
      <w:pPr>
        <w:numPr>
          <w:ilvl w:val="1"/>
          <w:numId w:val="119"/>
        </w:numPr>
        <w:ind w:left="709" w:hanging="709"/>
        <w:contextualSpacing/>
        <w:rPr>
          <w:rFonts w:ascii="Arial" w:hAnsi="Arial" w:cs="Arial"/>
          <w:sz w:val="24"/>
          <w:szCs w:val="24"/>
        </w:rPr>
      </w:pPr>
      <w:r w:rsidRPr="009869B0">
        <w:rPr>
          <w:rFonts w:ascii="Arial" w:hAnsi="Arial" w:cs="Arial"/>
          <w:sz w:val="24"/>
          <w:szCs w:val="24"/>
        </w:rPr>
        <w:t>Wskaźniki realizacji projektu zostały podane w podziale na płeć i/lub został umieszczony opis tego, w jaki sposób rezultaty przyczynią się do zmniejszenia barier równościowych istniejących w obszarze tematyki interwencji i/lub zasięgu oddziaływania projektu.</w:t>
      </w:r>
    </w:p>
    <w:p w14:paraId="181A1F09" w14:textId="77777777" w:rsidR="009869B0" w:rsidRPr="009869B0" w:rsidRDefault="009869B0" w:rsidP="00802864">
      <w:pPr>
        <w:numPr>
          <w:ilvl w:val="1"/>
          <w:numId w:val="119"/>
        </w:numPr>
        <w:ind w:left="709" w:hanging="709"/>
        <w:contextualSpacing/>
        <w:rPr>
          <w:rFonts w:ascii="Arial" w:hAnsi="Arial" w:cs="Arial"/>
          <w:sz w:val="24"/>
          <w:szCs w:val="24"/>
        </w:rPr>
      </w:pPr>
      <w:r w:rsidRPr="009869B0">
        <w:rPr>
          <w:rFonts w:ascii="Arial" w:hAnsi="Arial" w:cs="Arial"/>
          <w:sz w:val="24"/>
          <w:szCs w:val="24"/>
        </w:rPr>
        <w:t>We wniosku o dofinansowanie projektu wskazano jakie działania zostaną podjęte w celu zapewnienia równościowego zarządzania projektem.</w:t>
      </w:r>
    </w:p>
    <w:p w14:paraId="3D25645A" w14:textId="77777777" w:rsidR="009869B0" w:rsidRPr="009869B0" w:rsidRDefault="009869B0" w:rsidP="009869B0">
      <w:pPr>
        <w:rPr>
          <w:rFonts w:ascii="Arial" w:hAnsi="Arial" w:cs="Arial"/>
          <w:sz w:val="24"/>
          <w:szCs w:val="24"/>
        </w:rPr>
      </w:pPr>
    </w:p>
    <w:p w14:paraId="5E87A07E" w14:textId="77777777" w:rsidR="009869B0" w:rsidRPr="009869B0" w:rsidRDefault="009869B0" w:rsidP="009869B0">
      <w:pPr>
        <w:autoSpaceDE w:val="0"/>
        <w:autoSpaceDN w:val="0"/>
        <w:adjustRightInd w:val="0"/>
        <w:ind w:left="720"/>
        <w:contextualSpacing/>
        <w:rPr>
          <w:rFonts w:ascii="Arial" w:hAnsi="Arial" w:cs="Arial"/>
          <w:sz w:val="24"/>
          <w:szCs w:val="24"/>
        </w:rPr>
      </w:pPr>
      <w:r w:rsidRPr="009869B0">
        <w:rPr>
          <w:rFonts w:ascii="Arial" w:hAnsi="Arial" w:cs="Arial"/>
          <w:sz w:val="24"/>
          <w:szCs w:val="24"/>
        </w:rPr>
        <w:t>Maksymalna liczba punktów do uzyskania wynosi 6, ponieważ kryterium nr 2 i 3 są alternatywne tzn. w przypadku stwierdzenia barier równościowych oceniający bierze pod uwagę kryterium nr 2 w dalszej ocenie wniosku, zaś w przypadku braku występowania ww. barier bierze pod uwagę kryterium nr 3.</w:t>
      </w:r>
    </w:p>
    <w:p w14:paraId="1424ECC6" w14:textId="77777777" w:rsidR="009869B0" w:rsidRPr="009869B0" w:rsidRDefault="009869B0" w:rsidP="009869B0">
      <w:pPr>
        <w:autoSpaceDE w:val="0"/>
        <w:autoSpaceDN w:val="0"/>
        <w:adjustRightInd w:val="0"/>
        <w:ind w:left="720"/>
        <w:contextualSpacing/>
        <w:rPr>
          <w:rFonts w:ascii="Arial" w:hAnsi="Arial" w:cs="Arial"/>
          <w:sz w:val="24"/>
          <w:szCs w:val="24"/>
        </w:rPr>
      </w:pPr>
      <w:r w:rsidRPr="009869B0">
        <w:rPr>
          <w:rFonts w:ascii="Arial" w:hAnsi="Arial" w:cs="Arial"/>
          <w:sz w:val="24"/>
          <w:szCs w:val="24"/>
        </w:rPr>
        <w:t>Przy dokonywaniu oceny konkretnych kryteriów w standardzie minimum należy mieć na uwadze następujący sposób oceny:</w:t>
      </w:r>
    </w:p>
    <w:p w14:paraId="679C2A17" w14:textId="77777777" w:rsidR="009869B0" w:rsidRPr="009869B0" w:rsidRDefault="009869B0" w:rsidP="009869B0">
      <w:pPr>
        <w:autoSpaceDE w:val="0"/>
        <w:autoSpaceDN w:val="0"/>
        <w:adjustRightInd w:val="0"/>
        <w:ind w:left="720"/>
        <w:contextualSpacing/>
        <w:rPr>
          <w:rFonts w:ascii="Arial" w:hAnsi="Arial" w:cs="Arial"/>
          <w:sz w:val="24"/>
          <w:szCs w:val="24"/>
        </w:rPr>
      </w:pPr>
    </w:p>
    <w:p w14:paraId="6D079D1A" w14:textId="77777777" w:rsidR="009869B0" w:rsidRPr="009869B0" w:rsidRDefault="009869B0" w:rsidP="009869B0">
      <w:pPr>
        <w:autoSpaceDE w:val="0"/>
        <w:autoSpaceDN w:val="0"/>
        <w:adjustRightInd w:val="0"/>
        <w:ind w:left="720"/>
        <w:contextualSpacing/>
        <w:rPr>
          <w:rFonts w:ascii="Arial" w:hAnsi="Arial" w:cs="Arial"/>
          <w:sz w:val="24"/>
          <w:szCs w:val="24"/>
        </w:rPr>
      </w:pPr>
      <w:r w:rsidRPr="009869B0">
        <w:rPr>
          <w:rFonts w:ascii="Arial" w:hAnsi="Arial" w:cs="Arial"/>
          <w:b/>
          <w:bCs/>
          <w:sz w:val="24"/>
          <w:szCs w:val="24"/>
        </w:rPr>
        <w:t xml:space="preserve">0 punktów </w:t>
      </w:r>
      <w:r w:rsidRPr="009869B0">
        <w:rPr>
          <w:rFonts w:ascii="Arial" w:hAnsi="Arial" w:cs="Arial"/>
          <w:sz w:val="24"/>
          <w:szCs w:val="24"/>
        </w:rPr>
        <w:t>- we wniosku o dofinansowanie projektu nie ma wskazanych żadnych informacji, choćby częściowych pozwalających na przyznanie 1 lub więcej punktów w danym kryterium oceny lub informacje wskazują, że projekt będzie prowadzić do dyskryminacji ze względu na płeć.</w:t>
      </w:r>
    </w:p>
    <w:p w14:paraId="5822EC19" w14:textId="77777777" w:rsidR="009869B0" w:rsidRPr="009869B0" w:rsidRDefault="009869B0" w:rsidP="009869B0">
      <w:pPr>
        <w:autoSpaceDE w:val="0"/>
        <w:autoSpaceDN w:val="0"/>
        <w:adjustRightInd w:val="0"/>
        <w:ind w:left="720"/>
        <w:contextualSpacing/>
        <w:rPr>
          <w:rFonts w:ascii="Arial" w:hAnsi="Arial" w:cs="Arial"/>
          <w:sz w:val="24"/>
          <w:szCs w:val="24"/>
        </w:rPr>
      </w:pPr>
      <w:r w:rsidRPr="009869B0">
        <w:rPr>
          <w:rFonts w:ascii="Arial" w:hAnsi="Arial" w:cs="Arial"/>
          <w:b/>
          <w:bCs/>
          <w:sz w:val="24"/>
          <w:szCs w:val="24"/>
        </w:rPr>
        <w:t xml:space="preserve">1 punkt </w:t>
      </w:r>
      <w:r w:rsidRPr="009869B0">
        <w:rPr>
          <w:rFonts w:ascii="Arial" w:hAnsi="Arial" w:cs="Arial"/>
          <w:sz w:val="24"/>
          <w:szCs w:val="24"/>
        </w:rPr>
        <w:t xml:space="preserve">- kwestie związane z zakresem danego kryterium w standardzie minimum zostały uwzględnione przynajmniej częściowo lub nie są w pełni trafnie dobrane w zakresie kryterium 2, 3 i 4. W przypadku kryterium 1 i 5 </w:t>
      </w:r>
      <w:r w:rsidRPr="009869B0">
        <w:rPr>
          <w:rFonts w:ascii="Arial" w:hAnsi="Arial" w:cs="Arial"/>
          <w:sz w:val="24"/>
          <w:szCs w:val="24"/>
        </w:rPr>
        <w:lastRenderedPageBreak/>
        <w:t>przyznanie 1 punktu oznacza, że kwestie związane z zakresem danego kryterium w standardzie minimum zostały uwzględnione wyczerpująco, trafnie lub w sposób możliwie pełny biorąc pod uwagę charakterystykę danego projektu.</w:t>
      </w:r>
    </w:p>
    <w:p w14:paraId="4EC86C73" w14:textId="77777777" w:rsidR="009869B0" w:rsidRPr="009869B0" w:rsidRDefault="009869B0" w:rsidP="009869B0">
      <w:pPr>
        <w:autoSpaceDE w:val="0"/>
        <w:autoSpaceDN w:val="0"/>
        <w:adjustRightInd w:val="0"/>
        <w:ind w:left="720"/>
        <w:contextualSpacing/>
        <w:rPr>
          <w:rFonts w:ascii="Arial" w:hAnsi="Arial" w:cs="Arial"/>
          <w:sz w:val="24"/>
          <w:szCs w:val="24"/>
        </w:rPr>
      </w:pPr>
      <w:r w:rsidRPr="009869B0">
        <w:rPr>
          <w:rFonts w:ascii="Arial" w:hAnsi="Arial" w:cs="Arial"/>
          <w:b/>
          <w:bCs/>
          <w:sz w:val="24"/>
          <w:szCs w:val="24"/>
        </w:rPr>
        <w:t xml:space="preserve">2 punkty </w:t>
      </w:r>
      <w:r w:rsidRPr="009869B0">
        <w:rPr>
          <w:rFonts w:ascii="Arial" w:hAnsi="Arial" w:cs="Arial"/>
          <w:sz w:val="24"/>
          <w:szCs w:val="24"/>
        </w:rPr>
        <w:t xml:space="preserve">(nie dotyczy kryterium 1 i 5) - kwestie związane z zakresem danego kryterium w standardzie minimum zostały uwzględnione wyczerpująco, trafnie </w:t>
      </w:r>
      <w:r w:rsidRPr="009869B0">
        <w:rPr>
          <w:rFonts w:ascii="Arial" w:hAnsi="Arial" w:cs="Arial"/>
          <w:sz w:val="24"/>
          <w:szCs w:val="24"/>
        </w:rPr>
        <w:br/>
        <w:t xml:space="preserve">lub w sposób możliwie pełny, biorąc pod uwagę charakterystykę danego projektu. Wniosek o dofinansowanie projektu nie musi uzyskać maksymalnej liczby punktów za każde kryterium standardu minimum. </w:t>
      </w:r>
    </w:p>
    <w:p w14:paraId="79F54ACB" w14:textId="77777777" w:rsidR="009869B0" w:rsidRPr="009869B0" w:rsidRDefault="009869B0" w:rsidP="009869B0">
      <w:pPr>
        <w:autoSpaceDE w:val="0"/>
        <w:autoSpaceDN w:val="0"/>
        <w:adjustRightInd w:val="0"/>
        <w:rPr>
          <w:rFonts w:ascii="Arial" w:hAnsi="Arial" w:cs="Arial"/>
          <w:sz w:val="24"/>
          <w:szCs w:val="24"/>
        </w:rPr>
      </w:pPr>
    </w:p>
    <w:p w14:paraId="524357D7" w14:textId="2EAE291E" w:rsidR="009869B0" w:rsidRDefault="009869B0" w:rsidP="00802864">
      <w:pPr>
        <w:numPr>
          <w:ilvl w:val="0"/>
          <w:numId w:val="117"/>
        </w:numPr>
        <w:autoSpaceDE w:val="0"/>
        <w:autoSpaceDN w:val="0"/>
        <w:adjustRightInd w:val="0"/>
        <w:ind w:left="567" w:hanging="567"/>
        <w:contextualSpacing/>
        <w:rPr>
          <w:rFonts w:ascii="Arial" w:hAnsi="Arial" w:cs="Arial"/>
          <w:sz w:val="24"/>
          <w:szCs w:val="24"/>
        </w:rPr>
      </w:pPr>
      <w:r w:rsidRPr="009869B0">
        <w:rPr>
          <w:rFonts w:ascii="Arial" w:hAnsi="Arial" w:cs="Arial"/>
          <w:sz w:val="24"/>
          <w:szCs w:val="24"/>
        </w:rPr>
        <w:t>Każde powyższe kryterium weryfikowane jest niezależnie od innych kryteriów oceny. Pomimo tego nie zwalnia to wnioskodawcy od wymogu zachowania logiki konstruowania wniosku o dofinansowanie projektu pomiędzy poszczególnymi jego elementami.</w:t>
      </w:r>
    </w:p>
    <w:p w14:paraId="6A6C417B" w14:textId="77777777" w:rsidR="0087184F" w:rsidRPr="009869B0" w:rsidRDefault="0087184F" w:rsidP="0087184F">
      <w:pPr>
        <w:autoSpaceDE w:val="0"/>
        <w:autoSpaceDN w:val="0"/>
        <w:adjustRightInd w:val="0"/>
        <w:ind w:left="567"/>
        <w:contextualSpacing/>
        <w:rPr>
          <w:rFonts w:ascii="Arial" w:hAnsi="Arial" w:cs="Arial"/>
          <w:sz w:val="24"/>
          <w:szCs w:val="24"/>
        </w:rPr>
      </w:pPr>
    </w:p>
    <w:p w14:paraId="7C8DA3F3" w14:textId="561906DD" w:rsidR="009869B0" w:rsidRDefault="009869B0" w:rsidP="00802864">
      <w:pPr>
        <w:numPr>
          <w:ilvl w:val="0"/>
          <w:numId w:val="117"/>
        </w:numPr>
        <w:autoSpaceDE w:val="0"/>
        <w:autoSpaceDN w:val="0"/>
        <w:adjustRightInd w:val="0"/>
        <w:ind w:left="567" w:hanging="567"/>
        <w:contextualSpacing/>
        <w:rPr>
          <w:rFonts w:ascii="Arial" w:hAnsi="Arial" w:cs="Arial"/>
          <w:sz w:val="24"/>
          <w:szCs w:val="24"/>
        </w:rPr>
      </w:pPr>
      <w:r w:rsidRPr="009869B0">
        <w:rPr>
          <w:rFonts w:ascii="Arial" w:hAnsi="Arial" w:cs="Arial"/>
          <w:sz w:val="24"/>
          <w:szCs w:val="24"/>
        </w:rPr>
        <w:t>Nie ma możliwości przyznawania części ułamkowych punktów za poszczególne kryteria w standardzie minimum.</w:t>
      </w:r>
    </w:p>
    <w:p w14:paraId="19293DCE" w14:textId="77777777" w:rsidR="0087184F" w:rsidRPr="009869B0" w:rsidRDefault="0087184F" w:rsidP="0087184F">
      <w:pPr>
        <w:autoSpaceDE w:val="0"/>
        <w:autoSpaceDN w:val="0"/>
        <w:adjustRightInd w:val="0"/>
        <w:ind w:left="567"/>
        <w:contextualSpacing/>
        <w:rPr>
          <w:rFonts w:ascii="Arial" w:hAnsi="Arial" w:cs="Arial"/>
          <w:sz w:val="24"/>
          <w:szCs w:val="24"/>
        </w:rPr>
      </w:pPr>
    </w:p>
    <w:p w14:paraId="60D7A11A" w14:textId="77777777" w:rsidR="009869B0" w:rsidRPr="009869B0" w:rsidRDefault="009869B0" w:rsidP="00802864">
      <w:pPr>
        <w:numPr>
          <w:ilvl w:val="0"/>
          <w:numId w:val="117"/>
        </w:numPr>
        <w:autoSpaceDE w:val="0"/>
        <w:autoSpaceDN w:val="0"/>
        <w:adjustRightInd w:val="0"/>
        <w:ind w:left="567" w:hanging="567"/>
        <w:contextualSpacing/>
        <w:rPr>
          <w:rFonts w:ascii="Arial" w:hAnsi="Arial" w:cs="Arial"/>
          <w:sz w:val="24"/>
          <w:szCs w:val="24"/>
        </w:rPr>
      </w:pPr>
      <w:r w:rsidRPr="009869B0">
        <w:rPr>
          <w:rFonts w:ascii="Arial" w:hAnsi="Arial" w:cs="Arial"/>
          <w:sz w:val="24"/>
          <w:szCs w:val="24"/>
        </w:rPr>
        <w:t>Wyjątki, co do których nie stosuje się standardu minimum:</w:t>
      </w:r>
    </w:p>
    <w:p w14:paraId="4B4C5E27" w14:textId="77777777" w:rsidR="009869B0" w:rsidRPr="009869B0" w:rsidRDefault="009869B0" w:rsidP="00802864">
      <w:pPr>
        <w:numPr>
          <w:ilvl w:val="0"/>
          <w:numId w:val="120"/>
        </w:numPr>
        <w:autoSpaceDE w:val="0"/>
        <w:autoSpaceDN w:val="0"/>
        <w:adjustRightInd w:val="0"/>
        <w:ind w:left="567" w:hanging="567"/>
        <w:contextualSpacing/>
        <w:rPr>
          <w:rFonts w:ascii="Arial" w:hAnsi="Arial" w:cs="Arial"/>
          <w:sz w:val="24"/>
          <w:szCs w:val="24"/>
        </w:rPr>
      </w:pPr>
      <w:r w:rsidRPr="009869B0">
        <w:rPr>
          <w:rFonts w:ascii="Arial" w:hAnsi="Arial" w:cs="Arial"/>
          <w:sz w:val="24"/>
          <w:szCs w:val="24"/>
        </w:rPr>
        <w:t>profil działalności wnioskodawców ograniczony ze względów statutowych;</w:t>
      </w:r>
    </w:p>
    <w:p w14:paraId="4BC4D3BC" w14:textId="77777777" w:rsidR="009869B0" w:rsidRPr="009869B0" w:rsidRDefault="009869B0" w:rsidP="00802864">
      <w:pPr>
        <w:numPr>
          <w:ilvl w:val="0"/>
          <w:numId w:val="120"/>
        </w:numPr>
        <w:ind w:left="567" w:hanging="567"/>
        <w:contextualSpacing/>
        <w:rPr>
          <w:rFonts w:ascii="Arial" w:hAnsi="Arial" w:cs="Arial"/>
          <w:sz w:val="24"/>
          <w:szCs w:val="24"/>
        </w:rPr>
      </w:pPr>
      <w:r w:rsidRPr="009869B0">
        <w:rPr>
          <w:rFonts w:ascii="Arial" w:hAnsi="Arial" w:cs="Arial"/>
          <w:sz w:val="24"/>
          <w:szCs w:val="24"/>
        </w:rPr>
        <w:t>zamknięta rekrutacja.</w:t>
      </w:r>
    </w:p>
    <w:p w14:paraId="58FBBDC5" w14:textId="77777777" w:rsidR="009869B0" w:rsidRPr="009869B0" w:rsidRDefault="009869B0" w:rsidP="009869B0">
      <w:pPr>
        <w:autoSpaceDE w:val="0"/>
        <w:autoSpaceDN w:val="0"/>
        <w:adjustRightInd w:val="0"/>
        <w:ind w:left="720"/>
        <w:contextualSpacing/>
        <w:rPr>
          <w:rFonts w:ascii="Arial" w:hAnsi="Arial" w:cs="Arial"/>
          <w:sz w:val="24"/>
          <w:szCs w:val="24"/>
        </w:rPr>
      </w:pPr>
    </w:p>
    <w:p w14:paraId="4CAC0CAD" w14:textId="77777777" w:rsidR="009869B0" w:rsidRPr="009869B0" w:rsidRDefault="009869B0" w:rsidP="00802864">
      <w:pPr>
        <w:numPr>
          <w:ilvl w:val="0"/>
          <w:numId w:val="117"/>
        </w:numPr>
        <w:autoSpaceDE w:val="0"/>
        <w:autoSpaceDN w:val="0"/>
        <w:adjustRightInd w:val="0"/>
        <w:ind w:left="567" w:hanging="567"/>
        <w:contextualSpacing/>
        <w:rPr>
          <w:rFonts w:ascii="Arial" w:hAnsi="Arial" w:cs="Arial"/>
          <w:sz w:val="24"/>
          <w:szCs w:val="24"/>
        </w:rPr>
      </w:pPr>
      <w:r w:rsidRPr="009869B0">
        <w:rPr>
          <w:rFonts w:ascii="Arial" w:hAnsi="Arial" w:cs="Arial"/>
          <w:sz w:val="24"/>
          <w:szCs w:val="24"/>
        </w:rPr>
        <w:t xml:space="preserve">Decyzję ostateczną o zakwalifikowaniu danego projektu do wyjątku podejmuje instytucja oceniająca wniosek o dofinansowanie projektu. </w:t>
      </w:r>
    </w:p>
    <w:p w14:paraId="7F6F2814" w14:textId="77777777" w:rsidR="009869B0" w:rsidRPr="009869B0" w:rsidRDefault="009869B0" w:rsidP="0087184F">
      <w:pPr>
        <w:autoSpaceDE w:val="0"/>
        <w:autoSpaceDN w:val="0"/>
        <w:adjustRightInd w:val="0"/>
        <w:ind w:left="567" w:hanging="567"/>
        <w:contextualSpacing/>
        <w:rPr>
          <w:rFonts w:ascii="Arial" w:hAnsi="Arial" w:cs="Arial"/>
          <w:sz w:val="24"/>
          <w:szCs w:val="24"/>
        </w:rPr>
      </w:pPr>
    </w:p>
    <w:p w14:paraId="6661824C" w14:textId="77777777" w:rsidR="009869B0" w:rsidRPr="009869B0" w:rsidRDefault="009869B0" w:rsidP="00802864">
      <w:pPr>
        <w:numPr>
          <w:ilvl w:val="0"/>
          <w:numId w:val="117"/>
        </w:numPr>
        <w:autoSpaceDE w:val="0"/>
        <w:autoSpaceDN w:val="0"/>
        <w:adjustRightInd w:val="0"/>
        <w:ind w:left="567" w:hanging="567"/>
        <w:contextualSpacing/>
        <w:rPr>
          <w:rFonts w:ascii="Arial" w:hAnsi="Arial" w:cs="Arial"/>
          <w:sz w:val="24"/>
          <w:szCs w:val="24"/>
        </w:rPr>
      </w:pPr>
      <w:r w:rsidRPr="009869B0">
        <w:rPr>
          <w:rFonts w:ascii="Arial" w:hAnsi="Arial" w:cs="Arial"/>
          <w:sz w:val="24"/>
          <w:szCs w:val="24"/>
        </w:rPr>
        <w:t xml:space="preserve">Pozostałe informacje dotyczące zasady równości szans i niedyskryminacji zostały uwzględnione w </w:t>
      </w:r>
      <w:r w:rsidRPr="009869B0">
        <w:rPr>
          <w:rFonts w:ascii="Arial" w:hAnsi="Arial" w:cs="Arial"/>
          <w:iCs/>
          <w:sz w:val="24"/>
          <w:szCs w:val="24"/>
        </w:rPr>
        <w:t>Wytycznych w zakresie realizacji zasady równości szans i niedyskryminacji, w tym dostępności dla osób z niepełnosprawnościami oraz zasady równości szans kobiet i mężczyzn w ramach funduszy unijnych na lata 2014-2020.</w:t>
      </w:r>
    </w:p>
    <w:p w14:paraId="4FD0AC68" w14:textId="77777777" w:rsidR="00731576" w:rsidRDefault="0073157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629443A6" w14:textId="77777777" w:rsidTr="00A327D3">
        <w:tc>
          <w:tcPr>
            <w:tcW w:w="9060" w:type="dxa"/>
            <w:shd w:val="clear" w:color="auto" w:fill="8EAADB" w:themeFill="accent5" w:themeFillTint="99"/>
            <w:vAlign w:val="center"/>
          </w:tcPr>
          <w:p w14:paraId="035803BE" w14:textId="13E192FD" w:rsidR="009869B0" w:rsidRPr="009869B0" w:rsidRDefault="009869B0" w:rsidP="009869B0">
            <w:pPr>
              <w:keepNext/>
              <w:outlineLvl w:val="1"/>
              <w:rPr>
                <w:rFonts w:ascii="Arial" w:hAnsi="Arial" w:cs="Arial"/>
                <w:b/>
                <w:bCs/>
                <w:i/>
                <w:iCs/>
                <w:sz w:val="36"/>
                <w:szCs w:val="36"/>
              </w:rPr>
            </w:pPr>
            <w:r w:rsidRPr="009869B0">
              <w:rPr>
                <w:rFonts w:ascii="Arial" w:hAnsi="Arial" w:cs="Arial"/>
                <w:sz w:val="24"/>
                <w:szCs w:val="24"/>
              </w:rPr>
              <w:lastRenderedPageBreak/>
              <w:br w:type="page"/>
            </w:r>
            <w:r w:rsidRPr="009869B0">
              <w:rPr>
                <w:rFonts w:ascii="Arial" w:hAnsi="Arial" w:cs="Arial"/>
                <w:b/>
                <w:bCs/>
                <w:i/>
                <w:iCs/>
                <w:sz w:val="24"/>
                <w:szCs w:val="24"/>
              </w:rPr>
              <w:br w:type="page"/>
            </w:r>
            <w:bookmarkStart w:id="49" w:name="_Toc507671038"/>
            <w:r w:rsidRPr="009869B0">
              <w:rPr>
                <w:rFonts w:ascii="Arial" w:hAnsi="Arial" w:cs="Arial"/>
                <w:b/>
                <w:bCs/>
                <w:i/>
                <w:iCs/>
                <w:sz w:val="36"/>
                <w:szCs w:val="36"/>
              </w:rPr>
              <w:t>Rozdział 7. Terminy oceny i dane kontaktowe</w:t>
            </w:r>
            <w:bookmarkEnd w:id="49"/>
          </w:p>
        </w:tc>
      </w:tr>
    </w:tbl>
    <w:p w14:paraId="6CF416E9" w14:textId="77777777" w:rsidR="009869B0" w:rsidRPr="009869B0" w:rsidRDefault="009869B0" w:rsidP="009869B0">
      <w:pPr>
        <w:ind w:left="720"/>
        <w:contextualSpacing/>
        <w:rPr>
          <w:rFonts w:ascii="Arial" w:hAnsi="Arial" w:cs="Arial"/>
          <w:sz w:val="24"/>
          <w:szCs w:val="24"/>
        </w:rPr>
      </w:pPr>
    </w:p>
    <w:p w14:paraId="6B1FE027" w14:textId="0D515416" w:rsidR="009869B0" w:rsidRDefault="009869B0" w:rsidP="00802864">
      <w:pPr>
        <w:numPr>
          <w:ilvl w:val="0"/>
          <w:numId w:val="104"/>
        </w:numPr>
        <w:ind w:left="426"/>
        <w:contextualSpacing/>
        <w:rPr>
          <w:rFonts w:ascii="Arial" w:hAnsi="Arial" w:cs="Arial"/>
          <w:sz w:val="24"/>
          <w:szCs w:val="24"/>
        </w:rPr>
      </w:pPr>
      <w:r w:rsidRPr="009869B0">
        <w:rPr>
          <w:rFonts w:ascii="Arial" w:hAnsi="Arial" w:cs="Arial"/>
          <w:sz w:val="24"/>
          <w:szCs w:val="24"/>
        </w:rPr>
        <w:t xml:space="preserve">Orientacyjne terminy oceny wniosków o dofinansowanie projektów: </w:t>
      </w:r>
    </w:p>
    <w:p w14:paraId="04137BAE" w14:textId="77777777" w:rsidR="00A327D3" w:rsidRPr="009869B0" w:rsidRDefault="00A327D3" w:rsidP="00A327D3">
      <w:pPr>
        <w:ind w:left="426"/>
        <w:contextualSpacing/>
        <w:rPr>
          <w:rFonts w:ascii="Arial" w:hAnsi="Arial" w:cs="Arial"/>
          <w:sz w:val="24"/>
          <w:szCs w:val="24"/>
        </w:rPr>
      </w:pPr>
    </w:p>
    <w:p w14:paraId="40E72D95" w14:textId="77777777" w:rsidR="009869B0" w:rsidRPr="009869B0" w:rsidRDefault="009869B0" w:rsidP="00802864">
      <w:pPr>
        <w:numPr>
          <w:ilvl w:val="0"/>
          <w:numId w:val="106"/>
        </w:numPr>
        <w:ind w:left="426"/>
        <w:contextualSpacing/>
        <w:rPr>
          <w:rFonts w:ascii="Arial" w:hAnsi="Arial" w:cs="Arial"/>
          <w:sz w:val="24"/>
          <w:szCs w:val="24"/>
        </w:rPr>
      </w:pPr>
      <w:r w:rsidRPr="009869B0">
        <w:rPr>
          <w:rFonts w:ascii="Arial" w:hAnsi="Arial" w:cs="Arial"/>
          <w:b/>
          <w:bCs/>
          <w:sz w:val="24"/>
          <w:szCs w:val="24"/>
        </w:rPr>
        <w:t xml:space="preserve">I runda </w:t>
      </w:r>
    </w:p>
    <w:p w14:paraId="7FCC78E1" w14:textId="77777777" w:rsidR="009869B0" w:rsidRPr="00ED7400" w:rsidRDefault="009869B0" w:rsidP="00802864">
      <w:pPr>
        <w:numPr>
          <w:ilvl w:val="0"/>
          <w:numId w:val="105"/>
        </w:numPr>
        <w:autoSpaceDE w:val="0"/>
        <w:autoSpaceDN w:val="0"/>
        <w:adjustRightInd w:val="0"/>
        <w:spacing w:after="138"/>
        <w:ind w:left="426"/>
        <w:rPr>
          <w:rFonts w:ascii="Arial" w:eastAsia="Calibri" w:hAnsi="Arial" w:cs="Arial"/>
          <w:snapToGrid/>
          <w:color w:val="000000"/>
          <w:sz w:val="24"/>
          <w:szCs w:val="24"/>
        </w:rPr>
      </w:pPr>
      <w:r w:rsidRPr="009869B0">
        <w:rPr>
          <w:rFonts w:ascii="Arial" w:eastAsia="Calibri" w:hAnsi="Arial" w:cs="Arial"/>
          <w:snapToGrid/>
          <w:color w:val="000000"/>
          <w:sz w:val="24"/>
          <w:szCs w:val="24"/>
        </w:rPr>
        <w:t xml:space="preserve">nabór </w:t>
      </w:r>
      <w:r w:rsidRPr="00ED7400">
        <w:rPr>
          <w:rFonts w:ascii="Arial" w:eastAsia="Calibri" w:hAnsi="Arial" w:cs="Arial"/>
          <w:snapToGrid/>
          <w:color w:val="000000"/>
          <w:sz w:val="24"/>
          <w:szCs w:val="24"/>
        </w:rPr>
        <w:t xml:space="preserve">wniosków </w:t>
      </w:r>
      <w:r w:rsidRPr="00ED7400">
        <w:rPr>
          <w:rFonts w:ascii="Arial" w:eastAsia="Calibri" w:hAnsi="Arial" w:cs="Arial"/>
          <w:b/>
          <w:bCs/>
          <w:snapToGrid/>
          <w:color w:val="000000"/>
          <w:sz w:val="24"/>
          <w:szCs w:val="24"/>
        </w:rPr>
        <w:t xml:space="preserve">od 9 kwietnia 2018 roku do 17 kwietnia 2018 roku, </w:t>
      </w:r>
    </w:p>
    <w:p w14:paraId="62464214" w14:textId="5172D43A" w:rsidR="009869B0" w:rsidRPr="009869B0" w:rsidRDefault="009869B0" w:rsidP="00802864">
      <w:pPr>
        <w:numPr>
          <w:ilvl w:val="0"/>
          <w:numId w:val="105"/>
        </w:numPr>
        <w:autoSpaceDE w:val="0"/>
        <w:autoSpaceDN w:val="0"/>
        <w:adjustRightInd w:val="0"/>
        <w:spacing w:after="138"/>
        <w:ind w:left="426"/>
        <w:rPr>
          <w:rFonts w:ascii="Arial" w:eastAsia="Calibri" w:hAnsi="Arial" w:cs="Arial"/>
          <w:snapToGrid/>
          <w:color w:val="000000"/>
          <w:sz w:val="24"/>
          <w:szCs w:val="24"/>
        </w:rPr>
      </w:pPr>
      <w:r w:rsidRPr="009869B0">
        <w:rPr>
          <w:rFonts w:ascii="Arial" w:eastAsia="Calibri" w:hAnsi="Arial" w:cs="Arial"/>
          <w:b/>
          <w:bCs/>
          <w:snapToGrid/>
          <w:color w:val="000000"/>
          <w:sz w:val="24"/>
          <w:szCs w:val="24"/>
        </w:rPr>
        <w:t xml:space="preserve">ocena merytoryczna </w:t>
      </w:r>
      <w:r w:rsidRPr="009869B0">
        <w:rPr>
          <w:rFonts w:ascii="Arial" w:eastAsia="Calibri" w:hAnsi="Arial" w:cs="Arial"/>
          <w:snapToGrid/>
          <w:color w:val="000000"/>
          <w:sz w:val="24"/>
          <w:szCs w:val="24"/>
        </w:rPr>
        <w:t xml:space="preserve">jest dokonywana w terminie nie późniejszym niż 60 dni od daty przekazania wniosku do oceny merytorycznej. Przekazanie wniosku nastąpi niezwłocznie po zakończeniu procedury związanej z uzupełnianiem/poprawianiem </w:t>
      </w:r>
      <w:r w:rsidRPr="00ED7400">
        <w:rPr>
          <w:rFonts w:ascii="Arial" w:eastAsia="Calibri" w:hAnsi="Arial" w:cs="Arial"/>
          <w:snapToGrid/>
          <w:color w:val="000000"/>
          <w:sz w:val="24"/>
          <w:szCs w:val="24"/>
        </w:rPr>
        <w:t>warunków formalnych</w:t>
      </w:r>
      <w:r w:rsidR="00ED7400">
        <w:rPr>
          <w:rFonts w:ascii="Arial" w:eastAsia="Calibri" w:hAnsi="Arial" w:cs="Arial"/>
          <w:snapToGrid/>
          <w:color w:val="000000"/>
          <w:sz w:val="24"/>
          <w:szCs w:val="24"/>
        </w:rPr>
        <w:t xml:space="preserve"> / oczywistych omyłek</w:t>
      </w:r>
      <w:r w:rsidRPr="00ED7400">
        <w:rPr>
          <w:rFonts w:ascii="Arial" w:eastAsia="Calibri" w:hAnsi="Arial" w:cs="Arial"/>
          <w:snapToGrid/>
          <w:color w:val="000000"/>
          <w:sz w:val="24"/>
          <w:szCs w:val="24"/>
        </w:rPr>
        <w:t>. Zakłada się, że ocena merytoryczna skończy się najpóźniej do lipca 2018 r.</w:t>
      </w:r>
    </w:p>
    <w:p w14:paraId="3C61DA4C" w14:textId="77777777" w:rsidR="009869B0" w:rsidRPr="009869B0" w:rsidRDefault="009869B0" w:rsidP="00802864">
      <w:pPr>
        <w:numPr>
          <w:ilvl w:val="0"/>
          <w:numId w:val="105"/>
        </w:numPr>
        <w:autoSpaceDE w:val="0"/>
        <w:autoSpaceDN w:val="0"/>
        <w:adjustRightInd w:val="0"/>
        <w:spacing w:after="138"/>
        <w:ind w:left="426"/>
        <w:rPr>
          <w:rFonts w:ascii="Arial" w:eastAsia="Calibri" w:hAnsi="Arial" w:cs="Arial"/>
          <w:snapToGrid/>
          <w:color w:val="000000"/>
          <w:sz w:val="24"/>
          <w:szCs w:val="24"/>
        </w:rPr>
      </w:pPr>
      <w:r w:rsidRPr="009869B0">
        <w:rPr>
          <w:rFonts w:ascii="Arial" w:eastAsia="Calibri" w:hAnsi="Arial" w:cs="Arial"/>
          <w:b/>
          <w:bCs/>
          <w:snapToGrid/>
          <w:color w:val="000000"/>
          <w:sz w:val="24"/>
          <w:szCs w:val="24"/>
        </w:rPr>
        <w:t xml:space="preserve">negocjacje </w:t>
      </w:r>
      <w:r w:rsidRPr="009869B0">
        <w:rPr>
          <w:rFonts w:ascii="Arial" w:eastAsia="Calibri" w:hAnsi="Arial" w:cs="Arial"/>
          <w:snapToGrid/>
          <w:color w:val="000000"/>
          <w:sz w:val="24"/>
          <w:szCs w:val="24"/>
        </w:rPr>
        <w:t xml:space="preserve">odbywają się po ocenie merytorycznej, </w:t>
      </w:r>
    </w:p>
    <w:p w14:paraId="11007811" w14:textId="78852732" w:rsidR="009869B0" w:rsidRDefault="009869B0" w:rsidP="00802864">
      <w:pPr>
        <w:numPr>
          <w:ilvl w:val="0"/>
          <w:numId w:val="105"/>
        </w:numPr>
        <w:autoSpaceDE w:val="0"/>
        <w:autoSpaceDN w:val="0"/>
        <w:adjustRightInd w:val="0"/>
        <w:spacing w:after="138"/>
        <w:ind w:left="426"/>
        <w:rPr>
          <w:rFonts w:ascii="Arial" w:eastAsia="Calibri" w:hAnsi="Arial" w:cs="Arial"/>
          <w:snapToGrid/>
          <w:color w:val="000000"/>
          <w:sz w:val="24"/>
          <w:szCs w:val="24"/>
        </w:rPr>
      </w:pPr>
      <w:r w:rsidRPr="009869B0">
        <w:rPr>
          <w:rFonts w:ascii="Arial" w:eastAsia="Calibri" w:hAnsi="Arial" w:cs="Arial"/>
          <w:b/>
          <w:bCs/>
          <w:snapToGrid/>
          <w:color w:val="000000"/>
          <w:sz w:val="24"/>
          <w:szCs w:val="24"/>
        </w:rPr>
        <w:t xml:space="preserve">publikacja </w:t>
      </w:r>
      <w:r w:rsidRPr="009869B0">
        <w:rPr>
          <w:rFonts w:ascii="Arial" w:eastAsia="Calibri" w:hAnsi="Arial" w:cs="Arial"/>
          <w:b/>
          <w:bCs/>
          <w:i/>
          <w:iCs/>
          <w:snapToGrid/>
          <w:color w:val="000000"/>
          <w:sz w:val="24"/>
          <w:szCs w:val="24"/>
        </w:rPr>
        <w:t xml:space="preserve">Cząstkowej listy rankingowej/Listy rankingowej </w:t>
      </w:r>
      <w:r w:rsidRPr="009869B0">
        <w:rPr>
          <w:rFonts w:ascii="Arial" w:eastAsia="Calibri" w:hAnsi="Arial" w:cs="Arial"/>
          <w:snapToGrid/>
          <w:color w:val="000000"/>
          <w:sz w:val="24"/>
          <w:szCs w:val="24"/>
        </w:rPr>
        <w:t xml:space="preserve">nastąpi do </w:t>
      </w:r>
      <w:r w:rsidRPr="009869B0">
        <w:rPr>
          <w:rFonts w:ascii="Arial" w:eastAsia="Calibri" w:hAnsi="Arial" w:cs="Arial"/>
          <w:b/>
          <w:bCs/>
          <w:snapToGrid/>
          <w:color w:val="000000"/>
          <w:sz w:val="24"/>
          <w:szCs w:val="24"/>
        </w:rPr>
        <w:t xml:space="preserve">lipca/sierpnia 2018 r. </w:t>
      </w:r>
      <w:r w:rsidRPr="009869B0">
        <w:rPr>
          <w:rFonts w:ascii="Arial" w:eastAsia="Calibri" w:hAnsi="Arial" w:cs="Arial"/>
          <w:snapToGrid/>
          <w:color w:val="000000"/>
          <w:sz w:val="24"/>
          <w:szCs w:val="24"/>
        </w:rPr>
        <w:t xml:space="preserve">Termin ten będzie równoznaczny z rozstrzygnięciem rundy konkursowej (lub konkursu – w przypadku wyczerpania puli środków przeznaczonych na dofinansowanie projektów w ramach konkursu). </w:t>
      </w:r>
    </w:p>
    <w:p w14:paraId="273D9A62" w14:textId="77777777" w:rsidR="00731576" w:rsidRPr="009869B0" w:rsidRDefault="00731576" w:rsidP="00731576">
      <w:pPr>
        <w:autoSpaceDE w:val="0"/>
        <w:autoSpaceDN w:val="0"/>
        <w:adjustRightInd w:val="0"/>
        <w:spacing w:after="138"/>
        <w:ind w:left="426"/>
        <w:rPr>
          <w:rFonts w:ascii="Arial" w:eastAsia="Calibri" w:hAnsi="Arial" w:cs="Arial"/>
          <w:snapToGrid/>
          <w:color w:val="000000"/>
          <w:sz w:val="24"/>
          <w:szCs w:val="24"/>
        </w:rPr>
      </w:pPr>
    </w:p>
    <w:p w14:paraId="1C9E62C7" w14:textId="77777777" w:rsidR="00B607EB" w:rsidRPr="009869B0" w:rsidRDefault="00B607EB" w:rsidP="00B607EB">
      <w:pPr>
        <w:numPr>
          <w:ilvl w:val="0"/>
          <w:numId w:val="106"/>
        </w:numPr>
        <w:autoSpaceDE w:val="0"/>
        <w:autoSpaceDN w:val="0"/>
        <w:adjustRightInd w:val="0"/>
        <w:spacing w:after="138"/>
        <w:ind w:left="426"/>
        <w:rPr>
          <w:rFonts w:ascii="Arial" w:eastAsia="Calibri" w:hAnsi="Arial" w:cs="Arial"/>
          <w:b/>
          <w:snapToGrid/>
          <w:color w:val="000000"/>
          <w:sz w:val="24"/>
          <w:szCs w:val="24"/>
        </w:rPr>
      </w:pPr>
      <w:r w:rsidRPr="009869B0">
        <w:rPr>
          <w:rFonts w:ascii="Arial" w:eastAsia="Calibri" w:hAnsi="Arial" w:cs="Arial"/>
          <w:b/>
          <w:snapToGrid/>
          <w:color w:val="000000"/>
          <w:sz w:val="24"/>
          <w:szCs w:val="24"/>
        </w:rPr>
        <w:t>II runda</w:t>
      </w:r>
    </w:p>
    <w:p w14:paraId="03401AE7" w14:textId="2FBBD263" w:rsidR="00B607EB" w:rsidRPr="00ED7400" w:rsidRDefault="00B607EB" w:rsidP="00B607EB">
      <w:pPr>
        <w:numPr>
          <w:ilvl w:val="0"/>
          <w:numId w:val="107"/>
        </w:numPr>
        <w:autoSpaceDE w:val="0"/>
        <w:autoSpaceDN w:val="0"/>
        <w:adjustRightInd w:val="0"/>
        <w:spacing w:after="138"/>
        <w:ind w:left="426"/>
        <w:rPr>
          <w:rFonts w:ascii="Arial" w:eastAsia="Calibri" w:hAnsi="Arial" w:cs="Arial"/>
          <w:snapToGrid/>
          <w:color w:val="000000"/>
          <w:sz w:val="24"/>
          <w:szCs w:val="24"/>
        </w:rPr>
      </w:pPr>
      <w:r w:rsidRPr="00ED7400">
        <w:rPr>
          <w:rFonts w:ascii="Arial" w:eastAsia="Calibri" w:hAnsi="Arial" w:cs="Arial"/>
          <w:snapToGrid/>
          <w:color w:val="000000"/>
          <w:sz w:val="24"/>
          <w:szCs w:val="24"/>
        </w:rPr>
        <w:t xml:space="preserve">nabór wniosków </w:t>
      </w:r>
      <w:r w:rsidRPr="00ED7400">
        <w:rPr>
          <w:rFonts w:ascii="Arial" w:eastAsia="Calibri" w:hAnsi="Arial" w:cs="Arial"/>
          <w:b/>
          <w:bCs/>
          <w:snapToGrid/>
          <w:color w:val="000000"/>
          <w:sz w:val="24"/>
          <w:szCs w:val="24"/>
        </w:rPr>
        <w:t xml:space="preserve">od </w:t>
      </w:r>
      <w:r>
        <w:rPr>
          <w:rFonts w:ascii="Arial" w:eastAsia="Calibri" w:hAnsi="Arial" w:cs="Arial"/>
          <w:b/>
          <w:bCs/>
          <w:snapToGrid/>
          <w:color w:val="000000"/>
          <w:sz w:val="24"/>
          <w:szCs w:val="24"/>
        </w:rPr>
        <w:t>20 sierpnia</w:t>
      </w:r>
      <w:r w:rsidRPr="00ED7400">
        <w:rPr>
          <w:rFonts w:ascii="Arial" w:eastAsia="Calibri" w:hAnsi="Arial" w:cs="Arial"/>
          <w:b/>
          <w:bCs/>
          <w:snapToGrid/>
          <w:color w:val="000000"/>
          <w:sz w:val="24"/>
          <w:szCs w:val="24"/>
        </w:rPr>
        <w:t xml:space="preserve"> 2018 roku do </w:t>
      </w:r>
      <w:r>
        <w:rPr>
          <w:rFonts w:ascii="Arial" w:eastAsia="Calibri" w:hAnsi="Arial" w:cs="Arial"/>
          <w:b/>
          <w:bCs/>
          <w:snapToGrid/>
          <w:color w:val="000000"/>
          <w:sz w:val="24"/>
          <w:szCs w:val="24"/>
        </w:rPr>
        <w:t>28 sierpnia</w:t>
      </w:r>
      <w:r w:rsidRPr="00ED7400">
        <w:rPr>
          <w:rFonts w:ascii="Arial" w:eastAsia="Calibri" w:hAnsi="Arial" w:cs="Arial"/>
          <w:b/>
          <w:bCs/>
          <w:snapToGrid/>
          <w:color w:val="000000"/>
          <w:sz w:val="24"/>
          <w:szCs w:val="24"/>
        </w:rPr>
        <w:t xml:space="preserve"> 2018 roku, </w:t>
      </w:r>
    </w:p>
    <w:p w14:paraId="4D54C2A5" w14:textId="053F2DBF" w:rsidR="00B607EB" w:rsidRPr="009869B0" w:rsidRDefault="00B607EB" w:rsidP="00B607EB">
      <w:pPr>
        <w:numPr>
          <w:ilvl w:val="0"/>
          <w:numId w:val="107"/>
        </w:numPr>
        <w:autoSpaceDE w:val="0"/>
        <w:autoSpaceDN w:val="0"/>
        <w:adjustRightInd w:val="0"/>
        <w:spacing w:after="138"/>
        <w:ind w:left="426"/>
        <w:rPr>
          <w:rFonts w:ascii="Arial" w:eastAsia="Calibri" w:hAnsi="Arial" w:cs="Arial"/>
          <w:snapToGrid/>
          <w:color w:val="000000"/>
          <w:sz w:val="24"/>
          <w:szCs w:val="24"/>
        </w:rPr>
      </w:pPr>
      <w:r w:rsidRPr="009869B0">
        <w:rPr>
          <w:rFonts w:ascii="Arial" w:eastAsia="Calibri" w:hAnsi="Arial" w:cs="Arial"/>
          <w:b/>
          <w:bCs/>
          <w:snapToGrid/>
          <w:color w:val="000000"/>
          <w:sz w:val="24"/>
          <w:szCs w:val="24"/>
        </w:rPr>
        <w:t xml:space="preserve">ocena merytoryczna </w:t>
      </w:r>
      <w:r w:rsidRPr="009869B0">
        <w:rPr>
          <w:rFonts w:ascii="Arial" w:eastAsia="Calibri" w:hAnsi="Arial" w:cs="Arial"/>
          <w:snapToGrid/>
          <w:color w:val="000000"/>
          <w:sz w:val="24"/>
          <w:szCs w:val="24"/>
        </w:rPr>
        <w:t xml:space="preserve">jest dokonywana w terminie nie późniejszym niż 60 dni od daty przekazania wniosku do oceny merytorycznej. Przekazanie wniosku nastąpi niezwłocznie po </w:t>
      </w:r>
      <w:r w:rsidRPr="00ED7400">
        <w:rPr>
          <w:rFonts w:ascii="Arial" w:eastAsia="Calibri" w:hAnsi="Arial" w:cs="Arial"/>
          <w:snapToGrid/>
          <w:color w:val="000000"/>
          <w:sz w:val="24"/>
          <w:szCs w:val="24"/>
        </w:rPr>
        <w:t>zakończeniu procedury związanej z uzupełnianiem/poprawianiem warunków formalnych</w:t>
      </w:r>
      <w:r>
        <w:rPr>
          <w:rFonts w:ascii="Arial" w:eastAsia="Calibri" w:hAnsi="Arial" w:cs="Arial"/>
          <w:snapToGrid/>
          <w:color w:val="000000"/>
          <w:sz w:val="24"/>
          <w:szCs w:val="24"/>
        </w:rPr>
        <w:t xml:space="preserve"> / oczywistych omyłek</w:t>
      </w:r>
      <w:r w:rsidRPr="00ED7400">
        <w:rPr>
          <w:rFonts w:ascii="Arial" w:eastAsia="Calibri" w:hAnsi="Arial" w:cs="Arial"/>
          <w:snapToGrid/>
          <w:color w:val="000000"/>
          <w:sz w:val="24"/>
          <w:szCs w:val="24"/>
        </w:rPr>
        <w:t xml:space="preserve">. Zakłada się, że ocena merytoryczna skończy się najpóźniej do </w:t>
      </w:r>
      <w:r>
        <w:rPr>
          <w:rFonts w:ascii="Arial" w:eastAsia="Calibri" w:hAnsi="Arial" w:cs="Arial"/>
          <w:snapToGrid/>
          <w:color w:val="000000"/>
          <w:sz w:val="24"/>
          <w:szCs w:val="24"/>
        </w:rPr>
        <w:t>października</w:t>
      </w:r>
      <w:r w:rsidRPr="00ED7400">
        <w:rPr>
          <w:rFonts w:ascii="Arial" w:eastAsia="Calibri" w:hAnsi="Arial" w:cs="Arial"/>
          <w:snapToGrid/>
          <w:color w:val="000000"/>
          <w:sz w:val="24"/>
          <w:szCs w:val="24"/>
        </w:rPr>
        <w:t xml:space="preserve"> 2018 r.</w:t>
      </w:r>
    </w:p>
    <w:p w14:paraId="47BC0CA9" w14:textId="77777777" w:rsidR="00B607EB" w:rsidRPr="009869B0" w:rsidRDefault="00B607EB" w:rsidP="00B607EB">
      <w:pPr>
        <w:numPr>
          <w:ilvl w:val="0"/>
          <w:numId w:val="107"/>
        </w:numPr>
        <w:autoSpaceDE w:val="0"/>
        <w:autoSpaceDN w:val="0"/>
        <w:adjustRightInd w:val="0"/>
        <w:spacing w:after="138"/>
        <w:ind w:left="426"/>
        <w:rPr>
          <w:rFonts w:ascii="Arial" w:eastAsia="Calibri" w:hAnsi="Arial" w:cs="Arial"/>
          <w:snapToGrid/>
          <w:color w:val="000000"/>
          <w:sz w:val="24"/>
          <w:szCs w:val="24"/>
        </w:rPr>
      </w:pPr>
      <w:r w:rsidRPr="009869B0">
        <w:rPr>
          <w:rFonts w:ascii="Arial" w:eastAsia="Calibri" w:hAnsi="Arial" w:cs="Arial"/>
          <w:b/>
          <w:bCs/>
          <w:snapToGrid/>
          <w:color w:val="000000"/>
          <w:sz w:val="24"/>
          <w:szCs w:val="24"/>
        </w:rPr>
        <w:t xml:space="preserve">negocjacje </w:t>
      </w:r>
      <w:r w:rsidRPr="009869B0">
        <w:rPr>
          <w:rFonts w:ascii="Arial" w:eastAsia="Calibri" w:hAnsi="Arial" w:cs="Arial"/>
          <w:snapToGrid/>
          <w:color w:val="000000"/>
          <w:sz w:val="24"/>
          <w:szCs w:val="24"/>
        </w:rPr>
        <w:t xml:space="preserve">odbywają się po ocenie merytorycznej, </w:t>
      </w:r>
    </w:p>
    <w:p w14:paraId="143E7C46" w14:textId="1606EC24" w:rsidR="00B607EB" w:rsidRPr="009869B0" w:rsidRDefault="00B607EB" w:rsidP="00B607EB">
      <w:pPr>
        <w:numPr>
          <w:ilvl w:val="0"/>
          <w:numId w:val="107"/>
        </w:numPr>
        <w:autoSpaceDE w:val="0"/>
        <w:autoSpaceDN w:val="0"/>
        <w:adjustRightInd w:val="0"/>
        <w:spacing w:after="138"/>
        <w:ind w:left="426"/>
        <w:rPr>
          <w:rFonts w:ascii="Arial" w:eastAsia="Calibri" w:hAnsi="Arial" w:cs="Arial"/>
          <w:snapToGrid/>
          <w:color w:val="000000"/>
          <w:sz w:val="24"/>
          <w:szCs w:val="24"/>
        </w:rPr>
      </w:pPr>
      <w:r w:rsidRPr="009869B0">
        <w:rPr>
          <w:rFonts w:ascii="Arial" w:eastAsia="Calibri" w:hAnsi="Arial" w:cs="Arial"/>
          <w:b/>
          <w:bCs/>
          <w:snapToGrid/>
          <w:color w:val="000000"/>
          <w:sz w:val="24"/>
          <w:szCs w:val="24"/>
        </w:rPr>
        <w:t xml:space="preserve">publikacja </w:t>
      </w:r>
      <w:r w:rsidRPr="009869B0">
        <w:rPr>
          <w:rFonts w:ascii="Arial" w:eastAsia="Calibri" w:hAnsi="Arial" w:cs="Arial"/>
          <w:b/>
          <w:bCs/>
          <w:i/>
          <w:iCs/>
          <w:snapToGrid/>
          <w:color w:val="000000"/>
          <w:sz w:val="24"/>
          <w:szCs w:val="24"/>
        </w:rPr>
        <w:t xml:space="preserve">Cząstkowej listy rankingowej/Listy rankingowej </w:t>
      </w:r>
      <w:r w:rsidRPr="009869B0">
        <w:rPr>
          <w:rFonts w:ascii="Arial" w:eastAsia="Calibri" w:hAnsi="Arial" w:cs="Arial"/>
          <w:snapToGrid/>
          <w:color w:val="000000"/>
          <w:sz w:val="24"/>
          <w:szCs w:val="24"/>
        </w:rPr>
        <w:t xml:space="preserve">nastąpi do </w:t>
      </w:r>
      <w:r>
        <w:rPr>
          <w:rFonts w:ascii="Arial" w:eastAsia="Calibri" w:hAnsi="Arial" w:cs="Arial"/>
          <w:b/>
          <w:bCs/>
          <w:snapToGrid/>
          <w:color w:val="000000"/>
          <w:sz w:val="24"/>
          <w:szCs w:val="24"/>
        </w:rPr>
        <w:t>listopada</w:t>
      </w:r>
      <w:r w:rsidRPr="009869B0">
        <w:rPr>
          <w:rFonts w:ascii="Arial" w:eastAsia="Calibri" w:hAnsi="Arial" w:cs="Arial"/>
          <w:b/>
          <w:bCs/>
          <w:snapToGrid/>
          <w:color w:val="000000"/>
          <w:sz w:val="24"/>
          <w:szCs w:val="24"/>
        </w:rPr>
        <w:t>/</w:t>
      </w:r>
      <w:r>
        <w:rPr>
          <w:rFonts w:ascii="Arial" w:eastAsia="Calibri" w:hAnsi="Arial" w:cs="Arial"/>
          <w:b/>
          <w:bCs/>
          <w:snapToGrid/>
          <w:color w:val="000000"/>
          <w:sz w:val="24"/>
          <w:szCs w:val="24"/>
        </w:rPr>
        <w:t>grudni</w:t>
      </w:r>
      <w:r w:rsidRPr="009869B0">
        <w:rPr>
          <w:rFonts w:ascii="Arial" w:eastAsia="Calibri" w:hAnsi="Arial" w:cs="Arial"/>
          <w:b/>
          <w:bCs/>
          <w:snapToGrid/>
          <w:color w:val="000000"/>
          <w:sz w:val="24"/>
          <w:szCs w:val="24"/>
        </w:rPr>
        <w:t xml:space="preserve">a 2018 r. </w:t>
      </w:r>
      <w:r w:rsidRPr="009869B0">
        <w:rPr>
          <w:rFonts w:ascii="Arial" w:eastAsia="Calibri" w:hAnsi="Arial" w:cs="Arial"/>
          <w:snapToGrid/>
          <w:color w:val="000000"/>
          <w:sz w:val="24"/>
          <w:szCs w:val="24"/>
        </w:rPr>
        <w:t xml:space="preserve">Termin ten będzie równoznaczny z rozstrzygnięciem rundy konkursowej (lub konkursu – w przypadku wyczerpania puli środków przeznaczonych na dofinansowanie projektów w ramach konkursu). </w:t>
      </w:r>
    </w:p>
    <w:p w14:paraId="4134CD33" w14:textId="77777777" w:rsidR="009869B0" w:rsidRPr="009869B0" w:rsidRDefault="009869B0" w:rsidP="00802864">
      <w:pPr>
        <w:numPr>
          <w:ilvl w:val="0"/>
          <w:numId w:val="104"/>
        </w:numPr>
        <w:autoSpaceDE w:val="0"/>
        <w:autoSpaceDN w:val="0"/>
        <w:adjustRightInd w:val="0"/>
        <w:spacing w:after="138"/>
        <w:ind w:left="567" w:hanging="567"/>
        <w:rPr>
          <w:rFonts w:ascii="Arial" w:eastAsia="Calibri" w:hAnsi="Arial" w:cs="Arial"/>
          <w:snapToGrid/>
          <w:color w:val="000000"/>
          <w:sz w:val="24"/>
          <w:szCs w:val="24"/>
        </w:rPr>
      </w:pPr>
      <w:r w:rsidRPr="009869B0">
        <w:rPr>
          <w:rFonts w:ascii="Arial" w:eastAsia="Calibri" w:hAnsi="Arial" w:cs="Arial"/>
          <w:snapToGrid/>
          <w:color w:val="000000"/>
          <w:sz w:val="24"/>
          <w:szCs w:val="24"/>
        </w:rPr>
        <w:t xml:space="preserve">W szczególnych przypadkach (np. duża liczba wniosków, zdolność naszej instytucji do oceny wniosków), termin na ocenę może ulec wydłużeniu. </w:t>
      </w:r>
    </w:p>
    <w:p w14:paraId="21B0F5DF" w14:textId="77777777" w:rsidR="009869B0" w:rsidRPr="009869B0" w:rsidRDefault="009869B0" w:rsidP="00A327D3">
      <w:pPr>
        <w:autoSpaceDE w:val="0"/>
        <w:autoSpaceDN w:val="0"/>
        <w:adjustRightInd w:val="0"/>
        <w:spacing w:after="138"/>
        <w:ind w:left="567"/>
        <w:rPr>
          <w:rFonts w:ascii="Arial" w:eastAsia="Calibri" w:hAnsi="Arial" w:cs="Arial"/>
          <w:snapToGrid/>
          <w:color w:val="000000"/>
          <w:sz w:val="24"/>
          <w:szCs w:val="24"/>
        </w:rPr>
      </w:pPr>
      <w:r w:rsidRPr="009869B0">
        <w:rPr>
          <w:rFonts w:ascii="Arial" w:eastAsia="Calibri" w:hAnsi="Arial" w:cs="Arial"/>
          <w:snapToGrid/>
          <w:color w:val="000000"/>
          <w:sz w:val="24"/>
          <w:szCs w:val="24"/>
        </w:rPr>
        <w:t xml:space="preserve">W powyższym przypadku stosowny komunikat zamieszczony zostanie na stronie internetowej </w:t>
      </w:r>
      <w:hyperlink r:id="rId19" w:history="1">
        <w:r w:rsidRPr="009869B0">
          <w:rPr>
            <w:rFonts w:ascii="Arial" w:eastAsia="Calibri" w:hAnsi="Arial" w:cs="Arial"/>
            <w:snapToGrid/>
            <w:color w:val="0000FF"/>
            <w:sz w:val="24"/>
            <w:szCs w:val="24"/>
            <w:u w:val="single"/>
          </w:rPr>
          <w:t>http://power.wupzielonagora.praca.gov.pl/</w:t>
        </w:r>
      </w:hyperlink>
      <w:r w:rsidRPr="009869B0">
        <w:rPr>
          <w:rFonts w:ascii="Arial" w:eastAsia="Calibri" w:hAnsi="Arial" w:cs="Arial"/>
          <w:snapToGrid/>
          <w:color w:val="000000"/>
          <w:sz w:val="24"/>
          <w:szCs w:val="24"/>
        </w:rPr>
        <w:t xml:space="preserve">. </w:t>
      </w:r>
    </w:p>
    <w:p w14:paraId="1CD52569" w14:textId="77777777" w:rsidR="009869B0" w:rsidRPr="009869B0" w:rsidRDefault="009869B0" w:rsidP="00802864">
      <w:pPr>
        <w:numPr>
          <w:ilvl w:val="0"/>
          <w:numId w:val="104"/>
        </w:numPr>
        <w:autoSpaceDE w:val="0"/>
        <w:autoSpaceDN w:val="0"/>
        <w:adjustRightInd w:val="0"/>
        <w:spacing w:after="138"/>
        <w:ind w:left="567" w:hanging="567"/>
        <w:rPr>
          <w:rFonts w:ascii="Arial" w:eastAsia="Calibri" w:hAnsi="Arial" w:cs="Arial"/>
          <w:snapToGrid/>
          <w:color w:val="000000"/>
          <w:sz w:val="24"/>
          <w:szCs w:val="24"/>
        </w:rPr>
      </w:pPr>
      <w:r w:rsidRPr="009869B0">
        <w:rPr>
          <w:rFonts w:ascii="Arial" w:eastAsia="Calibri" w:hAnsi="Arial" w:cs="Arial"/>
          <w:snapToGrid/>
          <w:color w:val="000000"/>
          <w:sz w:val="24"/>
          <w:szCs w:val="24"/>
        </w:rPr>
        <w:t xml:space="preserve">W przypadku konieczności udzielenia Wnioskodawcy wyjaśnień w kwestiach dotyczących konkursu IOK udziela indywidualnie odpowiedzi na pytania Wnioskodawcy. W przypadku pytań wymagających dodatkowych konsultacji odpowiedzi będą przekazywane niezwłocznie po ich przeprowadzeniu. </w:t>
      </w:r>
    </w:p>
    <w:p w14:paraId="3808E5DE" w14:textId="77777777" w:rsidR="009869B0" w:rsidRPr="009869B0" w:rsidRDefault="009869B0" w:rsidP="00802864">
      <w:pPr>
        <w:numPr>
          <w:ilvl w:val="0"/>
          <w:numId w:val="104"/>
        </w:numPr>
        <w:autoSpaceDE w:val="0"/>
        <w:autoSpaceDN w:val="0"/>
        <w:adjustRightInd w:val="0"/>
        <w:spacing w:after="138"/>
        <w:ind w:left="567" w:hanging="567"/>
        <w:rPr>
          <w:rFonts w:ascii="Arial" w:eastAsia="Calibri" w:hAnsi="Arial" w:cs="Arial"/>
          <w:snapToGrid/>
          <w:color w:val="000000"/>
          <w:sz w:val="24"/>
          <w:szCs w:val="24"/>
        </w:rPr>
      </w:pPr>
      <w:r w:rsidRPr="009869B0">
        <w:rPr>
          <w:rFonts w:ascii="Arial" w:eastAsia="Calibri" w:hAnsi="Arial" w:cs="Arial"/>
          <w:snapToGrid/>
          <w:color w:val="000000"/>
          <w:sz w:val="24"/>
          <w:szCs w:val="24"/>
        </w:rPr>
        <w:t>Przedmiotem zapytań w zakresie procedury wyboru projektów o charakterze ogólnym oraz dotyczących Regulaminu konkursu nie mogą być konkretne zapisy czy rozwiązania zastosowane w danym projekcie celem ich wstępnej oceny.</w:t>
      </w:r>
    </w:p>
    <w:p w14:paraId="48673C61" w14:textId="77777777" w:rsidR="009869B0" w:rsidRPr="009869B0" w:rsidRDefault="009869B0" w:rsidP="00A327D3">
      <w:pPr>
        <w:autoSpaceDE w:val="0"/>
        <w:autoSpaceDN w:val="0"/>
        <w:adjustRightInd w:val="0"/>
        <w:spacing w:after="138"/>
        <w:ind w:left="567"/>
        <w:rPr>
          <w:rFonts w:ascii="Arial" w:eastAsia="Calibri" w:hAnsi="Arial" w:cs="Arial"/>
          <w:snapToGrid/>
          <w:color w:val="000000"/>
          <w:sz w:val="24"/>
          <w:szCs w:val="24"/>
        </w:rPr>
      </w:pPr>
      <w:r w:rsidRPr="009869B0">
        <w:rPr>
          <w:rFonts w:ascii="Arial" w:eastAsia="Calibri" w:hAnsi="Arial" w:cs="Arial"/>
          <w:snapToGrid/>
          <w:color w:val="000000"/>
          <w:sz w:val="24"/>
          <w:szCs w:val="24"/>
        </w:rPr>
        <w:lastRenderedPageBreak/>
        <w:t>Należy jednocześnie pamiętać, iż odpowiedź udzielona przez IOK nie jest równoznaczna z wynikiem weryfikacji/oceny projektu.</w:t>
      </w:r>
    </w:p>
    <w:p w14:paraId="3B844110" w14:textId="77777777" w:rsidR="009869B0" w:rsidRPr="009869B0" w:rsidRDefault="009869B0" w:rsidP="00802864">
      <w:pPr>
        <w:numPr>
          <w:ilvl w:val="0"/>
          <w:numId w:val="104"/>
        </w:numPr>
        <w:autoSpaceDE w:val="0"/>
        <w:autoSpaceDN w:val="0"/>
        <w:adjustRightInd w:val="0"/>
        <w:spacing w:after="138"/>
        <w:ind w:left="567" w:hanging="567"/>
        <w:rPr>
          <w:rFonts w:ascii="Arial" w:eastAsia="Calibri" w:hAnsi="Arial" w:cs="Arial"/>
          <w:snapToGrid/>
          <w:color w:val="000000"/>
          <w:sz w:val="24"/>
          <w:szCs w:val="24"/>
        </w:rPr>
      </w:pPr>
      <w:r w:rsidRPr="009869B0">
        <w:rPr>
          <w:rFonts w:ascii="Arial" w:eastAsia="Calibri" w:hAnsi="Arial" w:cs="Arial"/>
          <w:snapToGrid/>
          <w:color w:val="000000"/>
          <w:sz w:val="24"/>
          <w:szCs w:val="24"/>
        </w:rPr>
        <w:t>Szczegółowych informacji dotyczących wypełniania wniosku w ramach PO WER 2014-2020 oraz możliwości ubiegania się o środki w ramach Europejskiego Funduszu Społecznego udziela:</w:t>
      </w:r>
    </w:p>
    <w:p w14:paraId="5BC0C4E6" w14:textId="77777777" w:rsidR="009869B0" w:rsidRPr="009869B0" w:rsidRDefault="009869B0" w:rsidP="00A327D3">
      <w:pPr>
        <w:ind w:left="567" w:hanging="567"/>
        <w:rPr>
          <w:rFonts w:ascii="Arial" w:hAnsi="Arial" w:cs="Arial"/>
          <w:sz w:val="24"/>
          <w:szCs w:val="24"/>
        </w:rPr>
      </w:pPr>
      <w:r w:rsidRPr="009869B0">
        <w:rPr>
          <w:rFonts w:ascii="Arial" w:hAnsi="Arial" w:cs="Arial"/>
          <w:b/>
          <w:sz w:val="24"/>
          <w:szCs w:val="24"/>
        </w:rPr>
        <w:t>Wojewódzki Urząd Pracy w Zielonej Górze – Punkt Informacyjny o EFS</w:t>
      </w:r>
      <w:r w:rsidRPr="009869B0">
        <w:rPr>
          <w:rFonts w:ascii="Arial" w:hAnsi="Arial" w:cs="Arial"/>
          <w:sz w:val="24"/>
          <w:szCs w:val="24"/>
        </w:rPr>
        <w:t xml:space="preserve"> </w:t>
      </w:r>
    </w:p>
    <w:p w14:paraId="0D4E8D57" w14:textId="77777777" w:rsidR="009869B0" w:rsidRPr="009869B0" w:rsidRDefault="009869B0" w:rsidP="00A327D3">
      <w:pPr>
        <w:ind w:left="567" w:hanging="567"/>
        <w:rPr>
          <w:rFonts w:ascii="Arial" w:hAnsi="Arial" w:cs="Arial"/>
          <w:sz w:val="24"/>
          <w:szCs w:val="24"/>
        </w:rPr>
      </w:pPr>
      <w:r w:rsidRPr="009869B0">
        <w:rPr>
          <w:rFonts w:ascii="Arial" w:hAnsi="Arial" w:cs="Arial"/>
          <w:sz w:val="24"/>
          <w:szCs w:val="24"/>
        </w:rPr>
        <w:t>ul. Wyspiańskiego 15, 65-036 Zielona Góra, pokój nr 311,</w:t>
      </w:r>
    </w:p>
    <w:p w14:paraId="1990F7A8" w14:textId="77777777" w:rsidR="009869B0" w:rsidRPr="009869B0" w:rsidRDefault="009869B0" w:rsidP="00A327D3">
      <w:pPr>
        <w:ind w:left="567" w:hanging="567"/>
        <w:rPr>
          <w:rFonts w:ascii="Arial" w:hAnsi="Arial" w:cs="Arial"/>
          <w:sz w:val="24"/>
          <w:szCs w:val="24"/>
        </w:rPr>
      </w:pPr>
      <w:r w:rsidRPr="009869B0">
        <w:rPr>
          <w:rFonts w:ascii="Arial" w:hAnsi="Arial" w:cs="Arial"/>
          <w:sz w:val="24"/>
          <w:szCs w:val="24"/>
          <w:lang w:val="en-US"/>
        </w:rPr>
        <w:t xml:space="preserve">tel. 68 456 56 04, </w:t>
      </w:r>
    </w:p>
    <w:p w14:paraId="6979B295" w14:textId="77777777" w:rsidR="009869B0" w:rsidRPr="009869B0" w:rsidRDefault="009869B0" w:rsidP="00A327D3">
      <w:pPr>
        <w:ind w:left="567" w:hanging="567"/>
        <w:rPr>
          <w:rFonts w:ascii="Arial" w:hAnsi="Arial" w:cs="Arial"/>
          <w:sz w:val="24"/>
          <w:szCs w:val="24"/>
          <w:lang w:val="en-US"/>
        </w:rPr>
      </w:pPr>
      <w:r w:rsidRPr="009869B0">
        <w:rPr>
          <w:rFonts w:ascii="Arial" w:hAnsi="Arial" w:cs="Arial"/>
          <w:sz w:val="24"/>
          <w:szCs w:val="24"/>
          <w:lang w:val="en-US"/>
        </w:rPr>
        <w:t>fax: 68 327 01 11,</w:t>
      </w:r>
    </w:p>
    <w:p w14:paraId="7CC4F410" w14:textId="77777777" w:rsidR="009869B0" w:rsidRPr="009869B0" w:rsidRDefault="009869B0" w:rsidP="00A327D3">
      <w:pPr>
        <w:ind w:left="567" w:hanging="567"/>
        <w:rPr>
          <w:rFonts w:ascii="Arial" w:hAnsi="Arial" w:cs="Arial"/>
          <w:sz w:val="24"/>
          <w:szCs w:val="24"/>
        </w:rPr>
      </w:pPr>
      <w:r w:rsidRPr="009869B0">
        <w:rPr>
          <w:rFonts w:ascii="Arial" w:hAnsi="Arial" w:cs="Arial"/>
          <w:sz w:val="24"/>
          <w:szCs w:val="24"/>
          <w:lang w:val="en-US"/>
        </w:rPr>
        <w:t xml:space="preserve">adres e-mail: </w:t>
      </w:r>
      <w:hyperlink r:id="rId20" w:history="1">
        <w:r w:rsidRPr="009869B0">
          <w:rPr>
            <w:rFonts w:ascii="Arial" w:hAnsi="Arial" w:cs="Arial"/>
            <w:color w:val="0000FF"/>
            <w:sz w:val="24"/>
            <w:szCs w:val="24"/>
            <w:u w:val="single"/>
          </w:rPr>
          <w:t>efs@wup.zgora.pl</w:t>
        </w:r>
      </w:hyperlink>
      <w:r w:rsidRPr="009869B0">
        <w:rPr>
          <w:rFonts w:ascii="Arial" w:hAnsi="Arial" w:cs="Arial"/>
          <w:sz w:val="24"/>
          <w:szCs w:val="24"/>
          <w:lang w:val="en-US"/>
        </w:rPr>
        <w:t xml:space="preserve">,  </w:t>
      </w:r>
    </w:p>
    <w:p w14:paraId="2AD40645" w14:textId="77777777" w:rsidR="009869B0" w:rsidRPr="009869B0" w:rsidRDefault="009869B0" w:rsidP="00A327D3">
      <w:pPr>
        <w:ind w:left="567" w:hanging="567"/>
        <w:rPr>
          <w:rFonts w:ascii="Arial" w:hAnsi="Arial" w:cs="Arial"/>
          <w:sz w:val="24"/>
          <w:szCs w:val="24"/>
        </w:rPr>
      </w:pPr>
      <w:r w:rsidRPr="009869B0">
        <w:rPr>
          <w:rFonts w:ascii="Arial" w:hAnsi="Arial" w:cs="Arial"/>
          <w:sz w:val="24"/>
          <w:szCs w:val="24"/>
        </w:rPr>
        <w:t xml:space="preserve">strona internetowa: </w:t>
      </w:r>
      <w:hyperlink r:id="rId21" w:history="1">
        <w:r w:rsidRPr="009869B0">
          <w:rPr>
            <w:rFonts w:ascii="Arial" w:hAnsi="Arial" w:cs="Arial"/>
            <w:color w:val="0000FF"/>
            <w:sz w:val="24"/>
            <w:szCs w:val="24"/>
            <w:u w:val="single"/>
          </w:rPr>
          <w:t>http://power.wupzielonagora.praca.gov.pl/</w:t>
        </w:r>
      </w:hyperlink>
    </w:p>
    <w:p w14:paraId="710E23B8" w14:textId="56DEEA73" w:rsidR="00A327D3" w:rsidRDefault="00A327D3">
      <w:pPr>
        <w:rPr>
          <w:rFonts w:ascii="Arial" w:hAnsi="Arial" w:cs="Arial"/>
          <w:sz w:val="24"/>
          <w:szCs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81596" w:rsidRPr="009869B0" w14:paraId="4D820105" w14:textId="77777777" w:rsidTr="00593962">
        <w:tc>
          <w:tcPr>
            <w:tcW w:w="9060" w:type="dxa"/>
            <w:shd w:val="clear" w:color="auto" w:fill="8EAADB" w:themeFill="accent5" w:themeFillTint="99"/>
            <w:vAlign w:val="center"/>
          </w:tcPr>
          <w:p w14:paraId="4504356A" w14:textId="3E56AFCC" w:rsidR="00781596" w:rsidRPr="009869B0" w:rsidRDefault="00781596" w:rsidP="00A327D3">
            <w:pPr>
              <w:keepNext/>
              <w:outlineLvl w:val="1"/>
              <w:rPr>
                <w:rFonts w:ascii="Arial" w:hAnsi="Arial" w:cs="Arial"/>
                <w:b/>
                <w:bCs/>
                <w:i/>
                <w:iCs/>
                <w:sz w:val="36"/>
                <w:szCs w:val="36"/>
              </w:rPr>
            </w:pPr>
            <w:r w:rsidRPr="009869B0">
              <w:rPr>
                <w:rFonts w:ascii="Arial" w:hAnsi="Arial" w:cs="Arial"/>
                <w:sz w:val="24"/>
                <w:szCs w:val="24"/>
              </w:rPr>
              <w:lastRenderedPageBreak/>
              <w:br w:type="page"/>
            </w:r>
            <w:r w:rsidRPr="009869B0">
              <w:rPr>
                <w:rFonts w:ascii="Arial" w:hAnsi="Arial" w:cs="Arial"/>
                <w:b/>
                <w:bCs/>
                <w:i/>
                <w:iCs/>
                <w:sz w:val="24"/>
                <w:szCs w:val="24"/>
              </w:rPr>
              <w:br w:type="page"/>
            </w:r>
            <w:bookmarkStart w:id="50" w:name="_Toc507671039"/>
            <w:r w:rsidRPr="009869B0">
              <w:rPr>
                <w:rFonts w:ascii="Arial" w:hAnsi="Arial" w:cs="Arial"/>
                <w:b/>
                <w:bCs/>
                <w:i/>
                <w:iCs/>
                <w:sz w:val="36"/>
                <w:szCs w:val="36"/>
              </w:rPr>
              <w:t xml:space="preserve">Rozdział </w:t>
            </w:r>
            <w:r w:rsidR="00A327D3">
              <w:rPr>
                <w:rFonts w:ascii="Arial" w:hAnsi="Arial" w:cs="Arial"/>
                <w:b/>
                <w:bCs/>
                <w:i/>
                <w:iCs/>
                <w:sz w:val="36"/>
                <w:szCs w:val="36"/>
              </w:rPr>
              <w:t>8</w:t>
            </w:r>
            <w:r w:rsidRPr="009869B0">
              <w:rPr>
                <w:rFonts w:ascii="Arial" w:hAnsi="Arial" w:cs="Arial"/>
                <w:b/>
                <w:bCs/>
                <w:i/>
                <w:iCs/>
                <w:sz w:val="36"/>
                <w:szCs w:val="36"/>
              </w:rPr>
              <w:t>. Umowa o dofinansowanie projektu</w:t>
            </w:r>
            <w:bookmarkEnd w:id="50"/>
          </w:p>
        </w:tc>
      </w:tr>
    </w:tbl>
    <w:p w14:paraId="31A32CCF" w14:textId="2BC1A68B" w:rsidR="007118CB" w:rsidRPr="009869B0" w:rsidRDefault="007118CB" w:rsidP="009869B0">
      <w:pPr>
        <w:spacing w:before="240"/>
        <w:rPr>
          <w:rFonts w:ascii="Arial" w:hAnsi="Arial" w:cs="Arial"/>
          <w:sz w:val="24"/>
          <w:szCs w:val="24"/>
          <w:u w:val="single"/>
        </w:rPr>
      </w:pPr>
      <w:r w:rsidRPr="009869B0">
        <w:rPr>
          <w:rFonts w:ascii="Arial" w:hAnsi="Arial" w:cs="Arial"/>
          <w:sz w:val="24"/>
          <w:szCs w:val="24"/>
          <w:u w:val="single"/>
        </w:rPr>
        <w:t>Uwaga! Każdorazowo, gdy poniższe zapisy odnoszą się do umowy o dofinansowanie projektu należy przez to rozumieć również decyzję o dofinansowanie projektu.</w:t>
      </w:r>
    </w:p>
    <w:p w14:paraId="270AA3AB" w14:textId="7C1229C0" w:rsidR="008D6758" w:rsidRPr="009869B0" w:rsidRDefault="008D6758" w:rsidP="009869B0">
      <w:pPr>
        <w:pStyle w:val="Akapitzlist"/>
        <w:numPr>
          <w:ilvl w:val="0"/>
          <w:numId w:val="34"/>
        </w:numPr>
        <w:spacing w:before="240"/>
        <w:ind w:left="426"/>
        <w:rPr>
          <w:rFonts w:ascii="Arial" w:hAnsi="Arial" w:cs="Arial"/>
          <w:sz w:val="24"/>
          <w:szCs w:val="24"/>
        </w:rPr>
      </w:pPr>
      <w:r w:rsidRPr="009869B0">
        <w:rPr>
          <w:rFonts w:ascii="Arial" w:hAnsi="Arial" w:cs="Arial"/>
          <w:sz w:val="24"/>
          <w:szCs w:val="24"/>
        </w:rPr>
        <w:t>Podstawę dofinansowania projektu stanowi umowa</w:t>
      </w:r>
      <w:r w:rsidR="007118CB" w:rsidRPr="009869B0">
        <w:rPr>
          <w:rFonts w:ascii="Arial" w:hAnsi="Arial" w:cs="Arial"/>
          <w:sz w:val="24"/>
          <w:szCs w:val="24"/>
        </w:rPr>
        <w:t xml:space="preserve"> o dofinansowanie projektu albo </w:t>
      </w:r>
      <w:r w:rsidRPr="009869B0">
        <w:rPr>
          <w:rFonts w:ascii="Arial" w:hAnsi="Arial" w:cs="Arial"/>
          <w:sz w:val="24"/>
          <w:szCs w:val="24"/>
        </w:rPr>
        <w:t xml:space="preserve">decyzja o dofinansowanie projektu. Wzory umów o dofinansowanie projektów zostały załączone do niniejszego </w:t>
      </w:r>
      <w:r w:rsidRPr="009869B0">
        <w:rPr>
          <w:rFonts w:ascii="Arial" w:hAnsi="Arial" w:cs="Arial"/>
          <w:i/>
          <w:sz w:val="24"/>
          <w:szCs w:val="24"/>
        </w:rPr>
        <w:t>Regulaminu konkursu</w:t>
      </w:r>
      <w:r w:rsidR="00AF692D">
        <w:rPr>
          <w:rFonts w:ascii="Arial" w:hAnsi="Arial" w:cs="Arial"/>
          <w:i/>
          <w:sz w:val="24"/>
          <w:szCs w:val="24"/>
        </w:rPr>
        <w:t xml:space="preserve"> </w:t>
      </w:r>
      <w:r w:rsidR="00AF692D">
        <w:rPr>
          <w:rFonts w:ascii="Arial" w:hAnsi="Arial" w:cs="Arial"/>
          <w:sz w:val="24"/>
          <w:szCs w:val="24"/>
        </w:rPr>
        <w:t>(zał. nr 5-7)</w:t>
      </w:r>
      <w:r w:rsidRPr="009869B0">
        <w:rPr>
          <w:rFonts w:ascii="Arial" w:hAnsi="Arial" w:cs="Arial"/>
          <w:sz w:val="24"/>
          <w:szCs w:val="24"/>
        </w:rPr>
        <w:t xml:space="preserve">. </w:t>
      </w:r>
    </w:p>
    <w:p w14:paraId="493DA84B" w14:textId="77777777" w:rsidR="008D6758" w:rsidRPr="009869B0" w:rsidRDefault="008D6758" w:rsidP="009869B0">
      <w:pPr>
        <w:pStyle w:val="Akapitzlist"/>
        <w:spacing w:before="240"/>
        <w:ind w:left="426"/>
        <w:rPr>
          <w:rFonts w:ascii="Arial" w:hAnsi="Arial" w:cs="Arial"/>
          <w:sz w:val="24"/>
          <w:szCs w:val="24"/>
        </w:rPr>
      </w:pPr>
    </w:p>
    <w:p w14:paraId="6B132038" w14:textId="0BB062D4" w:rsidR="008D6758" w:rsidRPr="009869B0" w:rsidRDefault="008D6758" w:rsidP="009869B0">
      <w:pPr>
        <w:pStyle w:val="Akapitzlist"/>
        <w:numPr>
          <w:ilvl w:val="0"/>
          <w:numId w:val="34"/>
        </w:numPr>
        <w:spacing w:before="240"/>
        <w:ind w:left="426"/>
        <w:rPr>
          <w:rFonts w:ascii="Arial" w:hAnsi="Arial" w:cs="Arial"/>
          <w:sz w:val="24"/>
          <w:szCs w:val="24"/>
        </w:rPr>
      </w:pPr>
      <w:r w:rsidRPr="009869B0">
        <w:rPr>
          <w:rFonts w:ascii="Arial" w:hAnsi="Arial" w:cs="Arial"/>
          <w:sz w:val="24"/>
          <w:szCs w:val="24"/>
        </w:rPr>
        <w:t>Wzór umowy o dofinansowanie projektu może ulec modyfikacjom w przypadku np. zmiany uregulowań prawnych i/ lub wytycznych. Wnioskodawcy, których projekty zostaną wybrane do dofinansowania, zostaną poinformowani o takiej sytuacji. Zaktualizowany wzór umowy wraz z wykazem wprowadzonych zmian zostanie im przekazany drogą elektroniczną (na adres e-mail osoby uprawnionej do kontaktów roboczych wskazany we wniosku) do zapoznania się.</w:t>
      </w:r>
    </w:p>
    <w:p w14:paraId="08CC1199" w14:textId="77777777" w:rsidR="008D6758" w:rsidRPr="009869B0" w:rsidRDefault="008D6758" w:rsidP="009869B0">
      <w:pPr>
        <w:pStyle w:val="Akapitzlist"/>
        <w:spacing w:before="240"/>
        <w:ind w:left="426"/>
        <w:rPr>
          <w:rFonts w:ascii="Arial" w:hAnsi="Arial" w:cs="Arial"/>
          <w:sz w:val="24"/>
          <w:szCs w:val="24"/>
        </w:rPr>
      </w:pPr>
    </w:p>
    <w:p w14:paraId="6623EFB8" w14:textId="3F7F6CCE" w:rsidR="008D6758" w:rsidRPr="009869B0" w:rsidRDefault="00E36CAA" w:rsidP="009869B0">
      <w:pPr>
        <w:pStyle w:val="Akapitzlist"/>
        <w:numPr>
          <w:ilvl w:val="0"/>
          <w:numId w:val="34"/>
        </w:numPr>
        <w:spacing w:before="240"/>
        <w:ind w:left="426"/>
        <w:rPr>
          <w:rFonts w:ascii="Arial" w:hAnsi="Arial" w:cs="Arial"/>
          <w:sz w:val="24"/>
          <w:szCs w:val="24"/>
        </w:rPr>
      </w:pPr>
      <w:r w:rsidRPr="009869B0">
        <w:rPr>
          <w:rFonts w:ascii="Arial" w:hAnsi="Arial" w:cs="Arial"/>
          <w:sz w:val="24"/>
          <w:szCs w:val="24"/>
        </w:rPr>
        <w:t>Umowa o dofinansowanie projektu może zostać zawarta, a d</w:t>
      </w:r>
      <w:r w:rsidR="00AF7D66" w:rsidRPr="009869B0">
        <w:rPr>
          <w:rFonts w:ascii="Arial" w:hAnsi="Arial" w:cs="Arial"/>
          <w:sz w:val="24"/>
          <w:szCs w:val="24"/>
        </w:rPr>
        <w:t>ecyzja o </w:t>
      </w:r>
      <w:r w:rsidRPr="009869B0">
        <w:rPr>
          <w:rFonts w:ascii="Arial" w:hAnsi="Arial" w:cs="Arial"/>
          <w:sz w:val="24"/>
          <w:szCs w:val="24"/>
        </w:rPr>
        <w:t xml:space="preserve">dofinansowaniu projektu może zostać podjęta, jeżeli projekt spełnia wszystkie kryteria wyboru projektów, na podstawie których został wybrany do dofinansowania, oraz zostały dokonane czynności i zostały złożone dokumenty wskazane w niniejszym </w:t>
      </w:r>
      <w:r w:rsidRPr="009869B0">
        <w:rPr>
          <w:rFonts w:ascii="Arial" w:hAnsi="Arial" w:cs="Arial"/>
          <w:i/>
          <w:sz w:val="24"/>
          <w:szCs w:val="24"/>
        </w:rPr>
        <w:t>Regulaminie konkursu</w:t>
      </w:r>
      <w:r w:rsidRPr="009869B0">
        <w:rPr>
          <w:rFonts w:ascii="Arial" w:hAnsi="Arial" w:cs="Arial"/>
          <w:sz w:val="24"/>
          <w:szCs w:val="24"/>
        </w:rPr>
        <w:t>.</w:t>
      </w:r>
    </w:p>
    <w:p w14:paraId="167DFD25" w14:textId="77777777" w:rsidR="00AF7D66" w:rsidRPr="009869B0" w:rsidRDefault="00AF7D66" w:rsidP="009869B0">
      <w:pPr>
        <w:pStyle w:val="Akapitzlist"/>
        <w:spacing w:before="240"/>
        <w:ind w:left="426"/>
        <w:rPr>
          <w:rFonts w:ascii="Arial" w:hAnsi="Arial" w:cs="Arial"/>
          <w:sz w:val="24"/>
          <w:szCs w:val="24"/>
        </w:rPr>
      </w:pPr>
    </w:p>
    <w:p w14:paraId="19FD119F" w14:textId="63295B4C" w:rsidR="00AF7D66" w:rsidRPr="009869B0" w:rsidRDefault="00AF7D66" w:rsidP="009869B0">
      <w:pPr>
        <w:pStyle w:val="Akapitzlist"/>
        <w:numPr>
          <w:ilvl w:val="0"/>
          <w:numId w:val="34"/>
        </w:numPr>
        <w:spacing w:before="240"/>
        <w:ind w:left="426"/>
        <w:rPr>
          <w:rFonts w:ascii="Arial" w:hAnsi="Arial" w:cs="Arial"/>
          <w:sz w:val="24"/>
          <w:szCs w:val="24"/>
        </w:rPr>
      </w:pPr>
      <w:r w:rsidRPr="009869B0">
        <w:rPr>
          <w:rFonts w:ascii="Arial" w:hAnsi="Arial" w:cs="Arial"/>
          <w:sz w:val="24"/>
          <w:szCs w:val="24"/>
        </w:rPr>
        <w:t>Umowa o dofinansowanie projektu może zostać zawarta, a decyzja o dofinansowaniu projektu może zostać podjęta pod warunkiem otrzymania przez IP PO WER z Ministerstwa Finansów pisemnej informacji, że dany Wnioskodawca oraz wskazany/-ni we wniosku partner/-rzy (o ile projekt jest realizowany w partnerstwie i jednocześnie zawiera przepływy finansowe pomiędzy Wnioskodawcą a partnerem/-ami) nie podlega/-ją wykluczeniu, o którym mowa w art. 207 ustawy z dnia 27 sierpnia 2009 r. o finansach publicznych (Dz.U. z 2017 r., poz. 2077).</w:t>
      </w:r>
    </w:p>
    <w:p w14:paraId="44A0615A" w14:textId="77777777" w:rsidR="007118CB" w:rsidRPr="009869B0" w:rsidRDefault="007118CB" w:rsidP="009869B0">
      <w:pPr>
        <w:pStyle w:val="Akapitzlist"/>
        <w:spacing w:before="240"/>
        <w:ind w:left="426"/>
        <w:rPr>
          <w:rFonts w:ascii="Arial" w:hAnsi="Arial" w:cs="Arial"/>
          <w:sz w:val="24"/>
          <w:szCs w:val="24"/>
        </w:rPr>
      </w:pPr>
    </w:p>
    <w:p w14:paraId="2170102D" w14:textId="39020F42" w:rsidR="007118CB" w:rsidRPr="009869B0" w:rsidRDefault="007118CB" w:rsidP="009869B0">
      <w:pPr>
        <w:pStyle w:val="Akapitzlist"/>
        <w:numPr>
          <w:ilvl w:val="0"/>
          <w:numId w:val="34"/>
        </w:numPr>
        <w:spacing w:before="240"/>
        <w:ind w:left="426"/>
        <w:rPr>
          <w:rFonts w:ascii="Arial" w:hAnsi="Arial" w:cs="Arial"/>
          <w:sz w:val="24"/>
          <w:szCs w:val="24"/>
        </w:rPr>
      </w:pPr>
      <w:r w:rsidRPr="009869B0">
        <w:rPr>
          <w:rFonts w:ascii="Arial" w:hAnsi="Arial" w:cs="Arial"/>
          <w:sz w:val="24"/>
          <w:szCs w:val="24"/>
        </w:rPr>
        <w:t>W przypadku projektu partnerskiego umowa o dofinansowanie projektu jest zawierana z partnerem wiodącym, będącym beneficjentem projektu, odpowiedzialnym za przygotowanie i realizację projektu.</w:t>
      </w:r>
    </w:p>
    <w:p w14:paraId="2B2E04DF" w14:textId="77777777" w:rsidR="00AF7D66" w:rsidRPr="009869B0" w:rsidRDefault="00AF7D66" w:rsidP="009869B0">
      <w:pPr>
        <w:pStyle w:val="Akapitzlist"/>
        <w:spacing w:before="240"/>
        <w:ind w:left="426"/>
        <w:rPr>
          <w:rFonts w:ascii="Arial" w:hAnsi="Arial" w:cs="Arial"/>
          <w:sz w:val="24"/>
          <w:szCs w:val="24"/>
        </w:rPr>
      </w:pPr>
    </w:p>
    <w:p w14:paraId="052FD68A" w14:textId="5FAC480B" w:rsidR="00C264F5" w:rsidRPr="009869B0" w:rsidRDefault="00AF7D66" w:rsidP="009869B0">
      <w:pPr>
        <w:pStyle w:val="Akapitzlist"/>
        <w:numPr>
          <w:ilvl w:val="0"/>
          <w:numId w:val="34"/>
        </w:numPr>
        <w:spacing w:before="240"/>
        <w:ind w:left="426"/>
        <w:rPr>
          <w:rFonts w:ascii="Arial" w:hAnsi="Arial" w:cs="Arial"/>
          <w:sz w:val="24"/>
          <w:szCs w:val="24"/>
        </w:rPr>
      </w:pPr>
      <w:r w:rsidRPr="009869B0">
        <w:rPr>
          <w:rFonts w:ascii="Arial" w:hAnsi="Arial" w:cs="Arial"/>
          <w:sz w:val="24"/>
          <w:szCs w:val="24"/>
        </w:rPr>
        <w:t>Przed podp</w:t>
      </w:r>
      <w:r w:rsidR="00D6614D">
        <w:rPr>
          <w:rFonts w:ascii="Arial" w:hAnsi="Arial" w:cs="Arial"/>
          <w:sz w:val="24"/>
          <w:szCs w:val="24"/>
        </w:rPr>
        <w:t xml:space="preserve">isaniem umowy o dofinansowanie </w:t>
      </w:r>
      <w:r w:rsidRPr="009869B0">
        <w:rPr>
          <w:rFonts w:ascii="Arial" w:hAnsi="Arial" w:cs="Arial"/>
          <w:sz w:val="24"/>
          <w:szCs w:val="24"/>
        </w:rPr>
        <w:t xml:space="preserve">IP dokona ponownej weryfikacji ogólnego kryterium merytorycznego ocenianego w systemie 0-1 </w:t>
      </w:r>
      <w:r w:rsidRPr="009869B0">
        <w:rPr>
          <w:rFonts w:ascii="Arial" w:hAnsi="Arial" w:cs="Arial"/>
          <w:i/>
          <w:sz w:val="24"/>
          <w:szCs w:val="24"/>
        </w:rPr>
        <w:t>Czy wnioskodawca oraz partnerzy krajowi (o ile dotyczy), ponoszący wydatki w danym projekcie z EFS, posiadają łączny obrót za ostatni zatwierdzony rok obrotowy zgodnie z ustawą z dnia 29 września 1994 r. o rachunkowości (Dz. U. z</w:t>
      </w:r>
      <w:r w:rsidR="008F3487" w:rsidRPr="009869B0">
        <w:rPr>
          <w:rFonts w:ascii="Arial" w:hAnsi="Arial" w:cs="Arial"/>
          <w:i/>
          <w:sz w:val="24"/>
          <w:szCs w:val="24"/>
        </w:rPr>
        <w:t> </w:t>
      </w:r>
      <w:r w:rsidRPr="009869B0">
        <w:rPr>
          <w:rFonts w:ascii="Arial" w:hAnsi="Arial" w:cs="Arial"/>
          <w:i/>
          <w:sz w:val="24"/>
          <w:szCs w:val="24"/>
        </w:rPr>
        <w:t>2013 r., poz. 330, z późn. zm.) (jeśli dotyczy) lub za ostatni zamknięty i</w:t>
      </w:r>
      <w:r w:rsidR="008F3487" w:rsidRPr="009869B0">
        <w:rPr>
          <w:rFonts w:ascii="Arial" w:hAnsi="Arial" w:cs="Arial"/>
          <w:i/>
          <w:sz w:val="24"/>
          <w:szCs w:val="24"/>
        </w:rPr>
        <w:t> </w:t>
      </w:r>
      <w:r w:rsidRPr="009869B0">
        <w:rPr>
          <w:rFonts w:ascii="Arial" w:hAnsi="Arial" w:cs="Arial"/>
          <w:i/>
          <w:sz w:val="24"/>
          <w:szCs w:val="24"/>
        </w:rPr>
        <w:t>zatwierdzony rok kalendarzowy równy lub wyższy od łącznych rocznych wydatków w ocenianym projekcie i innych projektach realizowanych w ramach EFS, których stroną umowy o dofinansowanie jest instytucja, w której dokonywana jest ocena merytoryczna wniosku w roku kalendarzowym, w którym wydatki są najwyższe</w:t>
      </w:r>
      <w:r w:rsidRPr="009869B0">
        <w:rPr>
          <w:rFonts w:ascii="Arial" w:hAnsi="Arial" w:cs="Arial"/>
          <w:sz w:val="24"/>
          <w:szCs w:val="24"/>
        </w:rPr>
        <w:t xml:space="preserve">? Jeśli wnioskodawca (i ewent. jego partnerzy) posiadają odpowiedni obrót, by realizować więcej niż jeden projekt, wówczas umowy o dofinansowanie tych projektów będą mogły być zawarte. Jeśli nie, to, mimo, że ww. kryterium zostało uznane za spełnione na etapie oceny (gdy bazowano na treści jednego wniosku o dofinansowanie), zgodnie z opinią IZ POWER </w:t>
      </w:r>
      <w:r w:rsidRPr="009869B0">
        <w:rPr>
          <w:rFonts w:ascii="Arial" w:hAnsi="Arial" w:cs="Arial"/>
          <w:sz w:val="24"/>
          <w:szCs w:val="24"/>
        </w:rPr>
        <w:lastRenderedPageBreak/>
        <w:t>dofinansowanie zostanie przyznane tylko temu projektowi, który w większym stopniu przyczyni się do realizacji celów programu.</w:t>
      </w:r>
    </w:p>
    <w:p w14:paraId="78937134" w14:textId="77777777" w:rsidR="00C264F5" w:rsidRPr="009869B0" w:rsidRDefault="00C264F5" w:rsidP="009869B0">
      <w:pPr>
        <w:pStyle w:val="Akapitzlist"/>
        <w:spacing w:before="240"/>
        <w:ind w:left="426"/>
        <w:rPr>
          <w:rFonts w:ascii="Arial" w:hAnsi="Arial" w:cs="Arial"/>
          <w:sz w:val="24"/>
          <w:szCs w:val="24"/>
        </w:rPr>
      </w:pPr>
    </w:p>
    <w:p w14:paraId="6FBFEC6F" w14:textId="77E941AA" w:rsidR="00C264F5" w:rsidRPr="009869B0" w:rsidRDefault="00C264F5" w:rsidP="009869B0">
      <w:pPr>
        <w:pStyle w:val="Akapitzlist"/>
        <w:numPr>
          <w:ilvl w:val="0"/>
          <w:numId w:val="34"/>
        </w:numPr>
        <w:spacing w:before="240"/>
        <w:ind w:left="426"/>
        <w:rPr>
          <w:rFonts w:ascii="Arial" w:hAnsi="Arial" w:cs="Arial"/>
          <w:sz w:val="24"/>
          <w:szCs w:val="24"/>
        </w:rPr>
      </w:pPr>
      <w:r w:rsidRPr="009869B0">
        <w:rPr>
          <w:rFonts w:ascii="Arial" w:eastAsia="Calibri" w:hAnsi="Arial" w:cs="Arial"/>
          <w:snapToGrid/>
          <w:color w:val="000000"/>
          <w:sz w:val="24"/>
          <w:szCs w:val="24"/>
        </w:rPr>
        <w:t xml:space="preserve">W przypadku wnioskodawcy będącego jednostką sektora finansów publicznych, na umowie wymagana będzie kontrasygnata skarbnika/głównego księgowego jednostki sektora finansów publicznych. </w:t>
      </w:r>
    </w:p>
    <w:p w14:paraId="22EE4C5B" w14:textId="6F6BD2D1" w:rsidR="00C264F5" w:rsidRPr="009869B0" w:rsidRDefault="00C264F5" w:rsidP="009869B0">
      <w:pPr>
        <w:spacing w:before="24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43162" w:rsidRPr="009869B0" w14:paraId="3E048832" w14:textId="77777777" w:rsidTr="00593962">
        <w:tc>
          <w:tcPr>
            <w:tcW w:w="9060" w:type="dxa"/>
            <w:shd w:val="clear" w:color="auto" w:fill="B4C6E7" w:themeFill="accent5" w:themeFillTint="66"/>
            <w:vAlign w:val="center"/>
          </w:tcPr>
          <w:p w14:paraId="68B68B22" w14:textId="02BE8092" w:rsidR="00743162" w:rsidRPr="009869B0" w:rsidRDefault="00A327D3" w:rsidP="009869B0">
            <w:pPr>
              <w:pStyle w:val="Nagwek2"/>
              <w:spacing w:before="0"/>
              <w:rPr>
                <w:rFonts w:ascii="Arial" w:hAnsi="Arial" w:cs="Arial"/>
              </w:rPr>
            </w:pPr>
            <w:bookmarkStart w:id="51" w:name="_Toc507671040"/>
            <w:r>
              <w:rPr>
                <w:rFonts w:ascii="Arial" w:hAnsi="Arial" w:cs="Arial"/>
              </w:rPr>
              <w:t>8</w:t>
            </w:r>
            <w:r w:rsidR="00743162" w:rsidRPr="009869B0">
              <w:rPr>
                <w:rFonts w:ascii="Arial" w:hAnsi="Arial" w:cs="Arial"/>
              </w:rPr>
              <w:t>.1 Czynności, które powinny zostać dokonane przed zawarciem umowy o dofinansowanie projektu lub podjęciem decyzji o dofinansowaniu projektu, oraz wymagane dokumenty i terminy ich przedłożenia właściwej instytucji</w:t>
            </w:r>
            <w:bookmarkEnd w:id="51"/>
          </w:p>
        </w:tc>
      </w:tr>
    </w:tbl>
    <w:p w14:paraId="4D05B94F" w14:textId="6FA2F199" w:rsidR="00842F77" w:rsidRPr="009869B0" w:rsidRDefault="00842F77" w:rsidP="009869B0">
      <w:pPr>
        <w:rPr>
          <w:rFonts w:ascii="Arial" w:hAnsi="Arial" w:cs="Arial"/>
          <w:sz w:val="24"/>
          <w:szCs w:val="24"/>
          <w:u w:val="single"/>
        </w:rPr>
      </w:pPr>
    </w:p>
    <w:p w14:paraId="4710D480" w14:textId="375B629D" w:rsidR="00842F77" w:rsidRPr="009869B0" w:rsidRDefault="00842F77" w:rsidP="009869B0">
      <w:pPr>
        <w:rPr>
          <w:rFonts w:ascii="Arial" w:hAnsi="Arial" w:cs="Arial"/>
          <w:sz w:val="24"/>
          <w:szCs w:val="24"/>
        </w:rPr>
      </w:pPr>
      <w:r w:rsidRPr="009869B0">
        <w:rPr>
          <w:rFonts w:ascii="Arial" w:hAnsi="Arial" w:cs="Arial"/>
          <w:sz w:val="24"/>
          <w:szCs w:val="24"/>
        </w:rPr>
        <w:t xml:space="preserve">Celem sporządzenia umowy o dofinansowanie projektu </w:t>
      </w:r>
      <w:r w:rsidR="0081445E" w:rsidRPr="009869B0">
        <w:rPr>
          <w:rFonts w:ascii="Arial" w:hAnsi="Arial" w:cs="Arial"/>
          <w:sz w:val="24"/>
          <w:szCs w:val="24"/>
        </w:rPr>
        <w:t>Wojewódzki Urząd Pracy w </w:t>
      </w:r>
      <w:r w:rsidRPr="009869B0">
        <w:rPr>
          <w:rFonts w:ascii="Arial" w:hAnsi="Arial" w:cs="Arial"/>
          <w:sz w:val="24"/>
          <w:szCs w:val="24"/>
        </w:rPr>
        <w:t>Zielonej Górze w terminie określonym w piśmie (nie krótszym niż 7 dni i nie dłuższym niż 14 dni) będzie wymagać od Wnioskodawcy m.in. złożenia następujących dokumentów (oryginałów lub kopii poświadczonych p</w:t>
      </w:r>
      <w:r w:rsidR="0081445E" w:rsidRPr="009869B0">
        <w:rPr>
          <w:rFonts w:ascii="Arial" w:hAnsi="Arial" w:cs="Arial"/>
          <w:sz w:val="24"/>
          <w:szCs w:val="24"/>
        </w:rPr>
        <w:t>rzez Beneficjenta za zgodność z </w:t>
      </w:r>
      <w:r w:rsidRPr="009869B0">
        <w:rPr>
          <w:rFonts w:ascii="Arial" w:hAnsi="Arial" w:cs="Arial"/>
          <w:sz w:val="24"/>
          <w:szCs w:val="24"/>
        </w:rPr>
        <w:t>oryginałem):</w:t>
      </w:r>
    </w:p>
    <w:p w14:paraId="3135C448" w14:textId="77777777" w:rsidR="00842F77" w:rsidRPr="009869B0" w:rsidRDefault="00842F77" w:rsidP="009869B0">
      <w:pPr>
        <w:pStyle w:val="Akapitzlist"/>
        <w:ind w:left="426"/>
        <w:rPr>
          <w:rFonts w:ascii="Arial" w:hAnsi="Arial" w:cs="Arial"/>
          <w:sz w:val="24"/>
          <w:szCs w:val="24"/>
        </w:rPr>
      </w:pPr>
    </w:p>
    <w:p w14:paraId="77FA7E3A" w14:textId="17379C01" w:rsidR="00842F77" w:rsidRPr="009869B0" w:rsidRDefault="00842F77" w:rsidP="009869B0">
      <w:pPr>
        <w:pStyle w:val="Akapitzlist"/>
        <w:numPr>
          <w:ilvl w:val="0"/>
          <w:numId w:val="35"/>
        </w:numPr>
        <w:ind w:left="426"/>
        <w:rPr>
          <w:rFonts w:ascii="Arial" w:hAnsi="Arial" w:cs="Arial"/>
          <w:b/>
          <w:bCs/>
          <w:sz w:val="24"/>
          <w:szCs w:val="24"/>
          <w:lang w:val="x-none"/>
        </w:rPr>
      </w:pPr>
      <w:r w:rsidRPr="009869B0">
        <w:rPr>
          <w:rFonts w:ascii="Arial" w:hAnsi="Arial" w:cs="Arial"/>
          <w:sz w:val="24"/>
          <w:szCs w:val="24"/>
        </w:rPr>
        <w:t>pełnomocnictwa do reprezentowania ubiegającego się o dofinansowanie (załącznik wymagany, gdy umowa o dofinansowanie lub inne wymagane dokumenty będą podpisywane przez osobę(y) nie posiadające statutowych uprawnień do reprezentowania Wnioskodawcy lub gdy z innych dokumentów wynika, że uprawnionymi do podpisania wniosku są co najmniej dwie osoby)</w:t>
      </w:r>
      <w:r w:rsidRPr="009869B0">
        <w:rPr>
          <w:rStyle w:val="Odwoanieprzypisudolnego"/>
          <w:rFonts w:ascii="Arial" w:hAnsi="Arial" w:cs="Arial"/>
          <w:sz w:val="24"/>
          <w:szCs w:val="24"/>
        </w:rPr>
        <w:footnoteReference w:id="17"/>
      </w:r>
      <w:r w:rsidRPr="009869B0">
        <w:rPr>
          <w:rFonts w:ascii="Arial" w:hAnsi="Arial" w:cs="Arial"/>
          <w:sz w:val="24"/>
          <w:szCs w:val="24"/>
        </w:rPr>
        <w:t xml:space="preserve">; </w:t>
      </w:r>
    </w:p>
    <w:p w14:paraId="4B68974C" w14:textId="77777777" w:rsidR="005E112A" w:rsidRPr="009869B0" w:rsidRDefault="005E112A" w:rsidP="009869B0">
      <w:pPr>
        <w:pStyle w:val="Akapitzlist"/>
        <w:ind w:left="426" w:hanging="360"/>
        <w:rPr>
          <w:rFonts w:ascii="Arial" w:hAnsi="Arial" w:cs="Arial"/>
          <w:b/>
          <w:bCs/>
          <w:sz w:val="24"/>
          <w:szCs w:val="24"/>
          <w:lang w:val="x-none"/>
        </w:rPr>
      </w:pPr>
    </w:p>
    <w:p w14:paraId="412E1B7A" w14:textId="5EFCDC36" w:rsidR="00842F77" w:rsidRPr="009869B0" w:rsidRDefault="00842F77" w:rsidP="009869B0">
      <w:pPr>
        <w:pStyle w:val="Akapitzlist"/>
        <w:numPr>
          <w:ilvl w:val="0"/>
          <w:numId w:val="35"/>
        </w:numPr>
        <w:ind w:left="426"/>
        <w:rPr>
          <w:rFonts w:ascii="Arial" w:hAnsi="Arial" w:cs="Arial"/>
          <w:b/>
          <w:bCs/>
          <w:sz w:val="24"/>
          <w:szCs w:val="24"/>
          <w:lang w:val="x-none"/>
        </w:rPr>
      </w:pPr>
      <w:r w:rsidRPr="009869B0">
        <w:rPr>
          <w:rFonts w:ascii="Arial" w:hAnsi="Arial" w:cs="Arial"/>
          <w:sz w:val="24"/>
          <w:szCs w:val="24"/>
        </w:rPr>
        <w:t>potwierdzony za zgodność z oryginałem aktualny wypis z organu rejestrowego dotyczący wnioskodawcy lub inny dokument potwierdzający formę i charakter prowadzonej przez niego działalności</w:t>
      </w:r>
      <w:r w:rsidR="005E112A" w:rsidRPr="009869B0">
        <w:rPr>
          <w:rStyle w:val="Odwoanieprzypisudolnego"/>
          <w:rFonts w:ascii="Arial" w:hAnsi="Arial" w:cs="Arial"/>
          <w:sz w:val="24"/>
          <w:szCs w:val="24"/>
        </w:rPr>
        <w:footnoteReference w:id="18"/>
      </w:r>
      <w:r w:rsidR="005E112A" w:rsidRPr="009869B0">
        <w:rPr>
          <w:rFonts w:ascii="Arial" w:hAnsi="Arial" w:cs="Arial"/>
          <w:sz w:val="24"/>
          <w:szCs w:val="24"/>
        </w:rPr>
        <w:t>;</w:t>
      </w:r>
    </w:p>
    <w:p w14:paraId="2598E819" w14:textId="77777777" w:rsidR="005E112A" w:rsidRPr="009869B0" w:rsidRDefault="005E112A" w:rsidP="009869B0">
      <w:pPr>
        <w:pStyle w:val="Akapitzlist"/>
        <w:ind w:left="426" w:hanging="360"/>
        <w:rPr>
          <w:rFonts w:ascii="Arial" w:hAnsi="Arial" w:cs="Arial"/>
          <w:b/>
          <w:bCs/>
          <w:sz w:val="24"/>
          <w:szCs w:val="24"/>
          <w:lang w:val="x-none"/>
        </w:rPr>
      </w:pPr>
    </w:p>
    <w:p w14:paraId="5DE6A549" w14:textId="66AEF4D6" w:rsidR="005E112A" w:rsidRPr="009869B0" w:rsidRDefault="005E112A" w:rsidP="009869B0">
      <w:pPr>
        <w:pStyle w:val="Akapitzlist"/>
        <w:numPr>
          <w:ilvl w:val="0"/>
          <w:numId w:val="35"/>
        </w:numPr>
        <w:ind w:left="426"/>
        <w:rPr>
          <w:rFonts w:ascii="Arial" w:hAnsi="Arial" w:cs="Arial"/>
          <w:bCs/>
          <w:sz w:val="24"/>
          <w:szCs w:val="24"/>
          <w:lang w:val="x-none"/>
        </w:rPr>
      </w:pPr>
      <w:r w:rsidRPr="009869B0">
        <w:rPr>
          <w:rFonts w:ascii="Arial" w:hAnsi="Arial" w:cs="Arial"/>
          <w:bCs/>
          <w:sz w:val="24"/>
          <w:szCs w:val="24"/>
        </w:rPr>
        <w:t>w</w:t>
      </w:r>
      <w:r w:rsidRPr="009869B0">
        <w:rPr>
          <w:rFonts w:ascii="Arial" w:hAnsi="Arial" w:cs="Arial"/>
          <w:bCs/>
          <w:sz w:val="24"/>
          <w:szCs w:val="24"/>
          <w:lang w:val="x-none"/>
        </w:rPr>
        <w:t xml:space="preserve"> przypadku spółek prawa handlowego i spółek cywilnych: </w:t>
      </w:r>
      <w:r w:rsidR="00C259B6" w:rsidRPr="009869B0">
        <w:rPr>
          <w:rFonts w:ascii="Arial" w:hAnsi="Arial" w:cs="Arial"/>
          <w:bCs/>
          <w:sz w:val="24"/>
          <w:szCs w:val="24"/>
          <w:lang w:val="x-none"/>
        </w:rPr>
        <w:t>kserokopia</w:t>
      </w:r>
      <w:r w:rsidRPr="009869B0">
        <w:rPr>
          <w:rFonts w:ascii="Arial" w:hAnsi="Arial" w:cs="Arial"/>
          <w:bCs/>
          <w:sz w:val="24"/>
          <w:szCs w:val="24"/>
          <w:lang w:val="x-none"/>
        </w:rPr>
        <w:t xml:space="preserve"> umowy spółki potwierdzona za zgodność z oryginałem. W przypadku Beneficjenta będącego spółką prawa handlowego w myśl art. 230 kodeksu spółek handlowych w przypadku rozporządzenia prawem lub zaciągnięcia zobowiązania do świadczenia o wartości dwukrotnie przewyższającej wysokość kapitału zakładowego wymagana jest odpowiednia uchwała wspólników chyba, że umowa spółki stanowi inaczej</w:t>
      </w:r>
      <w:r w:rsidRPr="009869B0">
        <w:rPr>
          <w:rFonts w:ascii="Arial" w:hAnsi="Arial" w:cs="Arial"/>
          <w:bCs/>
          <w:sz w:val="24"/>
          <w:szCs w:val="24"/>
        </w:rPr>
        <w:t>;</w:t>
      </w:r>
    </w:p>
    <w:p w14:paraId="18869FE1" w14:textId="77777777" w:rsidR="005E112A" w:rsidRPr="009869B0" w:rsidRDefault="005E112A" w:rsidP="009869B0">
      <w:pPr>
        <w:pStyle w:val="Akapitzlist"/>
        <w:ind w:left="426" w:hanging="360"/>
        <w:rPr>
          <w:rFonts w:ascii="Arial" w:hAnsi="Arial" w:cs="Arial"/>
          <w:bCs/>
          <w:sz w:val="24"/>
          <w:szCs w:val="24"/>
          <w:lang w:val="x-none"/>
        </w:rPr>
      </w:pPr>
    </w:p>
    <w:p w14:paraId="51AD55DC" w14:textId="01C3C293" w:rsidR="005E112A" w:rsidRPr="009869B0" w:rsidRDefault="005E112A" w:rsidP="009869B0">
      <w:pPr>
        <w:pStyle w:val="Akapitzlist"/>
        <w:numPr>
          <w:ilvl w:val="0"/>
          <w:numId w:val="35"/>
        </w:numPr>
        <w:ind w:left="426"/>
        <w:rPr>
          <w:rFonts w:ascii="Arial" w:hAnsi="Arial" w:cs="Arial"/>
          <w:bCs/>
          <w:sz w:val="24"/>
          <w:szCs w:val="24"/>
          <w:lang w:val="x-none"/>
        </w:rPr>
      </w:pPr>
      <w:r w:rsidRPr="009869B0">
        <w:rPr>
          <w:rFonts w:ascii="Arial" w:eastAsia="Calibri" w:hAnsi="Arial" w:cs="Arial"/>
          <w:snapToGrid/>
          <w:color w:val="000000"/>
          <w:sz w:val="24"/>
          <w:szCs w:val="24"/>
        </w:rPr>
        <w:lastRenderedPageBreak/>
        <w:t xml:space="preserve">oświadczenie o kwalifikowalności podatku od towarów i usług beneficjenta oraz partnerów projektu w przypadku projektów partnerskich (wzór stanowi zał. 2 do Umowy); </w:t>
      </w:r>
    </w:p>
    <w:p w14:paraId="4E0C3939" w14:textId="77777777" w:rsidR="005E112A" w:rsidRPr="009869B0" w:rsidRDefault="005E112A" w:rsidP="009869B0">
      <w:pPr>
        <w:pStyle w:val="Akapitzlist"/>
        <w:ind w:left="426" w:hanging="360"/>
        <w:rPr>
          <w:rFonts w:ascii="Arial" w:hAnsi="Arial" w:cs="Arial"/>
          <w:bCs/>
          <w:sz w:val="24"/>
          <w:szCs w:val="24"/>
          <w:lang w:val="x-none"/>
        </w:rPr>
      </w:pPr>
    </w:p>
    <w:p w14:paraId="7555E585" w14:textId="7B5314CD" w:rsidR="005E112A" w:rsidRPr="009869B0" w:rsidRDefault="005E112A" w:rsidP="009869B0">
      <w:pPr>
        <w:pStyle w:val="Akapitzlist"/>
        <w:numPr>
          <w:ilvl w:val="0"/>
          <w:numId w:val="35"/>
        </w:numPr>
        <w:ind w:left="426"/>
        <w:rPr>
          <w:rFonts w:ascii="Arial" w:hAnsi="Arial" w:cs="Arial"/>
          <w:bCs/>
          <w:sz w:val="24"/>
          <w:szCs w:val="24"/>
          <w:lang w:val="x-none"/>
        </w:rPr>
      </w:pPr>
      <w:r w:rsidRPr="009869B0">
        <w:rPr>
          <w:rFonts w:ascii="Arial" w:eastAsia="Calibri" w:hAnsi="Arial" w:cs="Arial"/>
          <w:snapToGrid/>
          <w:color w:val="000000"/>
          <w:sz w:val="24"/>
          <w:szCs w:val="24"/>
        </w:rPr>
        <w:t xml:space="preserve">harmonogram płatności (wzór stanowi zał. 3 do Umowy); </w:t>
      </w:r>
    </w:p>
    <w:p w14:paraId="3D51F57B" w14:textId="77777777" w:rsidR="005E112A" w:rsidRPr="009869B0" w:rsidRDefault="005E112A" w:rsidP="009869B0">
      <w:pPr>
        <w:pStyle w:val="Akapitzlist"/>
        <w:ind w:left="426" w:hanging="360"/>
        <w:rPr>
          <w:rFonts w:ascii="Arial" w:hAnsi="Arial" w:cs="Arial"/>
          <w:bCs/>
          <w:sz w:val="24"/>
          <w:szCs w:val="24"/>
          <w:lang w:val="x-none"/>
        </w:rPr>
      </w:pPr>
    </w:p>
    <w:p w14:paraId="266DA968" w14:textId="77777777" w:rsidR="005E112A" w:rsidRPr="009869B0" w:rsidRDefault="005E112A" w:rsidP="009869B0">
      <w:pPr>
        <w:pStyle w:val="Akapitzlist"/>
        <w:numPr>
          <w:ilvl w:val="0"/>
          <w:numId w:val="35"/>
        </w:numPr>
        <w:ind w:left="426"/>
        <w:rPr>
          <w:rFonts w:ascii="Arial" w:hAnsi="Arial" w:cs="Arial"/>
          <w:bCs/>
          <w:sz w:val="24"/>
          <w:szCs w:val="24"/>
          <w:lang w:val="x-none"/>
        </w:rPr>
      </w:pPr>
      <w:r w:rsidRPr="009869B0">
        <w:rPr>
          <w:rFonts w:ascii="Arial" w:eastAsia="Calibri" w:hAnsi="Arial" w:cs="Arial"/>
          <w:snapToGrid/>
          <w:color w:val="000000"/>
          <w:sz w:val="24"/>
          <w:szCs w:val="24"/>
        </w:rPr>
        <w:t>wniosek/ wnioski o nadanie dostępu dla osoby uprawnionej w ramach SL2014 (wzór stanowi zał. 6 do Umowy);</w:t>
      </w:r>
    </w:p>
    <w:p w14:paraId="264EBDDA" w14:textId="181018AA" w:rsidR="005E112A" w:rsidRPr="009869B0" w:rsidRDefault="005E112A" w:rsidP="009869B0">
      <w:pPr>
        <w:pStyle w:val="Akapitzlist"/>
        <w:ind w:left="426" w:hanging="360"/>
        <w:rPr>
          <w:rFonts w:ascii="Arial" w:hAnsi="Arial" w:cs="Arial"/>
          <w:bCs/>
          <w:sz w:val="24"/>
          <w:szCs w:val="24"/>
          <w:lang w:val="x-none"/>
        </w:rPr>
      </w:pPr>
    </w:p>
    <w:p w14:paraId="1F2B258F" w14:textId="51D45142" w:rsidR="005E112A" w:rsidRPr="009869B0" w:rsidRDefault="005E112A" w:rsidP="009869B0">
      <w:pPr>
        <w:pStyle w:val="Akapitzlist"/>
        <w:numPr>
          <w:ilvl w:val="0"/>
          <w:numId w:val="35"/>
        </w:numPr>
        <w:autoSpaceDE w:val="0"/>
        <w:autoSpaceDN w:val="0"/>
        <w:adjustRightInd w:val="0"/>
        <w:spacing w:after="135"/>
        <w:ind w:left="426"/>
        <w:rPr>
          <w:rFonts w:ascii="Arial" w:eastAsia="Calibri" w:hAnsi="Arial" w:cs="Arial"/>
          <w:snapToGrid/>
          <w:color w:val="000000"/>
          <w:sz w:val="24"/>
          <w:szCs w:val="24"/>
        </w:rPr>
      </w:pPr>
      <w:r w:rsidRPr="009869B0">
        <w:rPr>
          <w:rFonts w:ascii="Arial" w:eastAsia="Calibri" w:hAnsi="Arial" w:cs="Arial"/>
          <w:snapToGrid/>
          <w:color w:val="000000"/>
          <w:sz w:val="24"/>
          <w:szCs w:val="24"/>
        </w:rPr>
        <w:t xml:space="preserve">oryginał lub poświadczona za zgodność z oryginałem kopia zaświadczenia z ZUS-u o niezaleganiu przez beneficjenta z opłacaniem składek na ubezpieczenie społeczne, zdrowotne, Fundusz Pracy i Fundusz Gwarantowanych Świadczeń Pracowniczych (z okresu nie dłuższego niż 1 miesiąc przed dniem </w:t>
      </w:r>
      <w:r w:rsidR="002F75DE" w:rsidRPr="009869B0">
        <w:rPr>
          <w:rFonts w:ascii="Arial" w:eastAsia="Calibri" w:hAnsi="Arial" w:cs="Arial"/>
          <w:snapToGrid/>
          <w:color w:val="000000"/>
          <w:sz w:val="24"/>
          <w:szCs w:val="24"/>
        </w:rPr>
        <w:t>złożenia dokumentu do IP</w:t>
      </w:r>
      <w:r w:rsidRPr="009869B0">
        <w:rPr>
          <w:rFonts w:ascii="Arial" w:eastAsia="Calibri" w:hAnsi="Arial" w:cs="Arial"/>
          <w:snapToGrid/>
          <w:color w:val="000000"/>
          <w:sz w:val="24"/>
          <w:szCs w:val="24"/>
        </w:rPr>
        <w:t>)</w:t>
      </w:r>
      <w:r w:rsidR="002F75DE" w:rsidRPr="009869B0">
        <w:rPr>
          <w:rStyle w:val="Odwoanieprzypisudolnego"/>
          <w:rFonts w:ascii="Arial" w:eastAsia="Calibri" w:hAnsi="Arial" w:cs="Arial"/>
          <w:snapToGrid/>
          <w:color w:val="000000"/>
          <w:sz w:val="24"/>
          <w:szCs w:val="24"/>
        </w:rPr>
        <w:footnoteReference w:id="19"/>
      </w:r>
      <w:r w:rsidRPr="009869B0">
        <w:rPr>
          <w:rFonts w:ascii="Arial" w:eastAsia="Calibri" w:hAnsi="Arial" w:cs="Arial"/>
          <w:snapToGrid/>
          <w:color w:val="000000"/>
          <w:sz w:val="24"/>
          <w:szCs w:val="24"/>
        </w:rPr>
        <w:t xml:space="preserve">; </w:t>
      </w:r>
    </w:p>
    <w:p w14:paraId="29032EF0" w14:textId="77777777" w:rsidR="002F75DE" w:rsidRPr="009869B0" w:rsidRDefault="002F75DE" w:rsidP="009869B0">
      <w:pPr>
        <w:pStyle w:val="Akapitzlist"/>
        <w:autoSpaceDE w:val="0"/>
        <w:autoSpaceDN w:val="0"/>
        <w:adjustRightInd w:val="0"/>
        <w:spacing w:after="135"/>
        <w:ind w:left="426" w:hanging="360"/>
        <w:rPr>
          <w:rFonts w:ascii="Arial" w:eastAsia="Calibri" w:hAnsi="Arial" w:cs="Arial"/>
          <w:snapToGrid/>
          <w:color w:val="000000"/>
          <w:sz w:val="24"/>
          <w:szCs w:val="24"/>
        </w:rPr>
      </w:pPr>
    </w:p>
    <w:p w14:paraId="13FEA090" w14:textId="5183AEF4" w:rsidR="0081445E" w:rsidRPr="009869B0" w:rsidRDefault="005E112A" w:rsidP="009869B0">
      <w:pPr>
        <w:pStyle w:val="Akapitzlist"/>
        <w:numPr>
          <w:ilvl w:val="0"/>
          <w:numId w:val="35"/>
        </w:numPr>
        <w:autoSpaceDE w:val="0"/>
        <w:autoSpaceDN w:val="0"/>
        <w:adjustRightInd w:val="0"/>
        <w:ind w:left="426"/>
        <w:rPr>
          <w:rFonts w:ascii="Arial" w:eastAsia="Calibri" w:hAnsi="Arial" w:cs="Arial"/>
          <w:snapToGrid/>
          <w:color w:val="000000"/>
          <w:sz w:val="24"/>
          <w:szCs w:val="24"/>
        </w:rPr>
      </w:pPr>
      <w:r w:rsidRPr="009869B0">
        <w:rPr>
          <w:rFonts w:ascii="Arial" w:eastAsia="Calibri" w:hAnsi="Arial" w:cs="Arial"/>
          <w:snapToGrid/>
          <w:color w:val="000000"/>
          <w:sz w:val="24"/>
          <w:szCs w:val="24"/>
        </w:rPr>
        <w:t>oryginał lub poświadczona za zgodność z o</w:t>
      </w:r>
      <w:r w:rsidR="002F75DE" w:rsidRPr="009869B0">
        <w:rPr>
          <w:rFonts w:ascii="Arial" w:eastAsia="Calibri" w:hAnsi="Arial" w:cs="Arial"/>
          <w:snapToGrid/>
          <w:color w:val="000000"/>
          <w:sz w:val="24"/>
          <w:szCs w:val="24"/>
        </w:rPr>
        <w:t>ryginałem kopia zaświadczenia o </w:t>
      </w:r>
      <w:r w:rsidRPr="009869B0">
        <w:rPr>
          <w:rFonts w:ascii="Arial" w:eastAsia="Calibri" w:hAnsi="Arial" w:cs="Arial"/>
          <w:snapToGrid/>
          <w:color w:val="000000"/>
          <w:sz w:val="24"/>
          <w:szCs w:val="24"/>
        </w:rPr>
        <w:t xml:space="preserve">niezaleganiu przez beneficjenta z podatkami z właściwego Urzędu Skarbowego (z okresu nie dłuższego niż 1 miesiąc przed dniem </w:t>
      </w:r>
      <w:r w:rsidR="002F75DE" w:rsidRPr="009869B0">
        <w:rPr>
          <w:rFonts w:ascii="Arial" w:eastAsia="Calibri" w:hAnsi="Arial" w:cs="Arial"/>
          <w:snapToGrid/>
          <w:color w:val="000000"/>
          <w:sz w:val="24"/>
          <w:szCs w:val="24"/>
        </w:rPr>
        <w:t>złożenia dokumentu do IP</w:t>
      </w:r>
      <w:r w:rsidRPr="009869B0">
        <w:rPr>
          <w:rFonts w:ascii="Arial" w:eastAsia="Calibri" w:hAnsi="Arial" w:cs="Arial"/>
          <w:snapToGrid/>
          <w:color w:val="000000"/>
          <w:sz w:val="24"/>
          <w:szCs w:val="24"/>
        </w:rPr>
        <w:t xml:space="preserve">); </w:t>
      </w:r>
    </w:p>
    <w:p w14:paraId="15E5EADD" w14:textId="77777777" w:rsidR="0081445E" w:rsidRPr="009869B0" w:rsidRDefault="0081445E" w:rsidP="009869B0">
      <w:pPr>
        <w:pStyle w:val="Akapitzlist"/>
        <w:autoSpaceDE w:val="0"/>
        <w:autoSpaceDN w:val="0"/>
        <w:adjustRightInd w:val="0"/>
        <w:ind w:left="426" w:hanging="360"/>
        <w:rPr>
          <w:rFonts w:ascii="Arial" w:eastAsia="Calibri" w:hAnsi="Arial" w:cs="Arial"/>
          <w:snapToGrid/>
          <w:color w:val="000000"/>
          <w:sz w:val="24"/>
          <w:szCs w:val="24"/>
        </w:rPr>
      </w:pPr>
    </w:p>
    <w:p w14:paraId="6B83475A" w14:textId="26554859" w:rsidR="0081445E" w:rsidRPr="009869B0" w:rsidRDefault="0081445E" w:rsidP="009869B0">
      <w:pPr>
        <w:pStyle w:val="Akapitzlist"/>
        <w:numPr>
          <w:ilvl w:val="0"/>
          <w:numId w:val="35"/>
        </w:numPr>
        <w:autoSpaceDE w:val="0"/>
        <w:autoSpaceDN w:val="0"/>
        <w:adjustRightInd w:val="0"/>
        <w:ind w:left="426"/>
        <w:rPr>
          <w:rFonts w:ascii="Arial" w:eastAsia="Calibri" w:hAnsi="Arial" w:cs="Arial"/>
          <w:snapToGrid/>
          <w:color w:val="000000"/>
          <w:sz w:val="24"/>
          <w:szCs w:val="24"/>
        </w:rPr>
      </w:pPr>
      <w:r w:rsidRPr="009869B0">
        <w:rPr>
          <w:rFonts w:ascii="Arial" w:eastAsia="Calibri" w:hAnsi="Arial" w:cs="Arial"/>
          <w:snapToGrid/>
          <w:color w:val="000000"/>
          <w:sz w:val="24"/>
          <w:szCs w:val="24"/>
        </w:rPr>
        <w:t>umowa z partnerami (jeśli projekt realizowany jest w partnerstwie z innymi podmiotami;</w:t>
      </w:r>
    </w:p>
    <w:p w14:paraId="30C55387" w14:textId="77777777" w:rsidR="0081445E" w:rsidRPr="009869B0" w:rsidRDefault="0081445E" w:rsidP="009869B0">
      <w:pPr>
        <w:pStyle w:val="Akapitzlist"/>
        <w:autoSpaceDE w:val="0"/>
        <w:autoSpaceDN w:val="0"/>
        <w:adjustRightInd w:val="0"/>
        <w:ind w:left="426"/>
        <w:rPr>
          <w:rFonts w:ascii="Arial" w:eastAsia="Calibri" w:hAnsi="Arial" w:cs="Arial"/>
          <w:snapToGrid/>
          <w:color w:val="000000"/>
          <w:sz w:val="24"/>
          <w:szCs w:val="24"/>
        </w:rPr>
      </w:pPr>
    </w:p>
    <w:p w14:paraId="784230C4" w14:textId="71448500" w:rsidR="0081445E" w:rsidRPr="009869B0" w:rsidRDefault="0081445E" w:rsidP="009869B0">
      <w:pPr>
        <w:pStyle w:val="Akapitzlist"/>
        <w:numPr>
          <w:ilvl w:val="0"/>
          <w:numId w:val="35"/>
        </w:numPr>
        <w:autoSpaceDE w:val="0"/>
        <w:autoSpaceDN w:val="0"/>
        <w:adjustRightInd w:val="0"/>
        <w:ind w:left="426"/>
        <w:rPr>
          <w:rFonts w:ascii="Arial" w:eastAsia="Calibri" w:hAnsi="Arial" w:cs="Arial"/>
          <w:snapToGrid/>
          <w:color w:val="000000"/>
          <w:sz w:val="24"/>
          <w:szCs w:val="24"/>
        </w:rPr>
      </w:pPr>
      <w:r w:rsidRPr="009869B0">
        <w:rPr>
          <w:rFonts w:ascii="Arial" w:eastAsia="Calibri" w:hAnsi="Arial" w:cs="Arial"/>
          <w:snapToGrid/>
          <w:color w:val="000000"/>
          <w:sz w:val="24"/>
          <w:szCs w:val="24"/>
        </w:rPr>
        <w:t>oświadczenie współmałżonka dotyczące zgody na zaciągnięcie zobowiązań/oświadczenie o niepozostawaniu w związku małżeńskim/oświadczenie o rozdzielności majątkowej współmałżonków - tylko w</w:t>
      </w:r>
      <w:r w:rsidR="00891A1E" w:rsidRPr="009869B0">
        <w:rPr>
          <w:rFonts w:ascii="Arial" w:eastAsia="Calibri" w:hAnsi="Arial" w:cs="Arial"/>
          <w:snapToGrid/>
          <w:color w:val="000000"/>
          <w:sz w:val="24"/>
          <w:szCs w:val="24"/>
        </w:rPr>
        <w:t> </w:t>
      </w:r>
      <w:r w:rsidRPr="009869B0">
        <w:rPr>
          <w:rFonts w:ascii="Arial" w:eastAsia="Calibri" w:hAnsi="Arial" w:cs="Arial"/>
          <w:snapToGrid/>
          <w:color w:val="000000"/>
          <w:sz w:val="24"/>
          <w:szCs w:val="24"/>
        </w:rPr>
        <w:t>przypadku, gdy beneficjent jest osobą fizyczną prowadzącą działalność gospodarczą lub wspólnikiem spółki cywilnej lub wspólnikiem innej spółki osobowej (dotyczy wspólników, którzy zgodnie z przepisami ponoszą lub mogą ponosić odpowiedzialność za zobowiązania spółki);</w:t>
      </w:r>
    </w:p>
    <w:p w14:paraId="42A59E33" w14:textId="77777777" w:rsidR="0081445E" w:rsidRPr="009869B0" w:rsidRDefault="0081445E" w:rsidP="009869B0">
      <w:pPr>
        <w:pStyle w:val="Akapitzlist"/>
        <w:autoSpaceDE w:val="0"/>
        <w:autoSpaceDN w:val="0"/>
        <w:adjustRightInd w:val="0"/>
        <w:ind w:left="426"/>
        <w:rPr>
          <w:rFonts w:ascii="Arial" w:eastAsia="Calibri" w:hAnsi="Arial" w:cs="Arial"/>
          <w:snapToGrid/>
          <w:color w:val="000000"/>
          <w:sz w:val="24"/>
          <w:szCs w:val="24"/>
        </w:rPr>
      </w:pPr>
    </w:p>
    <w:p w14:paraId="6711BF33" w14:textId="474D0457" w:rsidR="0081445E" w:rsidRPr="009869B0" w:rsidRDefault="0081445E" w:rsidP="009869B0">
      <w:pPr>
        <w:pStyle w:val="Akapitzlist"/>
        <w:numPr>
          <w:ilvl w:val="0"/>
          <w:numId w:val="35"/>
        </w:numPr>
        <w:autoSpaceDE w:val="0"/>
        <w:autoSpaceDN w:val="0"/>
        <w:adjustRightInd w:val="0"/>
        <w:ind w:left="426"/>
        <w:rPr>
          <w:rFonts w:ascii="Arial" w:eastAsia="Calibri" w:hAnsi="Arial" w:cs="Arial"/>
          <w:snapToGrid/>
          <w:color w:val="000000"/>
          <w:sz w:val="24"/>
          <w:szCs w:val="24"/>
        </w:rPr>
      </w:pPr>
      <w:r w:rsidRPr="009869B0">
        <w:rPr>
          <w:rFonts w:ascii="Arial" w:eastAsia="Calibri" w:hAnsi="Arial" w:cs="Arial"/>
          <w:snapToGrid/>
          <w:color w:val="000000"/>
          <w:sz w:val="24"/>
          <w:szCs w:val="24"/>
        </w:rPr>
        <w:t>numer wyodrębnionego rachunku bankowego;</w:t>
      </w:r>
    </w:p>
    <w:p w14:paraId="70AC5AF7" w14:textId="77777777" w:rsidR="00891A1E" w:rsidRPr="009869B0" w:rsidRDefault="00891A1E" w:rsidP="009869B0">
      <w:pPr>
        <w:pStyle w:val="Akapitzlist"/>
        <w:autoSpaceDE w:val="0"/>
        <w:autoSpaceDN w:val="0"/>
        <w:adjustRightInd w:val="0"/>
        <w:ind w:left="426"/>
        <w:rPr>
          <w:rFonts w:ascii="Arial" w:eastAsia="Calibri" w:hAnsi="Arial" w:cs="Arial"/>
          <w:snapToGrid/>
          <w:color w:val="000000"/>
          <w:sz w:val="24"/>
          <w:szCs w:val="24"/>
        </w:rPr>
      </w:pPr>
    </w:p>
    <w:p w14:paraId="5D8604A0" w14:textId="40AFD051" w:rsidR="0081445E" w:rsidRPr="009869B0" w:rsidRDefault="0081445E" w:rsidP="009869B0">
      <w:pPr>
        <w:pStyle w:val="Akapitzlist"/>
        <w:numPr>
          <w:ilvl w:val="0"/>
          <w:numId w:val="35"/>
        </w:numPr>
        <w:autoSpaceDE w:val="0"/>
        <w:autoSpaceDN w:val="0"/>
        <w:adjustRightInd w:val="0"/>
        <w:ind w:left="426"/>
        <w:rPr>
          <w:rFonts w:ascii="Arial" w:eastAsia="Calibri" w:hAnsi="Arial" w:cs="Arial"/>
          <w:snapToGrid/>
          <w:color w:val="000000"/>
          <w:sz w:val="24"/>
          <w:szCs w:val="24"/>
        </w:rPr>
      </w:pPr>
      <w:r w:rsidRPr="009869B0">
        <w:rPr>
          <w:rFonts w:ascii="Arial" w:eastAsia="Calibri" w:hAnsi="Arial" w:cs="Arial"/>
          <w:snapToGrid/>
          <w:color w:val="000000"/>
          <w:sz w:val="24"/>
          <w:szCs w:val="24"/>
        </w:rPr>
        <w:t>oświadczenie wnioskodawcy oraz partnera (o ile projekt realizowany jest w</w:t>
      </w:r>
      <w:r w:rsidR="00891A1E" w:rsidRPr="009869B0">
        <w:rPr>
          <w:rFonts w:ascii="Arial" w:eastAsia="Calibri" w:hAnsi="Arial" w:cs="Arial"/>
          <w:snapToGrid/>
          <w:color w:val="000000"/>
          <w:sz w:val="24"/>
          <w:szCs w:val="24"/>
        </w:rPr>
        <w:t> </w:t>
      </w:r>
      <w:r w:rsidRPr="009869B0">
        <w:rPr>
          <w:rFonts w:ascii="Arial" w:eastAsia="Calibri" w:hAnsi="Arial" w:cs="Arial"/>
          <w:snapToGrid/>
          <w:color w:val="000000"/>
          <w:sz w:val="24"/>
          <w:szCs w:val="24"/>
        </w:rPr>
        <w:t>partnerstwie i budżet projektu uwzględnia wydatki partnerów) o niekaralności karą zakazu dostępu do środków publicznych, o których mowa w art. 5 ust. 3 pkt 1 i 4 ustawy o finansach publicznych;</w:t>
      </w:r>
    </w:p>
    <w:p w14:paraId="4FB0CBA2" w14:textId="77777777" w:rsidR="0081445E" w:rsidRPr="009869B0" w:rsidRDefault="0081445E" w:rsidP="009869B0">
      <w:pPr>
        <w:pStyle w:val="Akapitzlist"/>
        <w:autoSpaceDE w:val="0"/>
        <w:autoSpaceDN w:val="0"/>
        <w:adjustRightInd w:val="0"/>
        <w:ind w:left="426"/>
        <w:rPr>
          <w:rFonts w:ascii="Arial" w:eastAsia="Calibri" w:hAnsi="Arial" w:cs="Arial"/>
          <w:snapToGrid/>
          <w:color w:val="000000"/>
          <w:sz w:val="24"/>
          <w:szCs w:val="24"/>
        </w:rPr>
      </w:pPr>
    </w:p>
    <w:p w14:paraId="796C4F4E" w14:textId="3802DB3F" w:rsidR="0081445E" w:rsidRPr="009869B0" w:rsidRDefault="0081445E" w:rsidP="009869B0">
      <w:pPr>
        <w:pStyle w:val="Akapitzlist"/>
        <w:numPr>
          <w:ilvl w:val="0"/>
          <w:numId w:val="35"/>
        </w:numPr>
        <w:autoSpaceDE w:val="0"/>
        <w:autoSpaceDN w:val="0"/>
        <w:adjustRightInd w:val="0"/>
        <w:ind w:left="426"/>
        <w:rPr>
          <w:rFonts w:ascii="Arial" w:eastAsia="Calibri" w:hAnsi="Arial" w:cs="Arial"/>
          <w:snapToGrid/>
          <w:color w:val="000000"/>
          <w:sz w:val="24"/>
          <w:szCs w:val="24"/>
        </w:rPr>
      </w:pPr>
      <w:r w:rsidRPr="009869B0">
        <w:rPr>
          <w:rFonts w:ascii="Arial" w:eastAsia="Calibri" w:hAnsi="Arial" w:cs="Arial"/>
          <w:snapToGrid/>
          <w:color w:val="000000"/>
          <w:sz w:val="24"/>
          <w:szCs w:val="24"/>
        </w:rPr>
        <w:t>oświadczenie o sposobie rozliczania projektu w SL 2014 (tj. projekt partnerski lub projekt realizowany w formule partnerskiej) w przypadku projektów realizowanych w partnerstwie;</w:t>
      </w:r>
    </w:p>
    <w:p w14:paraId="60A1DD8C" w14:textId="77777777" w:rsidR="0081445E" w:rsidRPr="009869B0" w:rsidRDefault="0081445E" w:rsidP="009869B0">
      <w:pPr>
        <w:pStyle w:val="Akapitzlist"/>
        <w:autoSpaceDE w:val="0"/>
        <w:autoSpaceDN w:val="0"/>
        <w:adjustRightInd w:val="0"/>
        <w:ind w:left="426"/>
        <w:rPr>
          <w:rFonts w:ascii="Arial" w:eastAsia="Calibri" w:hAnsi="Arial" w:cs="Arial"/>
          <w:snapToGrid/>
          <w:color w:val="000000"/>
          <w:sz w:val="24"/>
          <w:szCs w:val="24"/>
        </w:rPr>
      </w:pPr>
    </w:p>
    <w:p w14:paraId="7F6C8156" w14:textId="4D5AE21C" w:rsidR="0081445E" w:rsidRPr="009869B0" w:rsidRDefault="0081445E" w:rsidP="009869B0">
      <w:pPr>
        <w:pStyle w:val="Akapitzlist"/>
        <w:numPr>
          <w:ilvl w:val="0"/>
          <w:numId w:val="35"/>
        </w:numPr>
        <w:autoSpaceDE w:val="0"/>
        <w:autoSpaceDN w:val="0"/>
        <w:adjustRightInd w:val="0"/>
        <w:ind w:left="426"/>
        <w:rPr>
          <w:rFonts w:ascii="Arial" w:eastAsia="Calibri" w:hAnsi="Arial" w:cs="Arial"/>
          <w:snapToGrid/>
          <w:color w:val="000000"/>
          <w:sz w:val="24"/>
          <w:szCs w:val="24"/>
        </w:rPr>
      </w:pPr>
      <w:r w:rsidRPr="009869B0">
        <w:rPr>
          <w:rFonts w:ascii="Arial" w:eastAsia="Calibri" w:hAnsi="Arial" w:cs="Arial"/>
          <w:snapToGrid/>
          <w:color w:val="000000"/>
          <w:sz w:val="24"/>
          <w:szCs w:val="24"/>
        </w:rPr>
        <w:t xml:space="preserve">oświadczenie dot. </w:t>
      </w:r>
      <w:r w:rsidR="00891A1E" w:rsidRPr="009869B0">
        <w:rPr>
          <w:rFonts w:ascii="Arial" w:eastAsia="Calibri" w:hAnsi="Arial" w:cs="Arial"/>
          <w:snapToGrid/>
          <w:color w:val="000000"/>
          <w:sz w:val="24"/>
          <w:szCs w:val="24"/>
        </w:rPr>
        <w:t>wyłączenia spod stosowania Ustawy PZP</w:t>
      </w:r>
      <w:r w:rsidRPr="009869B0">
        <w:rPr>
          <w:rFonts w:ascii="Arial" w:eastAsia="Calibri" w:hAnsi="Arial" w:cs="Arial"/>
          <w:snapToGrid/>
          <w:color w:val="000000"/>
          <w:sz w:val="24"/>
          <w:szCs w:val="24"/>
        </w:rPr>
        <w:t>;</w:t>
      </w:r>
    </w:p>
    <w:p w14:paraId="210CD00A" w14:textId="77777777" w:rsidR="0081445E" w:rsidRPr="009869B0" w:rsidRDefault="0081445E" w:rsidP="009869B0">
      <w:pPr>
        <w:pStyle w:val="Akapitzlist"/>
        <w:autoSpaceDE w:val="0"/>
        <w:autoSpaceDN w:val="0"/>
        <w:adjustRightInd w:val="0"/>
        <w:ind w:left="426"/>
        <w:rPr>
          <w:rFonts w:ascii="Arial" w:eastAsia="Calibri" w:hAnsi="Arial" w:cs="Arial"/>
          <w:snapToGrid/>
          <w:color w:val="000000"/>
          <w:sz w:val="24"/>
          <w:szCs w:val="24"/>
        </w:rPr>
      </w:pPr>
    </w:p>
    <w:p w14:paraId="630B2A99" w14:textId="77777777" w:rsidR="00891A1E" w:rsidRPr="009869B0" w:rsidRDefault="0081445E" w:rsidP="009869B0">
      <w:pPr>
        <w:numPr>
          <w:ilvl w:val="0"/>
          <w:numId w:val="35"/>
        </w:numPr>
        <w:ind w:left="426"/>
        <w:rPr>
          <w:rFonts w:ascii="Arial" w:hAnsi="Arial" w:cs="Arial"/>
          <w:bCs/>
          <w:sz w:val="24"/>
          <w:szCs w:val="24"/>
          <w:lang w:val="x-none"/>
        </w:rPr>
      </w:pPr>
      <w:r w:rsidRPr="009869B0">
        <w:rPr>
          <w:rFonts w:ascii="Arial" w:hAnsi="Arial" w:cs="Arial"/>
          <w:sz w:val="24"/>
          <w:szCs w:val="24"/>
          <w:u w:val="single"/>
          <w:lang w:val="x-none"/>
        </w:rPr>
        <w:t xml:space="preserve">W przypadku </w:t>
      </w:r>
      <w:r w:rsidRPr="009869B0">
        <w:rPr>
          <w:rFonts w:ascii="Arial" w:hAnsi="Arial" w:cs="Arial"/>
          <w:sz w:val="24"/>
          <w:szCs w:val="24"/>
          <w:u w:val="single"/>
        </w:rPr>
        <w:t>Beneficjentów</w:t>
      </w:r>
      <w:r w:rsidRPr="009869B0">
        <w:rPr>
          <w:rFonts w:ascii="Arial" w:hAnsi="Arial" w:cs="Arial"/>
          <w:sz w:val="24"/>
          <w:szCs w:val="24"/>
          <w:u w:val="single"/>
          <w:lang w:val="x-none"/>
        </w:rPr>
        <w:t>, będących jednostkami samorządu terytorialnego lub jednostkami organizacyjnymi samorządu terytorialnego</w:t>
      </w:r>
      <w:r w:rsidR="00891A1E" w:rsidRPr="009869B0">
        <w:rPr>
          <w:rFonts w:ascii="Arial" w:hAnsi="Arial" w:cs="Arial"/>
          <w:sz w:val="24"/>
          <w:szCs w:val="24"/>
          <w:u w:val="single"/>
        </w:rPr>
        <w:t xml:space="preserve">: </w:t>
      </w:r>
    </w:p>
    <w:p w14:paraId="0741BF6F" w14:textId="16ABF132" w:rsidR="00891A1E" w:rsidRPr="009869B0" w:rsidRDefault="00891A1E" w:rsidP="009869B0">
      <w:pPr>
        <w:pStyle w:val="Akapitzlist"/>
        <w:numPr>
          <w:ilvl w:val="1"/>
          <w:numId w:val="35"/>
        </w:numPr>
        <w:ind w:left="851" w:hanging="425"/>
        <w:rPr>
          <w:rFonts w:ascii="Arial" w:hAnsi="Arial" w:cs="Arial"/>
          <w:bCs/>
          <w:sz w:val="24"/>
          <w:szCs w:val="24"/>
          <w:lang w:val="x-none"/>
        </w:rPr>
      </w:pPr>
      <w:r w:rsidRPr="009869B0">
        <w:rPr>
          <w:rFonts w:ascii="Arial" w:hAnsi="Arial" w:cs="Arial"/>
          <w:bCs/>
          <w:sz w:val="24"/>
          <w:szCs w:val="24"/>
          <w:lang w:val="x-none"/>
        </w:rPr>
        <w:lastRenderedPageBreak/>
        <w:t>potwierdzona za zgodność z oryginałem uchwała właściwego organu jednostki samorządu terytorialnego lub innego właściwego dokumentu organu, który: dysponuje budżetem wnioskodawcy (zgodnie z przepisami o</w:t>
      </w:r>
      <w:r w:rsidR="00AF692D">
        <w:rPr>
          <w:rFonts w:ascii="Arial" w:hAnsi="Arial" w:cs="Arial"/>
          <w:bCs/>
          <w:sz w:val="24"/>
          <w:szCs w:val="24"/>
        </w:rPr>
        <w:t> </w:t>
      </w:r>
      <w:r w:rsidRPr="009869B0">
        <w:rPr>
          <w:rFonts w:ascii="Arial" w:hAnsi="Arial" w:cs="Arial"/>
          <w:bCs/>
          <w:sz w:val="24"/>
          <w:szCs w:val="24"/>
          <w:lang w:val="x-none"/>
        </w:rPr>
        <w:t xml:space="preserve">finansach publicznych), zatwierdza projekt lub udziela pełnomocnictwa do zatwierdzenia projektów współfinansowanych z Europejskiego Funduszu Społecznego (jeśli dotyczy); </w:t>
      </w:r>
    </w:p>
    <w:p w14:paraId="0395C237" w14:textId="093A0BBF" w:rsidR="0081445E" w:rsidRPr="009869B0" w:rsidRDefault="00891A1E" w:rsidP="009869B0">
      <w:pPr>
        <w:numPr>
          <w:ilvl w:val="1"/>
          <w:numId w:val="35"/>
        </w:numPr>
        <w:ind w:left="851" w:hanging="425"/>
        <w:rPr>
          <w:rFonts w:ascii="Arial" w:hAnsi="Arial" w:cs="Arial"/>
          <w:bCs/>
          <w:sz w:val="24"/>
          <w:szCs w:val="24"/>
          <w:lang w:val="x-none"/>
        </w:rPr>
      </w:pPr>
      <w:r w:rsidRPr="009869B0">
        <w:rPr>
          <w:rFonts w:ascii="Arial" w:hAnsi="Arial" w:cs="Arial"/>
          <w:bCs/>
          <w:sz w:val="24"/>
          <w:szCs w:val="24"/>
          <w:lang w:val="x-none"/>
        </w:rPr>
        <w:t xml:space="preserve">potwierdzona za zgodność z oryginałem </w:t>
      </w:r>
      <w:r w:rsidR="0081445E" w:rsidRPr="009869B0">
        <w:rPr>
          <w:rFonts w:ascii="Arial" w:hAnsi="Arial" w:cs="Arial"/>
          <w:bCs/>
          <w:sz w:val="24"/>
          <w:szCs w:val="24"/>
          <w:lang w:val="x-none"/>
        </w:rPr>
        <w:t xml:space="preserve">uchwała właściwego organu jednostki samorządu terytorialnego w sprawie wniesienia określonego wkładu własnego w ramach projektu. </w:t>
      </w:r>
    </w:p>
    <w:p w14:paraId="12E159BC" w14:textId="77777777" w:rsidR="00891A1E" w:rsidRPr="009869B0" w:rsidRDefault="00891A1E" w:rsidP="009869B0">
      <w:pPr>
        <w:ind w:left="851"/>
        <w:rPr>
          <w:rFonts w:ascii="Arial" w:hAnsi="Arial" w:cs="Arial"/>
          <w:bCs/>
          <w:sz w:val="24"/>
          <w:szCs w:val="24"/>
          <w:lang w:val="x-none"/>
        </w:rPr>
      </w:pPr>
    </w:p>
    <w:p w14:paraId="182FE237" w14:textId="6A3C2F60" w:rsidR="0081445E" w:rsidRPr="009869B0" w:rsidRDefault="0081445E" w:rsidP="009869B0">
      <w:pPr>
        <w:pStyle w:val="Akapitzlist"/>
        <w:numPr>
          <w:ilvl w:val="0"/>
          <w:numId w:val="35"/>
        </w:numPr>
        <w:autoSpaceDE w:val="0"/>
        <w:autoSpaceDN w:val="0"/>
        <w:adjustRightInd w:val="0"/>
        <w:ind w:left="426"/>
        <w:rPr>
          <w:rFonts w:ascii="Arial" w:eastAsia="Calibri" w:hAnsi="Arial" w:cs="Arial"/>
          <w:bCs/>
          <w:snapToGrid/>
          <w:color w:val="000000"/>
          <w:sz w:val="24"/>
          <w:szCs w:val="24"/>
          <w:lang w:val="x-none"/>
        </w:rPr>
      </w:pPr>
      <w:r w:rsidRPr="009869B0">
        <w:rPr>
          <w:rFonts w:ascii="Arial" w:eastAsia="Calibri" w:hAnsi="Arial" w:cs="Arial"/>
          <w:bCs/>
          <w:snapToGrid/>
          <w:color w:val="000000"/>
          <w:sz w:val="24"/>
          <w:szCs w:val="24"/>
          <w:lang w:val="x-none"/>
        </w:rPr>
        <w:t>O</w:t>
      </w:r>
      <w:r w:rsidRPr="009869B0">
        <w:rPr>
          <w:rFonts w:ascii="Arial" w:eastAsia="Calibri" w:hAnsi="Arial" w:cs="Arial"/>
          <w:snapToGrid/>
          <w:color w:val="000000"/>
          <w:sz w:val="24"/>
          <w:szCs w:val="24"/>
          <w:lang w:val="x-none"/>
        </w:rPr>
        <w:t>ś</w:t>
      </w:r>
      <w:r w:rsidRPr="009869B0">
        <w:rPr>
          <w:rFonts w:ascii="Arial" w:eastAsia="Calibri" w:hAnsi="Arial" w:cs="Arial"/>
          <w:bCs/>
          <w:snapToGrid/>
          <w:color w:val="000000"/>
          <w:sz w:val="24"/>
          <w:szCs w:val="24"/>
          <w:lang w:val="x-none"/>
        </w:rPr>
        <w:t>wiadczenie o niekaralno</w:t>
      </w:r>
      <w:r w:rsidRPr="009869B0">
        <w:rPr>
          <w:rFonts w:ascii="Arial" w:eastAsia="Calibri" w:hAnsi="Arial" w:cs="Arial"/>
          <w:snapToGrid/>
          <w:color w:val="000000"/>
          <w:sz w:val="24"/>
          <w:szCs w:val="24"/>
          <w:lang w:val="x-none"/>
        </w:rPr>
        <w:t>ś</w:t>
      </w:r>
      <w:r w:rsidRPr="009869B0">
        <w:rPr>
          <w:rFonts w:ascii="Arial" w:eastAsia="Calibri" w:hAnsi="Arial" w:cs="Arial"/>
          <w:bCs/>
          <w:snapToGrid/>
          <w:color w:val="000000"/>
          <w:sz w:val="24"/>
          <w:szCs w:val="24"/>
          <w:lang w:val="x-none"/>
        </w:rPr>
        <w:t>ci kar</w:t>
      </w:r>
      <w:r w:rsidRPr="009869B0">
        <w:rPr>
          <w:rFonts w:ascii="Arial" w:eastAsia="Calibri" w:hAnsi="Arial" w:cs="Arial"/>
          <w:snapToGrid/>
          <w:color w:val="000000"/>
          <w:sz w:val="24"/>
          <w:szCs w:val="24"/>
          <w:lang w:val="x-none"/>
        </w:rPr>
        <w:t xml:space="preserve">ą </w:t>
      </w:r>
      <w:r w:rsidRPr="009869B0">
        <w:rPr>
          <w:rFonts w:ascii="Arial" w:eastAsia="Calibri" w:hAnsi="Arial" w:cs="Arial"/>
          <w:bCs/>
          <w:snapToGrid/>
          <w:color w:val="000000"/>
          <w:sz w:val="24"/>
          <w:szCs w:val="24"/>
          <w:lang w:val="x-none"/>
        </w:rPr>
        <w:t>zakazu dost</w:t>
      </w:r>
      <w:r w:rsidRPr="009869B0">
        <w:rPr>
          <w:rFonts w:ascii="Arial" w:eastAsia="Calibri" w:hAnsi="Arial" w:cs="Arial"/>
          <w:snapToGrid/>
          <w:color w:val="000000"/>
          <w:sz w:val="24"/>
          <w:szCs w:val="24"/>
          <w:lang w:val="x-none"/>
        </w:rPr>
        <w:t>ę</w:t>
      </w:r>
      <w:r w:rsidRPr="009869B0">
        <w:rPr>
          <w:rFonts w:ascii="Arial" w:eastAsia="Calibri" w:hAnsi="Arial" w:cs="Arial"/>
          <w:bCs/>
          <w:snapToGrid/>
          <w:color w:val="000000"/>
          <w:sz w:val="24"/>
          <w:szCs w:val="24"/>
          <w:lang w:val="x-none"/>
        </w:rPr>
        <w:t xml:space="preserve">pu do </w:t>
      </w:r>
      <w:r w:rsidRPr="009869B0">
        <w:rPr>
          <w:rFonts w:ascii="Arial" w:eastAsia="Calibri" w:hAnsi="Arial" w:cs="Arial"/>
          <w:snapToGrid/>
          <w:color w:val="000000"/>
          <w:sz w:val="24"/>
          <w:szCs w:val="24"/>
          <w:lang w:val="x-none"/>
        </w:rPr>
        <w:t>ś</w:t>
      </w:r>
      <w:r w:rsidRPr="009869B0">
        <w:rPr>
          <w:rFonts w:ascii="Arial" w:eastAsia="Calibri" w:hAnsi="Arial" w:cs="Arial"/>
          <w:bCs/>
          <w:snapToGrid/>
          <w:color w:val="000000"/>
          <w:sz w:val="24"/>
          <w:szCs w:val="24"/>
          <w:lang w:val="x-none"/>
        </w:rPr>
        <w:t>rodków, o których mowa w art. 5 ust. 3 pkt 1 i 4 ustawy z dnia 27 sierpnia 2009 r. o finansach publicznych</w:t>
      </w:r>
      <w:r w:rsidRPr="009869B0">
        <w:rPr>
          <w:rFonts w:ascii="Arial" w:eastAsia="Calibri" w:hAnsi="Arial" w:cs="Arial"/>
          <w:bCs/>
          <w:snapToGrid/>
          <w:color w:val="000000"/>
          <w:sz w:val="24"/>
          <w:szCs w:val="24"/>
        </w:rPr>
        <w:t xml:space="preserve"> </w:t>
      </w:r>
      <w:r w:rsidRPr="009869B0">
        <w:rPr>
          <w:rFonts w:ascii="Arial" w:eastAsia="Calibri" w:hAnsi="Arial" w:cs="Arial"/>
          <w:snapToGrid/>
          <w:color w:val="000000"/>
          <w:sz w:val="24"/>
          <w:szCs w:val="24"/>
          <w:lang w:val="x-none"/>
        </w:rPr>
        <w:t>(wynikającą z ustawy z dnia 21.07.2012 r. o skutkach powierzenia wykonywania pracy cudzoziemcom przebywającym wbrew przepisom na terytorium Rzeczpospolitej Polskiej)</w:t>
      </w:r>
      <w:r w:rsidRPr="009869B0">
        <w:rPr>
          <w:rFonts w:ascii="Arial" w:eastAsia="Calibri" w:hAnsi="Arial" w:cs="Arial"/>
          <w:snapToGrid/>
          <w:color w:val="000000"/>
          <w:sz w:val="24"/>
          <w:szCs w:val="24"/>
        </w:rPr>
        <w:t>:</w:t>
      </w:r>
    </w:p>
    <w:p w14:paraId="21F26AEA" w14:textId="77777777" w:rsidR="00891A1E" w:rsidRPr="009869B0" w:rsidRDefault="00891A1E" w:rsidP="009869B0">
      <w:pPr>
        <w:pStyle w:val="Akapitzlist"/>
        <w:autoSpaceDE w:val="0"/>
        <w:autoSpaceDN w:val="0"/>
        <w:adjustRightInd w:val="0"/>
        <w:ind w:left="426"/>
        <w:rPr>
          <w:rFonts w:ascii="Arial" w:eastAsia="Calibri" w:hAnsi="Arial" w:cs="Arial"/>
          <w:bCs/>
          <w:snapToGrid/>
          <w:color w:val="000000"/>
          <w:sz w:val="24"/>
          <w:szCs w:val="24"/>
          <w:lang w:val="x-none"/>
        </w:rPr>
      </w:pPr>
    </w:p>
    <w:p w14:paraId="00062490" w14:textId="6BFC6234" w:rsidR="0081445E" w:rsidRPr="009869B0" w:rsidRDefault="0081445E" w:rsidP="009869B0">
      <w:pPr>
        <w:pStyle w:val="Akapitzlist"/>
        <w:numPr>
          <w:ilvl w:val="0"/>
          <w:numId w:val="35"/>
        </w:numPr>
        <w:autoSpaceDE w:val="0"/>
        <w:autoSpaceDN w:val="0"/>
        <w:adjustRightInd w:val="0"/>
        <w:ind w:left="426"/>
        <w:rPr>
          <w:rFonts w:ascii="Arial" w:eastAsia="Calibri" w:hAnsi="Arial" w:cs="Arial"/>
          <w:bCs/>
          <w:snapToGrid/>
          <w:color w:val="000000"/>
          <w:sz w:val="24"/>
          <w:szCs w:val="24"/>
          <w:lang w:val="x-none"/>
        </w:rPr>
      </w:pPr>
      <w:r w:rsidRPr="009869B0">
        <w:rPr>
          <w:rFonts w:ascii="Arial" w:eastAsia="Calibri" w:hAnsi="Arial" w:cs="Arial"/>
          <w:bCs/>
          <w:snapToGrid/>
          <w:color w:val="000000"/>
          <w:sz w:val="24"/>
          <w:szCs w:val="24"/>
          <w:lang w:val="x-none"/>
        </w:rPr>
        <w:t>Oświadczenie o niekaralności</w:t>
      </w:r>
      <w:r w:rsidRPr="009869B0">
        <w:rPr>
          <w:rFonts w:ascii="Arial" w:eastAsia="Calibri" w:hAnsi="Arial" w:cs="Arial"/>
          <w:snapToGrid/>
          <w:color w:val="000000"/>
          <w:sz w:val="24"/>
          <w:szCs w:val="24"/>
          <w:lang w:val="x-none"/>
        </w:rPr>
        <w:t xml:space="preserve"> </w:t>
      </w:r>
      <w:r w:rsidRPr="009869B0">
        <w:rPr>
          <w:rFonts w:ascii="Arial" w:eastAsia="Calibri" w:hAnsi="Arial" w:cs="Arial"/>
          <w:bCs/>
          <w:snapToGrid/>
          <w:color w:val="000000"/>
          <w:sz w:val="24"/>
          <w:szCs w:val="24"/>
          <w:lang w:val="x-none"/>
        </w:rPr>
        <w:t xml:space="preserve">(beneficjenta/partnera) </w:t>
      </w:r>
      <w:r w:rsidRPr="009869B0">
        <w:rPr>
          <w:rFonts w:ascii="Arial" w:eastAsia="Calibri" w:hAnsi="Arial" w:cs="Arial"/>
          <w:snapToGrid/>
          <w:color w:val="000000"/>
          <w:sz w:val="24"/>
          <w:szCs w:val="24"/>
          <w:lang w:val="x-none"/>
        </w:rPr>
        <w:t>– oświadczenie składa beneficjent/partner nie będący osobą fizyczną, oświadczenie powinno być podpisane przez osobę uprawnioną do reprezentowania wnioskodawcy (osoby uprawnione - w przypadku reprezentacji wieloosobowej).</w:t>
      </w:r>
    </w:p>
    <w:p w14:paraId="4C5064DE" w14:textId="77777777" w:rsidR="00891A1E" w:rsidRPr="009869B0" w:rsidRDefault="00891A1E" w:rsidP="009869B0">
      <w:pPr>
        <w:pStyle w:val="Akapitzlist"/>
        <w:autoSpaceDE w:val="0"/>
        <w:autoSpaceDN w:val="0"/>
        <w:adjustRightInd w:val="0"/>
        <w:ind w:left="426"/>
        <w:rPr>
          <w:rFonts w:ascii="Arial" w:eastAsia="Calibri" w:hAnsi="Arial" w:cs="Arial"/>
          <w:bCs/>
          <w:snapToGrid/>
          <w:color w:val="000000"/>
          <w:sz w:val="24"/>
          <w:szCs w:val="24"/>
          <w:lang w:val="x-none"/>
        </w:rPr>
      </w:pPr>
    </w:p>
    <w:p w14:paraId="06B54DDB" w14:textId="77777777" w:rsidR="0081445E" w:rsidRPr="009869B0" w:rsidRDefault="0081445E" w:rsidP="009869B0">
      <w:pPr>
        <w:pStyle w:val="Akapitzlist"/>
        <w:numPr>
          <w:ilvl w:val="0"/>
          <w:numId w:val="35"/>
        </w:numPr>
        <w:autoSpaceDE w:val="0"/>
        <w:autoSpaceDN w:val="0"/>
        <w:adjustRightInd w:val="0"/>
        <w:ind w:left="426"/>
        <w:rPr>
          <w:rFonts w:ascii="Arial" w:eastAsia="Calibri" w:hAnsi="Arial" w:cs="Arial"/>
          <w:snapToGrid/>
          <w:color w:val="000000"/>
          <w:sz w:val="24"/>
          <w:szCs w:val="24"/>
          <w:lang w:val="x-none"/>
        </w:rPr>
      </w:pPr>
      <w:r w:rsidRPr="009869B0">
        <w:rPr>
          <w:rFonts w:ascii="Arial" w:eastAsia="Calibri" w:hAnsi="Arial" w:cs="Arial"/>
          <w:bCs/>
          <w:snapToGrid/>
          <w:color w:val="000000"/>
          <w:sz w:val="24"/>
          <w:szCs w:val="24"/>
          <w:lang w:val="x-none"/>
        </w:rPr>
        <w:t xml:space="preserve">Oświadczenie o niekaralności (osobowo) </w:t>
      </w:r>
      <w:r w:rsidRPr="009869B0">
        <w:rPr>
          <w:rFonts w:ascii="Arial" w:eastAsia="Calibri" w:hAnsi="Arial" w:cs="Arial"/>
          <w:snapToGrid/>
          <w:color w:val="000000"/>
          <w:sz w:val="24"/>
          <w:szCs w:val="24"/>
          <w:lang w:val="x-none"/>
        </w:rPr>
        <w:t>–</w:t>
      </w:r>
      <w:r w:rsidRPr="009869B0">
        <w:rPr>
          <w:rFonts w:ascii="Arial" w:eastAsia="Calibri" w:hAnsi="Arial" w:cs="Arial"/>
          <w:bCs/>
          <w:snapToGrid/>
          <w:color w:val="000000"/>
          <w:sz w:val="24"/>
          <w:szCs w:val="24"/>
          <w:lang w:val="x-none"/>
        </w:rPr>
        <w:t xml:space="preserve"> </w:t>
      </w:r>
      <w:r w:rsidRPr="009869B0">
        <w:rPr>
          <w:rFonts w:ascii="Arial" w:eastAsia="Calibri" w:hAnsi="Arial" w:cs="Arial"/>
          <w:snapToGrid/>
          <w:color w:val="000000"/>
          <w:sz w:val="24"/>
          <w:szCs w:val="24"/>
          <w:lang w:val="x-none"/>
        </w:rPr>
        <w:t xml:space="preserve">oświadczenie składa beneficjent/partner będący osobą fizyczną, a w przypadku beneficjenta/partnera nie będącego osobą fizyczną oświadczenia składają </w:t>
      </w:r>
      <w:r w:rsidRPr="009869B0">
        <w:rPr>
          <w:rFonts w:ascii="Arial" w:eastAsia="Calibri" w:hAnsi="Arial" w:cs="Arial"/>
          <w:snapToGrid/>
          <w:color w:val="000000"/>
          <w:sz w:val="24"/>
          <w:szCs w:val="24"/>
          <w:u w:val="single"/>
          <w:lang w:val="x-none"/>
        </w:rPr>
        <w:t>wszystkie</w:t>
      </w:r>
      <w:r w:rsidRPr="009869B0">
        <w:rPr>
          <w:rFonts w:ascii="Arial" w:eastAsia="Calibri" w:hAnsi="Arial" w:cs="Arial"/>
          <w:snapToGrid/>
          <w:color w:val="000000"/>
          <w:sz w:val="24"/>
          <w:szCs w:val="24"/>
          <w:lang w:val="x-none"/>
        </w:rPr>
        <w:t xml:space="preserve"> osoby uprawnione do reprezentowania beneficjenta/partnera.</w:t>
      </w:r>
    </w:p>
    <w:p w14:paraId="3C478F6D" w14:textId="77777777" w:rsidR="0081445E" w:rsidRPr="009869B0" w:rsidRDefault="0081445E" w:rsidP="009869B0">
      <w:pPr>
        <w:pStyle w:val="Akapitzlist"/>
        <w:autoSpaceDE w:val="0"/>
        <w:autoSpaceDN w:val="0"/>
        <w:adjustRightInd w:val="0"/>
        <w:ind w:left="426"/>
        <w:rPr>
          <w:rFonts w:ascii="Arial" w:eastAsia="Calibri" w:hAnsi="Arial" w:cs="Arial"/>
          <w:snapToGrid/>
          <w:color w:val="000000"/>
          <w:sz w:val="24"/>
          <w:szCs w:val="24"/>
        </w:rPr>
      </w:pPr>
    </w:p>
    <w:p w14:paraId="6F176523" w14:textId="77777777" w:rsidR="00891A1E" w:rsidRPr="009869B0" w:rsidRDefault="0081445E" w:rsidP="009869B0">
      <w:pPr>
        <w:spacing w:before="240"/>
        <w:rPr>
          <w:rFonts w:ascii="Arial" w:hAnsi="Arial" w:cs="Arial"/>
          <w:sz w:val="24"/>
          <w:szCs w:val="24"/>
        </w:rPr>
      </w:pPr>
      <w:r w:rsidRPr="009869B0">
        <w:rPr>
          <w:rFonts w:ascii="Arial" w:hAnsi="Arial" w:cs="Arial"/>
          <w:sz w:val="24"/>
          <w:szCs w:val="24"/>
          <w:u w:val="single"/>
        </w:rPr>
        <w:t>Niezłożenie wymaganych załączników w wyznaczonym terminie co do zasady oznacza rezygnację z ubiegania się o dofinansowanie.</w:t>
      </w:r>
      <w:r w:rsidRPr="009869B0">
        <w:rPr>
          <w:rFonts w:ascii="Arial" w:hAnsi="Arial" w:cs="Arial"/>
          <w:sz w:val="24"/>
          <w:szCs w:val="24"/>
        </w:rPr>
        <w:t xml:space="preserve"> W uzasadnionych przypadkach wnioskodawca może zwrócić się o wydłużenie terminu. </w:t>
      </w:r>
    </w:p>
    <w:p w14:paraId="058A2199" w14:textId="142668E0" w:rsidR="0081445E" w:rsidRPr="009869B0" w:rsidRDefault="0081445E" w:rsidP="009869B0">
      <w:pPr>
        <w:spacing w:before="240"/>
        <w:rPr>
          <w:rFonts w:ascii="Arial" w:hAnsi="Arial" w:cs="Arial"/>
          <w:sz w:val="24"/>
          <w:szCs w:val="24"/>
        </w:rPr>
      </w:pPr>
      <w:r w:rsidRPr="009869B0">
        <w:rPr>
          <w:rFonts w:ascii="Arial" w:hAnsi="Arial" w:cs="Arial"/>
          <w:sz w:val="24"/>
          <w:szCs w:val="24"/>
        </w:rPr>
        <w:t>Złożenie dokumentów zawierających informacj</w:t>
      </w:r>
      <w:r w:rsidR="00891A1E" w:rsidRPr="009869B0">
        <w:rPr>
          <w:rFonts w:ascii="Arial" w:hAnsi="Arial" w:cs="Arial"/>
          <w:sz w:val="24"/>
          <w:szCs w:val="24"/>
        </w:rPr>
        <w:t>e sprzeczne z treścią wniosku o </w:t>
      </w:r>
      <w:r w:rsidRPr="009869B0">
        <w:rPr>
          <w:rFonts w:ascii="Arial" w:hAnsi="Arial" w:cs="Arial"/>
          <w:sz w:val="24"/>
          <w:szCs w:val="24"/>
        </w:rPr>
        <w:t>dofinansowanie projektu może skutkować odstąpieniem przez IP od podpisania umowy.</w:t>
      </w:r>
    </w:p>
    <w:p w14:paraId="563942E9" w14:textId="3654E427" w:rsidR="0081445E" w:rsidRPr="009869B0" w:rsidRDefault="00891A1E" w:rsidP="009869B0">
      <w:pPr>
        <w:spacing w:before="240"/>
        <w:rPr>
          <w:rFonts w:ascii="Arial" w:hAnsi="Arial" w:cs="Arial"/>
          <w:sz w:val="24"/>
          <w:szCs w:val="24"/>
        </w:rPr>
      </w:pPr>
      <w:r w:rsidRPr="009869B0">
        <w:rPr>
          <w:rFonts w:ascii="Arial" w:hAnsi="Arial" w:cs="Arial"/>
          <w:sz w:val="24"/>
          <w:szCs w:val="24"/>
        </w:rPr>
        <w:t xml:space="preserve">IP może </w:t>
      </w:r>
      <w:r w:rsidR="0081445E" w:rsidRPr="009869B0">
        <w:rPr>
          <w:rFonts w:ascii="Arial" w:hAnsi="Arial" w:cs="Arial"/>
          <w:sz w:val="24"/>
          <w:szCs w:val="24"/>
        </w:rPr>
        <w:t xml:space="preserve">również wymagać dostarczenia innych dokumentów niż wskazane powyżej, które będą niezbędne do prawidłowego wypełnienia umowy o dofinansowanie projektu, bądź do jej podpisania. </w:t>
      </w:r>
    </w:p>
    <w:p w14:paraId="71C173F2" w14:textId="77777777" w:rsidR="00743162" w:rsidRPr="009869B0" w:rsidRDefault="00743162"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43162" w:rsidRPr="009869B0" w14:paraId="2B88B357" w14:textId="77777777" w:rsidTr="00593962">
        <w:tc>
          <w:tcPr>
            <w:tcW w:w="9060" w:type="dxa"/>
            <w:shd w:val="clear" w:color="auto" w:fill="B4C6E7" w:themeFill="accent5" w:themeFillTint="66"/>
            <w:vAlign w:val="center"/>
          </w:tcPr>
          <w:p w14:paraId="1E974041" w14:textId="4EB3B638" w:rsidR="00743162" w:rsidRPr="009869B0" w:rsidRDefault="00A327D3" w:rsidP="009869B0">
            <w:pPr>
              <w:pStyle w:val="Nagwek2"/>
              <w:spacing w:before="0"/>
              <w:rPr>
                <w:rFonts w:ascii="Arial" w:hAnsi="Arial" w:cs="Arial"/>
              </w:rPr>
            </w:pPr>
            <w:bookmarkStart w:id="52" w:name="_Toc507671041"/>
            <w:r>
              <w:rPr>
                <w:rFonts w:ascii="Arial" w:hAnsi="Arial" w:cs="Arial"/>
              </w:rPr>
              <w:t>8</w:t>
            </w:r>
            <w:r w:rsidR="00743162" w:rsidRPr="009869B0">
              <w:rPr>
                <w:rFonts w:ascii="Arial" w:hAnsi="Arial" w:cs="Arial"/>
              </w:rPr>
              <w:t>.2 Zabezpieczenie prawidłowej realizacji projektu</w:t>
            </w:r>
            <w:bookmarkEnd w:id="52"/>
          </w:p>
        </w:tc>
      </w:tr>
    </w:tbl>
    <w:p w14:paraId="47ACC56D" w14:textId="4A1ED0D9" w:rsidR="004677A5" w:rsidRPr="009869B0" w:rsidRDefault="004677A5" w:rsidP="009869B0">
      <w:pPr>
        <w:pStyle w:val="Akapitzlist"/>
        <w:numPr>
          <w:ilvl w:val="0"/>
          <w:numId w:val="36"/>
        </w:numPr>
        <w:spacing w:before="240"/>
        <w:ind w:left="426"/>
        <w:rPr>
          <w:rFonts w:ascii="Arial" w:hAnsi="Arial" w:cs="Arial"/>
          <w:sz w:val="24"/>
          <w:szCs w:val="24"/>
        </w:rPr>
      </w:pPr>
      <w:r w:rsidRPr="009869B0">
        <w:rPr>
          <w:rFonts w:ascii="Arial" w:hAnsi="Arial" w:cs="Arial"/>
          <w:sz w:val="24"/>
          <w:szCs w:val="24"/>
        </w:rPr>
        <w:t>Szczegółowe informacje na temat zabezpieczenia prawidłowej realizacji projektu określa Rozporządzenie z dnia 7 grudnia 2017 r. w sprawie zaliczek w ramach programów finansowanych z udziałem środków europejskich (Dz. U. z 2017 r., poz. 2367).</w:t>
      </w:r>
    </w:p>
    <w:p w14:paraId="1B3EF50B" w14:textId="77777777" w:rsidR="004677A5" w:rsidRPr="009869B0" w:rsidRDefault="004677A5" w:rsidP="009869B0">
      <w:pPr>
        <w:pStyle w:val="Akapitzlist"/>
        <w:spacing w:before="240"/>
        <w:ind w:left="426"/>
        <w:rPr>
          <w:rFonts w:ascii="Arial" w:hAnsi="Arial" w:cs="Arial"/>
          <w:sz w:val="24"/>
          <w:szCs w:val="24"/>
        </w:rPr>
      </w:pPr>
    </w:p>
    <w:p w14:paraId="3EE2F915" w14:textId="247A8362" w:rsidR="004677A5" w:rsidRPr="009869B0" w:rsidRDefault="00743162" w:rsidP="009869B0">
      <w:pPr>
        <w:pStyle w:val="Akapitzlist"/>
        <w:numPr>
          <w:ilvl w:val="0"/>
          <w:numId w:val="36"/>
        </w:numPr>
        <w:spacing w:before="240"/>
        <w:ind w:left="426"/>
        <w:rPr>
          <w:rFonts w:ascii="Arial" w:hAnsi="Arial" w:cs="Arial"/>
          <w:sz w:val="24"/>
          <w:szCs w:val="24"/>
        </w:rPr>
      </w:pPr>
      <w:r w:rsidRPr="009869B0">
        <w:rPr>
          <w:rFonts w:ascii="Arial" w:hAnsi="Arial" w:cs="Arial"/>
          <w:sz w:val="24"/>
          <w:szCs w:val="24"/>
        </w:rPr>
        <w:t>Warunkiem realizacji projektu jest wniesienie zabezpieczenia należytego wykonania zobowiązań wynikających z umowy o dofinansowanie projektu. Na</w:t>
      </w:r>
      <w:r w:rsidR="004677A5" w:rsidRPr="009869B0">
        <w:rPr>
          <w:rFonts w:ascii="Arial" w:hAnsi="Arial" w:cs="Arial"/>
          <w:sz w:val="24"/>
          <w:szCs w:val="24"/>
        </w:rPr>
        <w:t> </w:t>
      </w:r>
      <w:r w:rsidRPr="009869B0">
        <w:rPr>
          <w:rFonts w:ascii="Arial" w:hAnsi="Arial" w:cs="Arial"/>
          <w:sz w:val="24"/>
          <w:szCs w:val="24"/>
        </w:rPr>
        <w:t xml:space="preserve">podstawie art. 206 ust. 4 ustawy z dnia 27 sierpnia 2009 r. o finansach publicznych (tekst jedn. Dz. U. z 2017 r. poz. 2077, z późn. zm.) z obowiązku </w:t>
      </w:r>
      <w:r w:rsidRPr="009869B0">
        <w:rPr>
          <w:rFonts w:ascii="Arial" w:hAnsi="Arial" w:cs="Arial"/>
          <w:sz w:val="24"/>
          <w:szCs w:val="24"/>
        </w:rPr>
        <w:lastRenderedPageBreak/>
        <w:t>wniesienia zabezpieczenia zwolnione są jednostki sektora finansów publicznych, fundacje, których jedynym fundatorem jest Skarb Państwa, a także Bank Gospodarstwa Krajowego.</w:t>
      </w:r>
    </w:p>
    <w:p w14:paraId="0B0F0E89" w14:textId="77777777" w:rsidR="004677A5" w:rsidRPr="009869B0" w:rsidRDefault="004677A5" w:rsidP="009869B0">
      <w:pPr>
        <w:pStyle w:val="Akapitzlist"/>
        <w:spacing w:before="240"/>
        <w:ind w:left="426"/>
        <w:rPr>
          <w:rFonts w:ascii="Arial" w:hAnsi="Arial" w:cs="Arial"/>
          <w:sz w:val="24"/>
          <w:szCs w:val="24"/>
        </w:rPr>
      </w:pPr>
    </w:p>
    <w:p w14:paraId="05909211" w14:textId="71209FAD" w:rsidR="004677A5" w:rsidRPr="009869B0" w:rsidRDefault="00743162" w:rsidP="009869B0">
      <w:pPr>
        <w:pStyle w:val="Akapitzlist"/>
        <w:numPr>
          <w:ilvl w:val="0"/>
          <w:numId w:val="36"/>
        </w:numPr>
        <w:spacing w:before="240"/>
        <w:ind w:left="426"/>
        <w:rPr>
          <w:rFonts w:ascii="Arial" w:hAnsi="Arial" w:cs="Arial"/>
          <w:sz w:val="24"/>
          <w:szCs w:val="24"/>
        </w:rPr>
      </w:pPr>
      <w:r w:rsidRPr="009869B0">
        <w:rPr>
          <w:rFonts w:ascii="Arial" w:hAnsi="Arial" w:cs="Arial"/>
          <w:sz w:val="24"/>
          <w:szCs w:val="24"/>
        </w:rPr>
        <w:t xml:space="preserve">Zabezpieczeniem prawidłowej realizacji umowy o dofinansowanie projektu jest </w:t>
      </w:r>
      <w:r w:rsidR="00C46FAA" w:rsidRPr="009869B0">
        <w:rPr>
          <w:rFonts w:ascii="Arial" w:hAnsi="Arial" w:cs="Arial"/>
          <w:sz w:val="24"/>
          <w:szCs w:val="24"/>
        </w:rPr>
        <w:t xml:space="preserve">co do zasady </w:t>
      </w:r>
      <w:r w:rsidRPr="009869B0">
        <w:rPr>
          <w:rFonts w:ascii="Arial" w:hAnsi="Arial" w:cs="Arial"/>
          <w:sz w:val="24"/>
          <w:szCs w:val="24"/>
        </w:rPr>
        <w:t xml:space="preserve">weksel in blanco wraz z deklaracją wekslową, który składany </w:t>
      </w:r>
      <w:r w:rsidR="00C46FAA" w:rsidRPr="009869B0">
        <w:rPr>
          <w:rFonts w:ascii="Arial" w:hAnsi="Arial" w:cs="Arial"/>
          <w:sz w:val="24"/>
          <w:szCs w:val="24"/>
        </w:rPr>
        <w:t>jest w </w:t>
      </w:r>
      <w:r w:rsidRPr="009869B0">
        <w:rPr>
          <w:rFonts w:ascii="Arial" w:hAnsi="Arial" w:cs="Arial"/>
          <w:sz w:val="24"/>
          <w:szCs w:val="24"/>
        </w:rPr>
        <w:t xml:space="preserve">terminie wskazanym w umowie (co do zasady </w:t>
      </w:r>
      <w:r w:rsidR="004677A5" w:rsidRPr="009869B0">
        <w:rPr>
          <w:rFonts w:ascii="Arial" w:hAnsi="Arial" w:cs="Arial"/>
          <w:sz w:val="24"/>
          <w:szCs w:val="24"/>
        </w:rPr>
        <w:t>niezwłocznie po podpisaniu umowy o dofinansowanie projektu</w:t>
      </w:r>
      <w:r w:rsidRPr="009869B0">
        <w:rPr>
          <w:rFonts w:ascii="Arial" w:hAnsi="Arial" w:cs="Arial"/>
          <w:sz w:val="24"/>
          <w:szCs w:val="24"/>
        </w:rPr>
        <w:t>)</w:t>
      </w:r>
      <w:r w:rsidR="00C46FAA" w:rsidRPr="009869B0">
        <w:rPr>
          <w:rStyle w:val="Odwoanieprzypisudolnego"/>
          <w:rFonts w:ascii="Arial" w:hAnsi="Arial" w:cs="Arial"/>
          <w:sz w:val="24"/>
          <w:szCs w:val="24"/>
        </w:rPr>
        <w:footnoteReference w:id="20"/>
      </w:r>
      <w:r w:rsidRPr="009869B0">
        <w:rPr>
          <w:rFonts w:ascii="Arial" w:hAnsi="Arial" w:cs="Arial"/>
          <w:sz w:val="24"/>
          <w:szCs w:val="24"/>
        </w:rPr>
        <w:t xml:space="preserve">. </w:t>
      </w:r>
    </w:p>
    <w:p w14:paraId="3CA98E14" w14:textId="77777777" w:rsidR="004677A5" w:rsidRPr="009869B0" w:rsidRDefault="004677A5" w:rsidP="009869B0">
      <w:pPr>
        <w:pStyle w:val="Akapitzlist"/>
        <w:spacing w:before="240"/>
        <w:ind w:left="426"/>
        <w:rPr>
          <w:rFonts w:ascii="Arial" w:hAnsi="Arial" w:cs="Arial"/>
          <w:sz w:val="24"/>
          <w:szCs w:val="24"/>
        </w:rPr>
      </w:pPr>
    </w:p>
    <w:p w14:paraId="23305DC5" w14:textId="118A1FB8" w:rsidR="004677A5" w:rsidRPr="009869B0" w:rsidRDefault="00743162" w:rsidP="009869B0">
      <w:pPr>
        <w:pStyle w:val="Akapitzlist"/>
        <w:numPr>
          <w:ilvl w:val="0"/>
          <w:numId w:val="36"/>
        </w:numPr>
        <w:spacing w:before="240"/>
        <w:ind w:left="426"/>
        <w:rPr>
          <w:rFonts w:ascii="Arial" w:hAnsi="Arial" w:cs="Arial"/>
          <w:sz w:val="24"/>
          <w:szCs w:val="24"/>
        </w:rPr>
      </w:pPr>
      <w:r w:rsidRPr="009869B0">
        <w:rPr>
          <w:rFonts w:ascii="Arial" w:hAnsi="Arial" w:cs="Arial"/>
          <w:sz w:val="24"/>
          <w:szCs w:val="24"/>
        </w:rPr>
        <w:t>W przypadku, gdy beneficjent jest osobą fizyczną prowadzącą działalność gospodarczą bądź wspólnikiem spółki cywilnej, składając weksel in blanco oświadcza on o niepozostawaniu w związku małżeńskim lub o posiadaniu rozdzielności majątkowej. Natomiast w przypadku pozostawania w związku małżeńskim oraz nieposiadania rozdzielności majątkowej, beneficjent składa oświadczenie współmałżonka wyrażającego zgodę na zaciągnięcie zobowiązania.</w:t>
      </w:r>
    </w:p>
    <w:p w14:paraId="7AEF7E74" w14:textId="77777777" w:rsidR="004677A5" w:rsidRPr="009869B0" w:rsidRDefault="004677A5" w:rsidP="009869B0">
      <w:pPr>
        <w:pStyle w:val="Akapitzlist"/>
        <w:spacing w:before="240"/>
        <w:ind w:left="426"/>
        <w:rPr>
          <w:rFonts w:ascii="Arial" w:hAnsi="Arial" w:cs="Arial"/>
          <w:sz w:val="24"/>
          <w:szCs w:val="24"/>
        </w:rPr>
      </w:pPr>
    </w:p>
    <w:p w14:paraId="2FDCD1D1" w14:textId="52350A42" w:rsidR="00C46FAA" w:rsidRPr="009869B0" w:rsidRDefault="00C46FAA" w:rsidP="009869B0">
      <w:pPr>
        <w:pStyle w:val="Akapitzlist"/>
        <w:numPr>
          <w:ilvl w:val="0"/>
          <w:numId w:val="36"/>
        </w:numPr>
        <w:spacing w:before="240"/>
        <w:ind w:left="426"/>
        <w:rPr>
          <w:rFonts w:ascii="Arial" w:hAnsi="Arial" w:cs="Arial"/>
          <w:sz w:val="24"/>
          <w:szCs w:val="24"/>
        </w:rPr>
      </w:pPr>
      <w:r w:rsidRPr="009869B0">
        <w:rPr>
          <w:rFonts w:ascii="Arial" w:hAnsi="Arial" w:cs="Arial"/>
          <w:sz w:val="24"/>
          <w:szCs w:val="24"/>
        </w:rPr>
        <w:t>W przypadku zawarcia przez beneficjenta z daną instytucją w ramach jednego programu operacyjnego kilku umów o dofinansowanie finansowanych z udziałem środków Europejskiego Funduszu Społecznego, realizowanych równocześnie, jeżeli łączna wartość zaliczek wynikająca z tych umów:</w:t>
      </w:r>
    </w:p>
    <w:p w14:paraId="303E37DC" w14:textId="77777777" w:rsidR="00C46FAA" w:rsidRPr="009869B0" w:rsidRDefault="00C46FAA" w:rsidP="009869B0">
      <w:pPr>
        <w:pStyle w:val="Akapitzlist"/>
        <w:numPr>
          <w:ilvl w:val="0"/>
          <w:numId w:val="38"/>
        </w:numPr>
        <w:spacing w:before="240"/>
        <w:rPr>
          <w:rFonts w:ascii="Arial" w:hAnsi="Arial" w:cs="Arial"/>
          <w:sz w:val="24"/>
          <w:szCs w:val="24"/>
        </w:rPr>
      </w:pPr>
      <w:r w:rsidRPr="009869B0">
        <w:rPr>
          <w:rFonts w:ascii="Arial" w:hAnsi="Arial" w:cs="Arial"/>
          <w:sz w:val="24"/>
          <w:szCs w:val="24"/>
        </w:rPr>
        <w:t>nie przekracza 10 000 000 zł – zabezpieczenie należytego wykonania zobowiązań wynikających z każdej z tych umów ustanawiane jest w formie weksla wraz z deklaracja wekslową</w:t>
      </w:r>
    </w:p>
    <w:p w14:paraId="6051B7FC" w14:textId="2AFD7657" w:rsidR="00743162" w:rsidRPr="009869B0" w:rsidRDefault="00C46FAA" w:rsidP="009869B0">
      <w:pPr>
        <w:pStyle w:val="Akapitzlist"/>
        <w:numPr>
          <w:ilvl w:val="0"/>
          <w:numId w:val="38"/>
        </w:numPr>
        <w:spacing w:before="240"/>
        <w:rPr>
          <w:rFonts w:ascii="Arial" w:hAnsi="Arial" w:cs="Arial"/>
          <w:sz w:val="24"/>
          <w:szCs w:val="24"/>
        </w:rPr>
      </w:pPr>
      <w:r w:rsidRPr="009869B0">
        <w:rPr>
          <w:rFonts w:ascii="Arial" w:hAnsi="Arial" w:cs="Arial"/>
          <w:sz w:val="24"/>
          <w:szCs w:val="24"/>
        </w:rPr>
        <w:t xml:space="preserve">przekracza 10 000 000 zł – zabezpieczenie należytego wykonania zobowiązań wynikających z umowy o dofinansowanie, której podpisanie powoduje przekroczenie ww. limitu, oraz każdej kolejnej umowy jest ustanawiane w formie </w:t>
      </w:r>
    </w:p>
    <w:p w14:paraId="25B07997" w14:textId="77777777" w:rsidR="00C46FAA" w:rsidRPr="009869B0" w:rsidRDefault="00C46FAA" w:rsidP="009869B0">
      <w:pPr>
        <w:pStyle w:val="Akapitzlist"/>
        <w:numPr>
          <w:ilvl w:val="0"/>
          <w:numId w:val="39"/>
        </w:num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pieniężnej;</w:t>
      </w:r>
    </w:p>
    <w:p w14:paraId="60840E6F" w14:textId="7C2930B6" w:rsidR="00C46FAA" w:rsidRPr="009869B0" w:rsidRDefault="00C46FAA" w:rsidP="009869B0">
      <w:pPr>
        <w:pStyle w:val="Akapitzlist"/>
        <w:numPr>
          <w:ilvl w:val="0"/>
          <w:numId w:val="39"/>
        </w:num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poręczenia bankowego lub poręczenia spółdzielczej kasy oszczędnościowo-kredytowej, z tym że zobowiązanie kasy jest zawsze zobowiązaniem pieniężnym;</w:t>
      </w:r>
    </w:p>
    <w:p w14:paraId="452A984F" w14:textId="23454844" w:rsidR="00C46FAA" w:rsidRPr="009869B0" w:rsidRDefault="00C46FAA" w:rsidP="009869B0">
      <w:pPr>
        <w:pStyle w:val="Akapitzlist"/>
        <w:numPr>
          <w:ilvl w:val="0"/>
          <w:numId w:val="39"/>
        </w:num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gwarancji bankowej;</w:t>
      </w:r>
    </w:p>
    <w:p w14:paraId="0E21DC54" w14:textId="5DC48AD2" w:rsidR="00C46FAA" w:rsidRPr="009869B0" w:rsidRDefault="00C46FAA" w:rsidP="009869B0">
      <w:pPr>
        <w:pStyle w:val="Akapitzlist"/>
        <w:numPr>
          <w:ilvl w:val="0"/>
          <w:numId w:val="39"/>
        </w:num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gwarancji ubezpieczeniowej;</w:t>
      </w:r>
    </w:p>
    <w:p w14:paraId="7142970B" w14:textId="2B402CCC" w:rsidR="00C46FAA" w:rsidRPr="009869B0" w:rsidRDefault="00C46FAA" w:rsidP="009869B0">
      <w:pPr>
        <w:pStyle w:val="Akapitzlist"/>
        <w:numPr>
          <w:ilvl w:val="0"/>
          <w:numId w:val="39"/>
        </w:num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poręczenia, o którym mowa w art. 6b ust. 5 pkt 2 ustawy z dnia 9 listopada 2000 r. o utworzeniu Polskiej Agencji Rozwoju Przedsiębiorczości (Dz. U. z 2016 r. poz. 359 i 2260 oraz z 2017 r. poz. 1089, 1475 i 2201);</w:t>
      </w:r>
    </w:p>
    <w:p w14:paraId="22A9853F" w14:textId="0CFB60E0" w:rsidR="00C46FAA" w:rsidRPr="009869B0" w:rsidRDefault="00C46FAA" w:rsidP="009869B0">
      <w:pPr>
        <w:pStyle w:val="Akapitzlist"/>
        <w:numPr>
          <w:ilvl w:val="0"/>
          <w:numId w:val="39"/>
        </w:num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weksla z poręczeniem wekslowym banku lub spółdzielczej kasy oszczędnościowo-kredytowej;</w:t>
      </w:r>
    </w:p>
    <w:p w14:paraId="5C698C4A" w14:textId="22637D19" w:rsidR="00C46FAA" w:rsidRPr="009869B0" w:rsidRDefault="00C46FAA" w:rsidP="009869B0">
      <w:pPr>
        <w:pStyle w:val="Akapitzlist"/>
        <w:numPr>
          <w:ilvl w:val="0"/>
          <w:numId w:val="39"/>
        </w:num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zastawu na papierach wartościowych emitowanych przez Skarb Państwa lub jednostkę samorządu terytorialnego;</w:t>
      </w:r>
    </w:p>
    <w:p w14:paraId="10CC0C77" w14:textId="0A55538A" w:rsidR="00C46FAA" w:rsidRPr="009869B0" w:rsidRDefault="00C46FAA" w:rsidP="009869B0">
      <w:pPr>
        <w:pStyle w:val="Akapitzlist"/>
        <w:numPr>
          <w:ilvl w:val="0"/>
          <w:numId w:val="39"/>
        </w:num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zastawu rejestrowego na zasadach określonych w przepisach o zastawie rejestrowym i rejestrze zastawów; w przypadku gdy mienie objęte zastawem może stanowić przedmiot ubezpieczenia, zastaw jest ustanawiany wraz z cesją praw z polisy ubezpieczenia mienia będącego przedmiotem zastawu;</w:t>
      </w:r>
    </w:p>
    <w:p w14:paraId="29F7C731" w14:textId="180FB7D6" w:rsidR="00C46FAA" w:rsidRPr="009869B0" w:rsidRDefault="00C46FAA" w:rsidP="009869B0">
      <w:pPr>
        <w:pStyle w:val="Akapitzlist"/>
        <w:numPr>
          <w:ilvl w:val="0"/>
          <w:numId w:val="39"/>
        </w:numPr>
        <w:spacing w:before="240"/>
        <w:rPr>
          <w:rFonts w:ascii="Arial" w:hAnsi="Arial" w:cs="Arial"/>
          <w:sz w:val="24"/>
          <w:szCs w:val="24"/>
        </w:rPr>
      </w:pPr>
      <w:r w:rsidRPr="009869B0">
        <w:rPr>
          <w:rFonts w:ascii="Arial" w:eastAsia="Calibri" w:hAnsi="Arial" w:cs="Arial"/>
          <w:snapToGrid/>
          <w:sz w:val="24"/>
          <w:szCs w:val="24"/>
        </w:rPr>
        <w:t>przewłaszczenia rzeczy ruchomych beneficjenta na zabezpieczenie;</w:t>
      </w:r>
      <w:r w:rsidRPr="009869B0">
        <w:rPr>
          <w:rFonts w:ascii="Arial" w:hAnsi="Arial" w:cs="Arial"/>
          <w:sz w:val="24"/>
          <w:szCs w:val="24"/>
        </w:rPr>
        <w:t xml:space="preserve"> </w:t>
      </w:r>
    </w:p>
    <w:p w14:paraId="06D0098A" w14:textId="774FB1C2" w:rsidR="00C46FAA" w:rsidRPr="009869B0" w:rsidRDefault="00C46FAA" w:rsidP="009869B0">
      <w:pPr>
        <w:pStyle w:val="Akapitzlist"/>
        <w:numPr>
          <w:ilvl w:val="0"/>
          <w:numId w:val="39"/>
        </w:numPr>
        <w:spacing w:before="240"/>
        <w:rPr>
          <w:rFonts w:ascii="Arial" w:hAnsi="Arial" w:cs="Arial"/>
          <w:sz w:val="24"/>
          <w:szCs w:val="24"/>
        </w:rPr>
      </w:pPr>
      <w:r w:rsidRPr="009869B0">
        <w:rPr>
          <w:rFonts w:ascii="Arial" w:hAnsi="Arial" w:cs="Arial"/>
          <w:sz w:val="24"/>
          <w:szCs w:val="24"/>
        </w:rPr>
        <w:lastRenderedPageBreak/>
        <w:t>hipoteki; w przypadku gdy instytucja udzielająca dofinansowania uzna to za konieczne, hipoteka jest ustanawiana wraz z cesją praw z polisy ubezpieczenia nieruchomości będącej przedmiotem hipoteki;</w:t>
      </w:r>
    </w:p>
    <w:p w14:paraId="4707417D" w14:textId="4B36434D" w:rsidR="00C46FAA" w:rsidRPr="009869B0" w:rsidRDefault="00C46FAA" w:rsidP="009869B0">
      <w:pPr>
        <w:pStyle w:val="Akapitzlist"/>
        <w:numPr>
          <w:ilvl w:val="0"/>
          <w:numId w:val="39"/>
        </w:numPr>
        <w:spacing w:before="240"/>
        <w:rPr>
          <w:rFonts w:ascii="Arial" w:hAnsi="Arial" w:cs="Arial"/>
          <w:sz w:val="24"/>
          <w:szCs w:val="24"/>
        </w:rPr>
      </w:pPr>
      <w:r w:rsidRPr="009869B0">
        <w:rPr>
          <w:rFonts w:ascii="Arial" w:hAnsi="Arial" w:cs="Arial"/>
          <w:sz w:val="24"/>
          <w:szCs w:val="24"/>
        </w:rPr>
        <w:t>poręczenia według prawa cywilnego.</w:t>
      </w:r>
    </w:p>
    <w:p w14:paraId="7011A230" w14:textId="7C68346B" w:rsidR="00743162" w:rsidRPr="009869B0" w:rsidRDefault="00743162" w:rsidP="009869B0">
      <w:pPr>
        <w:spacing w:before="240"/>
        <w:ind w:left="360"/>
        <w:rPr>
          <w:rFonts w:ascii="Arial" w:hAnsi="Arial" w:cs="Arial"/>
          <w:sz w:val="24"/>
          <w:szCs w:val="24"/>
        </w:rPr>
      </w:pPr>
      <w:r w:rsidRPr="009869B0">
        <w:rPr>
          <w:rFonts w:ascii="Arial" w:hAnsi="Arial" w:cs="Arial"/>
          <w:sz w:val="24"/>
          <w:szCs w:val="24"/>
        </w:rPr>
        <w:t>Zabezpieczenie ustanawiane jest w wysokości co najmniej równowartości najwyższej transzy zaliczki wynikającej z umowy o dofinansowanie projektu.</w:t>
      </w:r>
    </w:p>
    <w:p w14:paraId="38322828" w14:textId="42A8EABE" w:rsidR="00781596" w:rsidRPr="009869B0" w:rsidRDefault="00781596" w:rsidP="009869B0">
      <w:pPr>
        <w:rPr>
          <w:rFonts w:ascii="Arial" w:hAnsi="Arial" w:cs="Arial"/>
          <w:sz w:val="24"/>
          <w:szCs w:val="24"/>
        </w:rPr>
      </w:pPr>
      <w:r w:rsidRPr="009869B0">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F5496" w:themeFill="accent5" w:themeFillShade="BF"/>
        <w:tblLook w:val="04A0" w:firstRow="1" w:lastRow="0" w:firstColumn="1" w:lastColumn="0" w:noHBand="0" w:noVBand="1"/>
      </w:tblPr>
      <w:tblGrid>
        <w:gridCol w:w="9060"/>
      </w:tblGrid>
      <w:tr w:rsidR="005C6240" w:rsidRPr="009869B0" w14:paraId="50FDB204" w14:textId="77777777" w:rsidTr="002C24E1">
        <w:tc>
          <w:tcPr>
            <w:tcW w:w="9060" w:type="dxa"/>
            <w:shd w:val="clear" w:color="auto" w:fill="8EAADB" w:themeFill="accent5" w:themeFillTint="99"/>
            <w:vAlign w:val="center"/>
          </w:tcPr>
          <w:p w14:paraId="7D3AB9FA" w14:textId="6569D98A" w:rsidR="005C6240" w:rsidRPr="009869B0" w:rsidRDefault="00037532" w:rsidP="009869B0">
            <w:pPr>
              <w:keepNext/>
              <w:outlineLvl w:val="1"/>
              <w:rPr>
                <w:rFonts w:ascii="Arial" w:hAnsi="Arial" w:cs="Arial"/>
                <w:b/>
                <w:bCs/>
                <w:i/>
                <w:iCs/>
                <w:sz w:val="36"/>
                <w:szCs w:val="36"/>
              </w:rPr>
            </w:pPr>
            <w:bookmarkStart w:id="53" w:name="_Toc507671042"/>
            <w:r>
              <w:rPr>
                <w:rFonts w:ascii="Arial" w:hAnsi="Arial" w:cs="Arial"/>
                <w:b/>
                <w:bCs/>
                <w:i/>
                <w:iCs/>
                <w:sz w:val="36"/>
                <w:szCs w:val="36"/>
              </w:rPr>
              <w:lastRenderedPageBreak/>
              <w:t>9</w:t>
            </w:r>
            <w:r w:rsidR="005C6240" w:rsidRPr="009869B0">
              <w:rPr>
                <w:rFonts w:ascii="Arial" w:hAnsi="Arial" w:cs="Arial"/>
                <w:b/>
                <w:bCs/>
                <w:i/>
                <w:iCs/>
                <w:sz w:val="36"/>
                <w:szCs w:val="36"/>
              </w:rPr>
              <w:t>. Załączniki</w:t>
            </w:r>
            <w:bookmarkEnd w:id="53"/>
          </w:p>
        </w:tc>
      </w:tr>
    </w:tbl>
    <w:p w14:paraId="2FA32995" w14:textId="77777777" w:rsidR="005C6240" w:rsidRPr="009869B0" w:rsidRDefault="005C6240" w:rsidP="009869B0">
      <w:pPr>
        <w:rPr>
          <w:rFonts w:ascii="Arial" w:hAnsi="Arial" w:cs="Arial"/>
          <w:sz w:val="24"/>
          <w:szCs w:val="24"/>
        </w:rPr>
      </w:pPr>
    </w:p>
    <w:p w14:paraId="7BB0FF04" w14:textId="77777777" w:rsidR="009869B0" w:rsidRPr="002B7DA7" w:rsidRDefault="009869B0" w:rsidP="002B7DA7">
      <w:pPr>
        <w:pStyle w:val="Akapitzlist"/>
        <w:numPr>
          <w:ilvl w:val="0"/>
          <w:numId w:val="125"/>
        </w:numPr>
        <w:ind w:left="426"/>
        <w:rPr>
          <w:rFonts w:ascii="Arial" w:hAnsi="Arial" w:cs="Arial"/>
          <w:sz w:val="24"/>
          <w:szCs w:val="24"/>
        </w:rPr>
      </w:pPr>
      <w:r w:rsidRPr="002B7DA7">
        <w:rPr>
          <w:rFonts w:ascii="Arial" w:hAnsi="Arial" w:cs="Arial"/>
          <w:sz w:val="24"/>
          <w:szCs w:val="24"/>
        </w:rPr>
        <w:t xml:space="preserve">Zestawienie standardu i cen rynkowych </w:t>
      </w:r>
    </w:p>
    <w:p w14:paraId="636B425D" w14:textId="77777777" w:rsidR="00ED57DB" w:rsidRPr="002B7DA7" w:rsidRDefault="00ED57DB" w:rsidP="002B7DA7">
      <w:pPr>
        <w:ind w:left="426" w:hanging="360"/>
        <w:rPr>
          <w:rFonts w:ascii="Arial" w:eastAsia="Calibri" w:hAnsi="Arial" w:cs="Arial"/>
          <w:bCs/>
          <w:snapToGrid/>
          <w:color w:val="000000"/>
          <w:sz w:val="24"/>
          <w:szCs w:val="24"/>
        </w:rPr>
      </w:pPr>
    </w:p>
    <w:p w14:paraId="57A0E9ED" w14:textId="088D325E" w:rsidR="00ED57DB" w:rsidRPr="002B7DA7" w:rsidRDefault="00ED57DB" w:rsidP="002B7DA7">
      <w:pPr>
        <w:pStyle w:val="Akapitzlist"/>
        <w:numPr>
          <w:ilvl w:val="0"/>
          <w:numId w:val="125"/>
        </w:numPr>
        <w:ind w:left="426"/>
        <w:rPr>
          <w:rFonts w:ascii="Arial" w:eastAsia="Calibri" w:hAnsi="Arial" w:cs="Arial"/>
          <w:bCs/>
          <w:snapToGrid/>
          <w:color w:val="000000"/>
          <w:sz w:val="24"/>
          <w:szCs w:val="24"/>
        </w:rPr>
      </w:pPr>
      <w:r w:rsidRPr="002B7DA7">
        <w:rPr>
          <w:rFonts w:ascii="Arial" w:eastAsia="Calibri" w:hAnsi="Arial" w:cs="Arial"/>
          <w:bCs/>
          <w:snapToGrid/>
          <w:color w:val="000000"/>
          <w:sz w:val="24"/>
          <w:szCs w:val="24"/>
        </w:rPr>
        <w:t>Wzór wniosku o dofinansowanie projektu</w:t>
      </w:r>
    </w:p>
    <w:p w14:paraId="1C39C85A" w14:textId="77777777" w:rsidR="00ED57DB" w:rsidRPr="002B7DA7" w:rsidRDefault="00ED57DB" w:rsidP="002B7DA7">
      <w:pPr>
        <w:ind w:left="426" w:hanging="360"/>
        <w:rPr>
          <w:rFonts w:ascii="Arial" w:eastAsia="Calibri" w:hAnsi="Arial" w:cs="Arial"/>
          <w:bCs/>
          <w:snapToGrid/>
          <w:color w:val="000000"/>
          <w:sz w:val="24"/>
          <w:szCs w:val="24"/>
        </w:rPr>
      </w:pPr>
    </w:p>
    <w:p w14:paraId="38EF53DA" w14:textId="533B124C" w:rsidR="00ED57DB" w:rsidRPr="002B7DA7" w:rsidRDefault="00ED57DB" w:rsidP="002B7DA7">
      <w:pPr>
        <w:pStyle w:val="Akapitzlist"/>
        <w:numPr>
          <w:ilvl w:val="0"/>
          <w:numId w:val="125"/>
        </w:numPr>
        <w:ind w:left="426"/>
        <w:rPr>
          <w:rFonts w:ascii="Arial" w:eastAsia="Calibri" w:hAnsi="Arial" w:cs="Arial"/>
          <w:bCs/>
          <w:snapToGrid/>
          <w:color w:val="000000"/>
          <w:sz w:val="24"/>
          <w:szCs w:val="24"/>
        </w:rPr>
      </w:pPr>
      <w:r w:rsidRPr="002B7DA7">
        <w:rPr>
          <w:rFonts w:ascii="Arial" w:eastAsia="Calibri" w:hAnsi="Arial" w:cs="Arial"/>
          <w:bCs/>
          <w:snapToGrid/>
          <w:color w:val="000000"/>
          <w:sz w:val="24"/>
          <w:szCs w:val="24"/>
        </w:rPr>
        <w:t>Instrukcja wypełniania wniosku o dofinansowanie projektu w ramach Programu Operacyjnego Wiedza Edukacja Rozwój 2014-2020, wersja 1.7 z dnia 28 września 2017 r.;</w:t>
      </w:r>
    </w:p>
    <w:p w14:paraId="7686F47A" w14:textId="77777777" w:rsidR="00ED57DB" w:rsidRPr="002B7DA7" w:rsidRDefault="00ED57DB" w:rsidP="002B7DA7">
      <w:pPr>
        <w:ind w:left="426" w:hanging="360"/>
        <w:rPr>
          <w:rFonts w:ascii="Arial" w:eastAsia="Calibri" w:hAnsi="Arial" w:cs="Arial"/>
          <w:bCs/>
          <w:snapToGrid/>
          <w:color w:val="000000"/>
          <w:sz w:val="24"/>
          <w:szCs w:val="24"/>
        </w:rPr>
      </w:pPr>
    </w:p>
    <w:p w14:paraId="6904D2CB" w14:textId="567B96AE" w:rsidR="00ED57DB" w:rsidRPr="002B7DA7" w:rsidRDefault="00ED57DB" w:rsidP="002B7DA7">
      <w:pPr>
        <w:pStyle w:val="Akapitzlist"/>
        <w:numPr>
          <w:ilvl w:val="0"/>
          <w:numId w:val="125"/>
        </w:numPr>
        <w:ind w:left="426"/>
        <w:rPr>
          <w:rFonts w:ascii="Arial" w:eastAsia="Calibri" w:hAnsi="Arial" w:cs="Arial"/>
          <w:bCs/>
          <w:snapToGrid/>
          <w:color w:val="000000"/>
          <w:sz w:val="24"/>
          <w:szCs w:val="24"/>
        </w:rPr>
      </w:pPr>
      <w:r w:rsidRPr="002B7DA7">
        <w:rPr>
          <w:rFonts w:ascii="Arial" w:eastAsia="Calibri" w:hAnsi="Arial" w:cs="Arial"/>
          <w:bCs/>
          <w:snapToGrid/>
          <w:color w:val="000000"/>
          <w:sz w:val="24"/>
          <w:szCs w:val="24"/>
        </w:rPr>
        <w:t>Instrukcja użytkownika Systemu Obsługi Wniosków Aplikacyjnych (SOWA) w</w:t>
      </w:r>
      <w:r w:rsidR="00A77B47">
        <w:rPr>
          <w:rFonts w:ascii="Arial" w:eastAsia="Calibri" w:hAnsi="Arial" w:cs="Arial"/>
          <w:bCs/>
          <w:snapToGrid/>
          <w:color w:val="000000"/>
          <w:sz w:val="24"/>
          <w:szCs w:val="24"/>
        </w:rPr>
        <w:t> </w:t>
      </w:r>
      <w:r w:rsidRPr="002B7DA7">
        <w:rPr>
          <w:rFonts w:ascii="Arial" w:eastAsia="Calibri" w:hAnsi="Arial" w:cs="Arial"/>
          <w:bCs/>
          <w:snapToGrid/>
          <w:color w:val="000000"/>
          <w:sz w:val="24"/>
          <w:szCs w:val="24"/>
        </w:rPr>
        <w:t>ramach Programu Operacyjnego Wiedza Edukacja Rozwój 2014-2020 dla wnioskodawców/ beneficjentów, wersja 6.0 z 12 czerwca 2017 r.</w:t>
      </w:r>
    </w:p>
    <w:p w14:paraId="790FF1FD" w14:textId="77777777" w:rsidR="00ED57DB" w:rsidRPr="002B7DA7" w:rsidRDefault="00ED57DB" w:rsidP="002B7DA7">
      <w:pPr>
        <w:ind w:left="426" w:hanging="360"/>
        <w:rPr>
          <w:rFonts w:ascii="Arial" w:hAnsi="Arial" w:cs="Arial"/>
          <w:sz w:val="24"/>
          <w:szCs w:val="24"/>
        </w:rPr>
      </w:pPr>
    </w:p>
    <w:p w14:paraId="36A87E98" w14:textId="0F92428E" w:rsidR="00ED57DB" w:rsidRPr="002B7DA7" w:rsidRDefault="00ED57DB" w:rsidP="002B7DA7">
      <w:pPr>
        <w:pStyle w:val="Akapitzlist"/>
        <w:numPr>
          <w:ilvl w:val="0"/>
          <w:numId w:val="125"/>
        </w:numPr>
        <w:ind w:left="426"/>
        <w:rPr>
          <w:rFonts w:ascii="Arial" w:hAnsi="Arial" w:cs="Arial"/>
          <w:sz w:val="24"/>
          <w:szCs w:val="24"/>
        </w:rPr>
      </w:pPr>
      <w:r w:rsidRPr="002B7DA7">
        <w:rPr>
          <w:rFonts w:ascii="Arial" w:hAnsi="Arial" w:cs="Arial"/>
          <w:sz w:val="24"/>
          <w:szCs w:val="24"/>
        </w:rPr>
        <w:t>Wzór umowy o dofinansowanie projektu</w:t>
      </w:r>
    </w:p>
    <w:p w14:paraId="28F1D0FF" w14:textId="77777777" w:rsidR="00ED57DB" w:rsidRPr="002B7DA7" w:rsidRDefault="00ED57DB" w:rsidP="002B7DA7">
      <w:pPr>
        <w:ind w:left="426" w:hanging="360"/>
        <w:rPr>
          <w:rFonts w:ascii="Arial" w:hAnsi="Arial" w:cs="Arial"/>
          <w:sz w:val="24"/>
          <w:szCs w:val="24"/>
        </w:rPr>
      </w:pPr>
    </w:p>
    <w:p w14:paraId="790D596B" w14:textId="73C35DC9" w:rsidR="00ED57DB" w:rsidRPr="002B7DA7" w:rsidRDefault="00ED57DB" w:rsidP="002B7DA7">
      <w:pPr>
        <w:pStyle w:val="Akapitzlist"/>
        <w:numPr>
          <w:ilvl w:val="0"/>
          <w:numId w:val="125"/>
        </w:numPr>
        <w:ind w:left="426"/>
        <w:rPr>
          <w:rFonts w:ascii="Arial" w:hAnsi="Arial" w:cs="Arial"/>
          <w:sz w:val="24"/>
          <w:szCs w:val="24"/>
        </w:rPr>
      </w:pPr>
      <w:r w:rsidRPr="002B7DA7">
        <w:rPr>
          <w:rFonts w:ascii="Arial" w:hAnsi="Arial" w:cs="Arial"/>
          <w:sz w:val="24"/>
          <w:szCs w:val="24"/>
        </w:rPr>
        <w:t>Wzór umowy o dofinansowanie projektu (kwoty ryczałtowe)</w:t>
      </w:r>
    </w:p>
    <w:p w14:paraId="6A7B9C64" w14:textId="77777777" w:rsidR="00ED57DB" w:rsidRPr="002B7DA7" w:rsidRDefault="00ED57DB" w:rsidP="002B7DA7">
      <w:pPr>
        <w:ind w:left="426" w:hanging="360"/>
        <w:rPr>
          <w:rFonts w:ascii="Arial" w:hAnsi="Arial" w:cs="Arial"/>
          <w:sz w:val="24"/>
          <w:szCs w:val="24"/>
        </w:rPr>
      </w:pPr>
    </w:p>
    <w:p w14:paraId="102C53A9" w14:textId="5FEB8C8B" w:rsidR="00ED57DB" w:rsidRPr="002B7DA7" w:rsidRDefault="00ED57DB" w:rsidP="002B7DA7">
      <w:pPr>
        <w:pStyle w:val="Akapitzlist"/>
        <w:numPr>
          <w:ilvl w:val="0"/>
          <w:numId w:val="125"/>
        </w:numPr>
        <w:ind w:left="426"/>
        <w:rPr>
          <w:rFonts w:ascii="Arial" w:hAnsi="Arial" w:cs="Arial"/>
          <w:sz w:val="24"/>
          <w:szCs w:val="24"/>
        </w:rPr>
      </w:pPr>
      <w:r w:rsidRPr="002B7DA7">
        <w:rPr>
          <w:rFonts w:ascii="Arial" w:hAnsi="Arial" w:cs="Arial"/>
          <w:sz w:val="24"/>
          <w:szCs w:val="24"/>
        </w:rPr>
        <w:t>Wzór umowy o dofinansowanie projektu (PJB)</w:t>
      </w:r>
    </w:p>
    <w:p w14:paraId="509DB32B" w14:textId="232B97C0" w:rsidR="00ED57DB" w:rsidRPr="002B7DA7" w:rsidRDefault="00ED57DB" w:rsidP="002B7DA7">
      <w:pPr>
        <w:ind w:left="426" w:hanging="360"/>
        <w:rPr>
          <w:rFonts w:ascii="Arial" w:hAnsi="Arial" w:cs="Arial"/>
          <w:sz w:val="24"/>
          <w:szCs w:val="24"/>
        </w:rPr>
      </w:pPr>
    </w:p>
    <w:p w14:paraId="5A69580C" w14:textId="7F42663D" w:rsidR="00ED57DB" w:rsidRPr="002B7DA7" w:rsidRDefault="00ED57DB" w:rsidP="002B7DA7">
      <w:pPr>
        <w:pStyle w:val="Akapitzlist"/>
        <w:numPr>
          <w:ilvl w:val="0"/>
          <w:numId w:val="125"/>
        </w:numPr>
        <w:ind w:left="426"/>
        <w:rPr>
          <w:rFonts w:ascii="Arial" w:hAnsi="Arial" w:cs="Arial"/>
          <w:sz w:val="24"/>
          <w:szCs w:val="24"/>
        </w:rPr>
      </w:pPr>
      <w:r w:rsidRPr="002B7DA7">
        <w:rPr>
          <w:rFonts w:ascii="Arial" w:hAnsi="Arial" w:cs="Arial"/>
          <w:sz w:val="24"/>
          <w:szCs w:val="24"/>
        </w:rPr>
        <w:t>Plan realizacji Gwarancji dla młodzieży w Polsce</w:t>
      </w:r>
    </w:p>
    <w:p w14:paraId="31592B65" w14:textId="44E297A2" w:rsidR="00ED57DB" w:rsidRPr="002B7DA7" w:rsidRDefault="00ED57DB" w:rsidP="002B7DA7">
      <w:pPr>
        <w:ind w:left="426" w:hanging="360"/>
        <w:rPr>
          <w:rFonts w:ascii="Arial" w:hAnsi="Arial" w:cs="Arial"/>
          <w:sz w:val="24"/>
          <w:szCs w:val="24"/>
        </w:rPr>
      </w:pPr>
    </w:p>
    <w:p w14:paraId="6E6C8F90" w14:textId="30442883" w:rsidR="00ED57DB" w:rsidRPr="002B7DA7" w:rsidRDefault="00ED57DB" w:rsidP="002B7DA7">
      <w:pPr>
        <w:pStyle w:val="Akapitzlist"/>
        <w:numPr>
          <w:ilvl w:val="0"/>
          <w:numId w:val="125"/>
        </w:numPr>
        <w:ind w:left="426"/>
        <w:rPr>
          <w:rFonts w:ascii="Arial" w:hAnsi="Arial" w:cs="Arial"/>
          <w:sz w:val="24"/>
          <w:szCs w:val="24"/>
        </w:rPr>
      </w:pPr>
      <w:r w:rsidRPr="002B7DA7">
        <w:rPr>
          <w:rFonts w:ascii="Arial" w:hAnsi="Arial" w:cs="Arial"/>
          <w:sz w:val="24"/>
          <w:szCs w:val="24"/>
        </w:rPr>
        <w:t xml:space="preserve">Materiał informacyjny dotyczący kwalifikowalności uczestników projektu Programu Operacyjnego  Wiedza Edukacja Rozwój na lata 2014-2020 opracowany przez Instytucję Zarządzającą PO WER </w:t>
      </w:r>
    </w:p>
    <w:p w14:paraId="1F31E2F2" w14:textId="77777777" w:rsidR="00ED57DB" w:rsidRPr="002B7DA7" w:rsidRDefault="00ED57DB" w:rsidP="002B7DA7">
      <w:pPr>
        <w:ind w:left="426" w:hanging="360"/>
        <w:rPr>
          <w:rFonts w:ascii="Arial" w:hAnsi="Arial" w:cs="Arial"/>
          <w:sz w:val="24"/>
          <w:szCs w:val="24"/>
        </w:rPr>
      </w:pPr>
    </w:p>
    <w:p w14:paraId="1DB43AB7" w14:textId="41D2E649" w:rsidR="00ED57DB" w:rsidRPr="002B7DA7" w:rsidRDefault="00ED57DB" w:rsidP="002B7DA7">
      <w:pPr>
        <w:pStyle w:val="Akapitzlist"/>
        <w:numPr>
          <w:ilvl w:val="0"/>
          <w:numId w:val="125"/>
        </w:numPr>
        <w:ind w:left="426"/>
        <w:rPr>
          <w:rFonts w:ascii="Arial" w:hAnsi="Arial" w:cs="Arial"/>
          <w:sz w:val="24"/>
          <w:szCs w:val="24"/>
        </w:rPr>
      </w:pPr>
      <w:r w:rsidRPr="002B7DA7">
        <w:rPr>
          <w:rFonts w:ascii="Arial" w:hAnsi="Arial" w:cs="Arial"/>
          <w:sz w:val="24"/>
          <w:szCs w:val="24"/>
        </w:rPr>
        <w:t xml:space="preserve">Materiał informacyjny na temat weryfikacji statusu imigranta lub reemigranta na potrzeby zakwalifikowania do wsparcia ze środków Europejskiego Funduszu Społecznego w obszarze rynku pracy </w:t>
      </w:r>
    </w:p>
    <w:p w14:paraId="17083AC7" w14:textId="31C3B07F" w:rsidR="00ED57DB" w:rsidRPr="002B7DA7" w:rsidRDefault="00ED57DB" w:rsidP="002B7DA7">
      <w:pPr>
        <w:ind w:left="426" w:hanging="360"/>
        <w:rPr>
          <w:rFonts w:ascii="Arial" w:hAnsi="Arial" w:cs="Arial"/>
          <w:sz w:val="24"/>
          <w:szCs w:val="24"/>
        </w:rPr>
      </w:pPr>
    </w:p>
    <w:p w14:paraId="314F7D5D" w14:textId="77591246" w:rsidR="00ED57DB" w:rsidRPr="002B7DA7" w:rsidRDefault="00ED57DB" w:rsidP="002B7DA7">
      <w:pPr>
        <w:pStyle w:val="Akapitzlist"/>
        <w:numPr>
          <w:ilvl w:val="0"/>
          <w:numId w:val="125"/>
        </w:numPr>
        <w:ind w:left="426"/>
        <w:rPr>
          <w:rFonts w:ascii="Arial" w:hAnsi="Arial" w:cs="Arial"/>
          <w:sz w:val="24"/>
          <w:szCs w:val="24"/>
        </w:rPr>
      </w:pPr>
      <w:r w:rsidRPr="002B7DA7">
        <w:rPr>
          <w:rFonts w:ascii="Arial" w:hAnsi="Arial" w:cs="Arial"/>
          <w:sz w:val="24"/>
          <w:szCs w:val="24"/>
        </w:rPr>
        <w:t>Materiał informacyjny dotyczący wnoszenia wkładu niepieniężnego w ramach projektów Programu Operacyjnego Wiedza Edukacja Rozwój 2014-2020</w:t>
      </w:r>
    </w:p>
    <w:p w14:paraId="139C6183" w14:textId="71559D74" w:rsidR="00ED57DB" w:rsidRPr="002B7DA7" w:rsidRDefault="00ED57DB" w:rsidP="002B7DA7">
      <w:pPr>
        <w:ind w:left="426" w:hanging="360"/>
        <w:rPr>
          <w:rFonts w:ascii="Arial" w:hAnsi="Arial" w:cs="Arial"/>
          <w:sz w:val="24"/>
          <w:szCs w:val="24"/>
        </w:rPr>
      </w:pPr>
    </w:p>
    <w:p w14:paraId="7C865430" w14:textId="55A99264" w:rsidR="00ED57DB" w:rsidRPr="002B7DA7" w:rsidRDefault="00ED57DB" w:rsidP="002B7DA7">
      <w:pPr>
        <w:pStyle w:val="Akapitzlist"/>
        <w:numPr>
          <w:ilvl w:val="0"/>
          <w:numId w:val="125"/>
        </w:numPr>
        <w:ind w:left="426"/>
        <w:rPr>
          <w:rFonts w:ascii="Arial" w:hAnsi="Arial" w:cs="Arial"/>
          <w:sz w:val="24"/>
          <w:szCs w:val="24"/>
        </w:rPr>
      </w:pPr>
      <w:r w:rsidRPr="002B7DA7">
        <w:rPr>
          <w:rFonts w:ascii="Arial" w:hAnsi="Arial" w:cs="Arial"/>
          <w:sz w:val="24"/>
          <w:szCs w:val="24"/>
        </w:rPr>
        <w:t>Materiał informacyjny dotyczący stosowania kwot ryczałtowych w projektach Programu Operacyjnego Wiedza Edukacja Rozwój</w:t>
      </w:r>
    </w:p>
    <w:p w14:paraId="6561E3FD" w14:textId="3CA54AAC" w:rsidR="00ED57DB" w:rsidRPr="002B7DA7" w:rsidRDefault="00ED57DB" w:rsidP="002B7DA7">
      <w:pPr>
        <w:ind w:left="426" w:hanging="360"/>
        <w:rPr>
          <w:rFonts w:ascii="Arial" w:hAnsi="Arial" w:cs="Arial"/>
          <w:sz w:val="24"/>
          <w:szCs w:val="24"/>
        </w:rPr>
      </w:pPr>
    </w:p>
    <w:p w14:paraId="10D729FB" w14:textId="77777777" w:rsidR="00ED57DB" w:rsidRPr="002B7DA7" w:rsidRDefault="00ED57DB" w:rsidP="002B7DA7">
      <w:pPr>
        <w:pStyle w:val="Akapitzlist"/>
        <w:numPr>
          <w:ilvl w:val="0"/>
          <w:numId w:val="125"/>
        </w:numPr>
        <w:ind w:left="426"/>
        <w:rPr>
          <w:rFonts w:ascii="Arial" w:hAnsi="Arial" w:cs="Arial"/>
          <w:sz w:val="24"/>
          <w:szCs w:val="24"/>
        </w:rPr>
      </w:pPr>
      <w:r w:rsidRPr="002B7DA7">
        <w:rPr>
          <w:rFonts w:ascii="Arial" w:hAnsi="Arial" w:cs="Arial"/>
          <w:sz w:val="24"/>
          <w:szCs w:val="24"/>
        </w:rPr>
        <w:t>Materiał informacyjny dotyczący rozliczania kosztów zaangażowania personelu projektu Programu Operacyjnego Wiedza Edukacja Rozwój</w:t>
      </w:r>
    </w:p>
    <w:p w14:paraId="29723BF4" w14:textId="77777777" w:rsidR="00ED57DB" w:rsidRPr="002B7DA7" w:rsidRDefault="00ED57DB" w:rsidP="002B7DA7">
      <w:pPr>
        <w:ind w:left="426" w:hanging="360"/>
        <w:rPr>
          <w:rFonts w:ascii="Arial" w:hAnsi="Arial" w:cs="Arial"/>
          <w:sz w:val="24"/>
          <w:szCs w:val="24"/>
        </w:rPr>
      </w:pPr>
    </w:p>
    <w:p w14:paraId="1E72DB35" w14:textId="77777777" w:rsidR="00ED57DB" w:rsidRPr="002B7DA7" w:rsidRDefault="00ED57DB" w:rsidP="002B7DA7">
      <w:pPr>
        <w:pStyle w:val="Akapitzlist"/>
        <w:numPr>
          <w:ilvl w:val="0"/>
          <w:numId w:val="125"/>
        </w:numPr>
        <w:ind w:left="426"/>
        <w:rPr>
          <w:rFonts w:ascii="Arial" w:hAnsi="Arial" w:cs="Arial"/>
          <w:sz w:val="24"/>
          <w:szCs w:val="24"/>
        </w:rPr>
      </w:pPr>
      <w:r w:rsidRPr="002B7DA7">
        <w:rPr>
          <w:rFonts w:ascii="Arial" w:hAnsi="Arial" w:cs="Arial"/>
          <w:sz w:val="24"/>
          <w:szCs w:val="24"/>
        </w:rPr>
        <w:t>Materiał informacyjny dotyczący stosowania zasady konkurencyjności w ramach Programu Operacyjnego Wiedza Edukacja Rozwój 2014-2020</w:t>
      </w:r>
    </w:p>
    <w:p w14:paraId="37503262" w14:textId="77777777" w:rsidR="00ED57DB" w:rsidRPr="002B7DA7" w:rsidRDefault="00ED57DB" w:rsidP="002B7DA7">
      <w:pPr>
        <w:pStyle w:val="Akapitzlist"/>
        <w:ind w:left="426" w:hanging="360"/>
        <w:rPr>
          <w:rFonts w:ascii="Arial" w:hAnsi="Arial" w:cs="Arial"/>
          <w:sz w:val="24"/>
          <w:szCs w:val="24"/>
        </w:rPr>
      </w:pPr>
    </w:p>
    <w:p w14:paraId="1AA9A0F0" w14:textId="77777777" w:rsidR="00ED57DB" w:rsidRPr="002B7DA7" w:rsidRDefault="00ED57DB" w:rsidP="002B7DA7">
      <w:pPr>
        <w:pStyle w:val="Akapitzlist"/>
        <w:numPr>
          <w:ilvl w:val="0"/>
          <w:numId w:val="125"/>
        </w:numPr>
        <w:ind w:left="426"/>
        <w:rPr>
          <w:rFonts w:ascii="Arial" w:hAnsi="Arial" w:cs="Arial"/>
          <w:sz w:val="24"/>
          <w:szCs w:val="24"/>
        </w:rPr>
      </w:pPr>
      <w:r w:rsidRPr="002B7DA7">
        <w:rPr>
          <w:rFonts w:ascii="Arial" w:hAnsi="Arial" w:cs="Arial"/>
          <w:sz w:val="24"/>
          <w:szCs w:val="24"/>
        </w:rPr>
        <w:t>Materiał informacyjny dotyczący rozliczania projektów według reguły proporcjonalności w Programie Operacyjnym Wiedza Edukacja Rozwój</w:t>
      </w:r>
    </w:p>
    <w:p w14:paraId="2C2E8CAA" w14:textId="77777777" w:rsidR="00ED57DB" w:rsidRPr="002B7DA7" w:rsidRDefault="00ED57DB" w:rsidP="002B7DA7">
      <w:pPr>
        <w:ind w:left="426" w:hanging="360"/>
        <w:rPr>
          <w:rFonts w:ascii="Arial" w:hAnsi="Arial" w:cs="Arial"/>
          <w:sz w:val="24"/>
          <w:szCs w:val="24"/>
        </w:rPr>
      </w:pPr>
    </w:p>
    <w:p w14:paraId="4149660F" w14:textId="1D15957A" w:rsidR="00ED57DB" w:rsidRPr="002B7DA7" w:rsidRDefault="00ED57DB" w:rsidP="002B7DA7">
      <w:pPr>
        <w:pStyle w:val="Akapitzlist"/>
        <w:numPr>
          <w:ilvl w:val="0"/>
          <w:numId w:val="125"/>
        </w:numPr>
        <w:ind w:left="426"/>
        <w:rPr>
          <w:rFonts w:ascii="Arial" w:hAnsi="Arial" w:cs="Arial"/>
          <w:sz w:val="24"/>
          <w:szCs w:val="24"/>
        </w:rPr>
      </w:pPr>
      <w:r w:rsidRPr="002B7DA7">
        <w:rPr>
          <w:rFonts w:ascii="Arial" w:hAnsi="Arial" w:cs="Arial"/>
          <w:sz w:val="24"/>
          <w:szCs w:val="24"/>
        </w:rPr>
        <w:t>Wzór oświadczenia o wyłączeniu ze stosowania ustawy Prawo zamówień publicznych</w:t>
      </w:r>
    </w:p>
    <w:p w14:paraId="3B58869F" w14:textId="4E31650B" w:rsidR="00ED57DB" w:rsidRPr="002B7DA7" w:rsidRDefault="00ED57DB" w:rsidP="002B7DA7">
      <w:pPr>
        <w:ind w:left="426" w:hanging="360"/>
        <w:rPr>
          <w:rFonts w:ascii="Arial" w:hAnsi="Arial" w:cs="Arial"/>
          <w:sz w:val="24"/>
          <w:szCs w:val="24"/>
        </w:rPr>
      </w:pPr>
    </w:p>
    <w:p w14:paraId="59A16931" w14:textId="77777777" w:rsidR="00ED57DB" w:rsidRPr="002B7DA7" w:rsidRDefault="00ED57DB" w:rsidP="002B7DA7">
      <w:pPr>
        <w:pStyle w:val="Akapitzlist"/>
        <w:numPr>
          <w:ilvl w:val="0"/>
          <w:numId w:val="125"/>
        </w:numPr>
        <w:ind w:left="426"/>
        <w:rPr>
          <w:rFonts w:ascii="Arial" w:hAnsi="Arial" w:cs="Arial"/>
          <w:sz w:val="24"/>
          <w:szCs w:val="24"/>
        </w:rPr>
      </w:pPr>
      <w:r w:rsidRPr="002B7DA7">
        <w:rPr>
          <w:rFonts w:ascii="Arial" w:hAnsi="Arial" w:cs="Arial"/>
          <w:sz w:val="24"/>
          <w:szCs w:val="24"/>
        </w:rPr>
        <w:t xml:space="preserve">Informator Polskie Ramy Jakości Staży i Praktyk </w:t>
      </w:r>
    </w:p>
    <w:p w14:paraId="1ADF5D69" w14:textId="77777777" w:rsidR="00ED57DB" w:rsidRPr="002B7DA7" w:rsidRDefault="00ED57DB" w:rsidP="002B7DA7">
      <w:pPr>
        <w:ind w:left="426" w:hanging="360"/>
        <w:rPr>
          <w:rFonts w:ascii="Arial" w:hAnsi="Arial" w:cs="Arial"/>
          <w:sz w:val="24"/>
          <w:szCs w:val="24"/>
        </w:rPr>
      </w:pPr>
    </w:p>
    <w:p w14:paraId="493AFD1C" w14:textId="48CC1C35" w:rsidR="00ED57DB" w:rsidRDefault="00ED57DB" w:rsidP="002B7DA7">
      <w:pPr>
        <w:pStyle w:val="Akapitzlist"/>
        <w:numPr>
          <w:ilvl w:val="0"/>
          <w:numId w:val="125"/>
        </w:numPr>
        <w:ind w:left="426"/>
        <w:rPr>
          <w:rFonts w:ascii="Arial" w:hAnsi="Arial" w:cs="Arial"/>
          <w:sz w:val="24"/>
          <w:szCs w:val="24"/>
        </w:rPr>
      </w:pPr>
      <w:r w:rsidRPr="002B7DA7">
        <w:rPr>
          <w:rFonts w:ascii="Arial" w:hAnsi="Arial" w:cs="Arial"/>
          <w:sz w:val="24"/>
          <w:szCs w:val="24"/>
        </w:rPr>
        <w:lastRenderedPageBreak/>
        <w:t>Zalecenia Rady z dnia 10 marca 2014 r. w sprawie ram jakości staży</w:t>
      </w:r>
    </w:p>
    <w:p w14:paraId="5963034E" w14:textId="77777777" w:rsidR="007A7322" w:rsidRDefault="007A7322" w:rsidP="007A7322">
      <w:pPr>
        <w:pStyle w:val="Akapitzlist"/>
        <w:ind w:left="426"/>
        <w:rPr>
          <w:rFonts w:ascii="Arial" w:hAnsi="Arial" w:cs="Arial"/>
          <w:sz w:val="24"/>
          <w:szCs w:val="24"/>
        </w:rPr>
      </w:pPr>
    </w:p>
    <w:p w14:paraId="58DB6946" w14:textId="6439A60C" w:rsidR="007A7322" w:rsidRPr="002B7DA7" w:rsidRDefault="007A7322" w:rsidP="002B7DA7">
      <w:pPr>
        <w:pStyle w:val="Akapitzlist"/>
        <w:numPr>
          <w:ilvl w:val="0"/>
          <w:numId w:val="125"/>
        </w:numPr>
        <w:ind w:left="426"/>
        <w:rPr>
          <w:rFonts w:ascii="Arial" w:hAnsi="Arial" w:cs="Arial"/>
          <w:sz w:val="24"/>
          <w:szCs w:val="24"/>
        </w:rPr>
      </w:pPr>
      <w:r>
        <w:rPr>
          <w:rFonts w:ascii="Arial" w:hAnsi="Arial" w:cs="Arial"/>
          <w:sz w:val="24"/>
          <w:szCs w:val="24"/>
        </w:rPr>
        <w:t>Wykaz projektów z CT 9</w:t>
      </w:r>
    </w:p>
    <w:p w14:paraId="6569BA4A" w14:textId="77777777" w:rsidR="00ED57DB" w:rsidRPr="002B7DA7" w:rsidRDefault="00ED57DB" w:rsidP="002B7DA7">
      <w:pPr>
        <w:ind w:left="426" w:hanging="360"/>
        <w:rPr>
          <w:rFonts w:ascii="Arial" w:hAnsi="Arial" w:cs="Arial"/>
          <w:sz w:val="24"/>
          <w:szCs w:val="24"/>
        </w:rPr>
      </w:pPr>
    </w:p>
    <w:p w14:paraId="5D063F02" w14:textId="77777777" w:rsidR="00ED57DB" w:rsidRPr="002B7DA7" w:rsidRDefault="00ED57DB" w:rsidP="002B7DA7">
      <w:pPr>
        <w:pStyle w:val="Akapitzlist"/>
        <w:numPr>
          <w:ilvl w:val="0"/>
          <w:numId w:val="125"/>
        </w:numPr>
        <w:ind w:left="426"/>
        <w:rPr>
          <w:rFonts w:ascii="Arial" w:hAnsi="Arial" w:cs="Arial"/>
          <w:sz w:val="24"/>
          <w:szCs w:val="24"/>
        </w:rPr>
      </w:pPr>
      <w:r w:rsidRPr="002B7DA7">
        <w:rPr>
          <w:rFonts w:ascii="Arial" w:hAnsi="Arial" w:cs="Arial"/>
          <w:sz w:val="24"/>
          <w:szCs w:val="24"/>
        </w:rPr>
        <w:t>Potwierdzenie przyjęcia i otwarcia wniosku o dofinansowanie projektu</w:t>
      </w:r>
    </w:p>
    <w:p w14:paraId="57FE2452" w14:textId="77777777" w:rsidR="00ED57DB" w:rsidRPr="002B7DA7" w:rsidRDefault="00ED57DB" w:rsidP="002B7DA7">
      <w:pPr>
        <w:ind w:left="426" w:hanging="360"/>
        <w:rPr>
          <w:rFonts w:ascii="Arial" w:hAnsi="Arial" w:cs="Arial"/>
          <w:sz w:val="24"/>
          <w:szCs w:val="24"/>
        </w:rPr>
      </w:pPr>
    </w:p>
    <w:p w14:paraId="4139B318" w14:textId="376B3247" w:rsidR="009869B0" w:rsidRPr="002B7DA7" w:rsidRDefault="009869B0" w:rsidP="002B7DA7">
      <w:pPr>
        <w:pStyle w:val="Akapitzlist"/>
        <w:numPr>
          <w:ilvl w:val="0"/>
          <w:numId w:val="125"/>
        </w:numPr>
        <w:ind w:left="426"/>
        <w:rPr>
          <w:rFonts w:ascii="Arial" w:hAnsi="Arial" w:cs="Arial"/>
          <w:sz w:val="24"/>
          <w:szCs w:val="24"/>
        </w:rPr>
      </w:pPr>
      <w:r w:rsidRPr="002B7DA7">
        <w:rPr>
          <w:rFonts w:ascii="Arial" w:hAnsi="Arial" w:cs="Arial"/>
          <w:sz w:val="24"/>
          <w:szCs w:val="24"/>
        </w:rPr>
        <w:t>Karta weryfikacji warunków formalnych/oczywistych omyłek wniosku w ramach PO WER – I weryfikacja</w:t>
      </w:r>
      <w:r w:rsidRPr="002B7DA7" w:rsidDel="005A36D8">
        <w:rPr>
          <w:rFonts w:ascii="Arial" w:hAnsi="Arial" w:cs="Arial"/>
          <w:sz w:val="24"/>
          <w:szCs w:val="24"/>
        </w:rPr>
        <w:t xml:space="preserve"> </w:t>
      </w:r>
    </w:p>
    <w:p w14:paraId="0E5F2680" w14:textId="77777777" w:rsidR="00ED57DB" w:rsidRPr="002B7DA7" w:rsidRDefault="00ED57DB" w:rsidP="002B7DA7">
      <w:pPr>
        <w:ind w:left="426" w:hanging="360"/>
        <w:rPr>
          <w:rFonts w:ascii="Arial" w:hAnsi="Arial" w:cs="Arial"/>
          <w:sz w:val="24"/>
          <w:szCs w:val="24"/>
        </w:rPr>
      </w:pPr>
    </w:p>
    <w:p w14:paraId="5D9865ED" w14:textId="056CBBBF" w:rsidR="009869B0" w:rsidRPr="002B7DA7" w:rsidRDefault="009869B0" w:rsidP="002B7DA7">
      <w:pPr>
        <w:pStyle w:val="Akapitzlist"/>
        <w:numPr>
          <w:ilvl w:val="0"/>
          <w:numId w:val="125"/>
        </w:numPr>
        <w:ind w:left="426"/>
        <w:rPr>
          <w:rFonts w:ascii="Arial" w:hAnsi="Arial" w:cs="Arial"/>
          <w:sz w:val="24"/>
          <w:szCs w:val="24"/>
        </w:rPr>
      </w:pPr>
      <w:r w:rsidRPr="002B7DA7">
        <w:rPr>
          <w:rFonts w:ascii="Arial" w:hAnsi="Arial" w:cs="Arial"/>
          <w:sz w:val="24"/>
          <w:szCs w:val="24"/>
        </w:rPr>
        <w:t>Karta weryfikacji warunków formalnych/oczywistych omyłek wniosku w ramach PO WER – II weryfikacja</w:t>
      </w:r>
      <w:r w:rsidR="00ED57DB" w:rsidRPr="002B7DA7" w:rsidDel="00CB06CC">
        <w:rPr>
          <w:rFonts w:ascii="Arial" w:hAnsi="Arial" w:cs="Arial"/>
          <w:sz w:val="24"/>
          <w:szCs w:val="24"/>
        </w:rPr>
        <w:t xml:space="preserve"> </w:t>
      </w:r>
    </w:p>
    <w:p w14:paraId="12128574" w14:textId="77777777" w:rsidR="00ED57DB" w:rsidRPr="002B7DA7" w:rsidRDefault="00ED57DB" w:rsidP="002B7DA7">
      <w:pPr>
        <w:ind w:left="426" w:hanging="360"/>
        <w:rPr>
          <w:rFonts w:ascii="Arial" w:hAnsi="Arial" w:cs="Arial"/>
          <w:sz w:val="24"/>
          <w:szCs w:val="24"/>
        </w:rPr>
      </w:pPr>
    </w:p>
    <w:p w14:paraId="3A8B1681" w14:textId="7354AA34" w:rsidR="009869B0" w:rsidRPr="002B7DA7" w:rsidRDefault="009869B0" w:rsidP="002B7DA7">
      <w:pPr>
        <w:pStyle w:val="Akapitzlist"/>
        <w:numPr>
          <w:ilvl w:val="0"/>
          <w:numId w:val="125"/>
        </w:numPr>
        <w:ind w:left="426"/>
        <w:rPr>
          <w:rFonts w:ascii="Arial" w:hAnsi="Arial" w:cs="Arial"/>
          <w:sz w:val="24"/>
          <w:szCs w:val="24"/>
        </w:rPr>
      </w:pPr>
      <w:r w:rsidRPr="002B7DA7">
        <w:rPr>
          <w:rFonts w:ascii="Arial" w:hAnsi="Arial" w:cs="Arial"/>
          <w:sz w:val="24"/>
          <w:szCs w:val="24"/>
        </w:rPr>
        <w:t>Deklaracja poufności członka KOP</w:t>
      </w:r>
    </w:p>
    <w:p w14:paraId="64586322" w14:textId="77777777" w:rsidR="00ED57DB" w:rsidRPr="002B7DA7" w:rsidRDefault="00ED57DB" w:rsidP="002B7DA7">
      <w:pPr>
        <w:ind w:left="426" w:hanging="360"/>
        <w:rPr>
          <w:rFonts w:ascii="Arial" w:hAnsi="Arial" w:cs="Arial"/>
          <w:sz w:val="24"/>
          <w:szCs w:val="24"/>
        </w:rPr>
      </w:pPr>
    </w:p>
    <w:p w14:paraId="04EB31CD" w14:textId="2674A7DC" w:rsidR="009869B0" w:rsidRPr="002B7DA7" w:rsidRDefault="009869B0" w:rsidP="002B7DA7">
      <w:pPr>
        <w:pStyle w:val="Akapitzlist"/>
        <w:numPr>
          <w:ilvl w:val="0"/>
          <w:numId w:val="125"/>
        </w:numPr>
        <w:ind w:left="426"/>
        <w:rPr>
          <w:rFonts w:ascii="Arial" w:hAnsi="Arial" w:cs="Arial"/>
          <w:sz w:val="24"/>
          <w:szCs w:val="24"/>
        </w:rPr>
      </w:pPr>
      <w:r w:rsidRPr="002B7DA7">
        <w:rPr>
          <w:rFonts w:ascii="Arial" w:hAnsi="Arial" w:cs="Arial"/>
          <w:sz w:val="24"/>
          <w:szCs w:val="24"/>
        </w:rPr>
        <w:t>Deklaracja poufności obserwatora</w:t>
      </w:r>
    </w:p>
    <w:p w14:paraId="05D60260" w14:textId="77777777" w:rsidR="00ED57DB" w:rsidRPr="002B7DA7" w:rsidRDefault="00ED57DB" w:rsidP="002B7DA7">
      <w:pPr>
        <w:ind w:left="426" w:hanging="360"/>
        <w:rPr>
          <w:rFonts w:ascii="Arial" w:hAnsi="Arial" w:cs="Arial"/>
          <w:sz w:val="24"/>
          <w:szCs w:val="24"/>
        </w:rPr>
      </w:pPr>
    </w:p>
    <w:p w14:paraId="4DE23E45" w14:textId="2DE002BE" w:rsidR="009869B0" w:rsidRPr="002B7DA7" w:rsidRDefault="009869B0" w:rsidP="002B7DA7">
      <w:pPr>
        <w:pStyle w:val="Akapitzlist"/>
        <w:numPr>
          <w:ilvl w:val="0"/>
          <w:numId w:val="125"/>
        </w:numPr>
        <w:ind w:left="426"/>
        <w:rPr>
          <w:rFonts w:ascii="Arial" w:hAnsi="Arial" w:cs="Arial"/>
          <w:sz w:val="24"/>
          <w:szCs w:val="24"/>
        </w:rPr>
      </w:pPr>
      <w:r w:rsidRPr="002B7DA7">
        <w:rPr>
          <w:rFonts w:ascii="Arial" w:hAnsi="Arial" w:cs="Arial"/>
          <w:sz w:val="24"/>
          <w:szCs w:val="24"/>
        </w:rPr>
        <w:t>Oświadczenie o bezstronności pracownika IOK</w:t>
      </w:r>
    </w:p>
    <w:p w14:paraId="0DC4E6B4" w14:textId="77777777" w:rsidR="00ED57DB" w:rsidRPr="002B7DA7" w:rsidRDefault="00ED57DB" w:rsidP="002B7DA7">
      <w:pPr>
        <w:ind w:left="426" w:hanging="360"/>
        <w:rPr>
          <w:rFonts w:ascii="Arial" w:hAnsi="Arial" w:cs="Arial"/>
          <w:sz w:val="24"/>
          <w:szCs w:val="24"/>
        </w:rPr>
      </w:pPr>
    </w:p>
    <w:p w14:paraId="7B7BAAC4" w14:textId="7E25DE0F" w:rsidR="009869B0" w:rsidRPr="002B7DA7" w:rsidRDefault="009869B0" w:rsidP="002B7DA7">
      <w:pPr>
        <w:pStyle w:val="Akapitzlist"/>
        <w:numPr>
          <w:ilvl w:val="0"/>
          <w:numId w:val="125"/>
        </w:numPr>
        <w:ind w:left="426"/>
        <w:rPr>
          <w:rFonts w:ascii="Arial" w:hAnsi="Arial" w:cs="Arial"/>
          <w:sz w:val="24"/>
          <w:szCs w:val="24"/>
        </w:rPr>
      </w:pPr>
      <w:r w:rsidRPr="002B7DA7">
        <w:rPr>
          <w:rFonts w:ascii="Arial" w:hAnsi="Arial" w:cs="Arial"/>
          <w:sz w:val="24"/>
          <w:szCs w:val="24"/>
        </w:rPr>
        <w:t>Oświadczenie o bezstronności eksperta</w:t>
      </w:r>
    </w:p>
    <w:p w14:paraId="256ED256" w14:textId="77777777" w:rsidR="00ED57DB" w:rsidRPr="002B7DA7" w:rsidRDefault="00ED57DB" w:rsidP="002B7DA7">
      <w:pPr>
        <w:ind w:left="426" w:hanging="360"/>
        <w:rPr>
          <w:rFonts w:ascii="Arial" w:hAnsi="Arial" w:cs="Arial"/>
          <w:sz w:val="24"/>
          <w:szCs w:val="24"/>
        </w:rPr>
      </w:pPr>
    </w:p>
    <w:p w14:paraId="56896EBE" w14:textId="4D70CE70" w:rsidR="009869B0" w:rsidRPr="002B7DA7" w:rsidRDefault="009869B0" w:rsidP="002B7DA7">
      <w:pPr>
        <w:pStyle w:val="Akapitzlist"/>
        <w:numPr>
          <w:ilvl w:val="0"/>
          <w:numId w:val="125"/>
        </w:numPr>
        <w:ind w:left="426"/>
        <w:rPr>
          <w:rFonts w:ascii="Arial" w:hAnsi="Arial" w:cs="Arial"/>
          <w:sz w:val="24"/>
          <w:szCs w:val="24"/>
        </w:rPr>
      </w:pPr>
      <w:r w:rsidRPr="002B7DA7">
        <w:rPr>
          <w:rFonts w:ascii="Arial" w:hAnsi="Arial" w:cs="Arial"/>
          <w:sz w:val="24"/>
          <w:szCs w:val="24"/>
        </w:rPr>
        <w:t>Karta oceny merytorycznej</w:t>
      </w:r>
      <w:r w:rsidR="00AD6915" w:rsidRPr="00AD6915">
        <w:rPr>
          <w:rFonts w:ascii="Arial" w:hAnsi="Arial" w:cs="Arial"/>
          <w:sz w:val="24"/>
          <w:szCs w:val="24"/>
        </w:rPr>
        <w:t xml:space="preserve"> wniosku o dofinansowanie projektu konkursowego w</w:t>
      </w:r>
      <w:r w:rsidR="00A77B47">
        <w:rPr>
          <w:rFonts w:ascii="Arial" w:hAnsi="Arial" w:cs="Arial"/>
          <w:sz w:val="24"/>
          <w:szCs w:val="24"/>
        </w:rPr>
        <w:t> </w:t>
      </w:r>
      <w:r w:rsidR="00AD6915" w:rsidRPr="00AD6915">
        <w:rPr>
          <w:rFonts w:ascii="Arial" w:hAnsi="Arial" w:cs="Arial"/>
          <w:sz w:val="24"/>
          <w:szCs w:val="24"/>
        </w:rPr>
        <w:t>ramach PO WER</w:t>
      </w:r>
    </w:p>
    <w:p w14:paraId="26F21469" w14:textId="77777777" w:rsidR="00ED57DB" w:rsidRPr="002B7DA7" w:rsidRDefault="00ED57DB" w:rsidP="002B7DA7">
      <w:pPr>
        <w:ind w:left="426" w:hanging="360"/>
        <w:rPr>
          <w:rFonts w:ascii="Arial" w:hAnsi="Arial" w:cs="Arial"/>
          <w:sz w:val="24"/>
          <w:szCs w:val="24"/>
        </w:rPr>
      </w:pPr>
    </w:p>
    <w:p w14:paraId="716A4D48" w14:textId="2787FC98" w:rsidR="009869B0" w:rsidRPr="002B7DA7" w:rsidRDefault="009869B0" w:rsidP="002B7DA7">
      <w:pPr>
        <w:pStyle w:val="Akapitzlist"/>
        <w:numPr>
          <w:ilvl w:val="0"/>
          <w:numId w:val="125"/>
        </w:numPr>
        <w:ind w:left="426"/>
        <w:rPr>
          <w:rFonts w:ascii="Arial" w:hAnsi="Arial" w:cs="Arial"/>
          <w:sz w:val="24"/>
          <w:szCs w:val="24"/>
        </w:rPr>
      </w:pPr>
      <w:r w:rsidRPr="002B7DA7">
        <w:rPr>
          <w:rFonts w:ascii="Arial" w:hAnsi="Arial" w:cs="Arial"/>
          <w:sz w:val="24"/>
          <w:szCs w:val="24"/>
        </w:rPr>
        <w:t>Karta oceny formalnej protestu w ramach PO WER</w:t>
      </w:r>
    </w:p>
    <w:p w14:paraId="65F0EA9F" w14:textId="77777777" w:rsidR="00ED57DB" w:rsidRPr="002B7DA7" w:rsidRDefault="00ED57DB" w:rsidP="002B7DA7">
      <w:pPr>
        <w:ind w:left="426" w:hanging="360"/>
        <w:rPr>
          <w:rFonts w:ascii="Arial" w:hAnsi="Arial" w:cs="Arial"/>
          <w:sz w:val="24"/>
          <w:szCs w:val="24"/>
        </w:rPr>
      </w:pPr>
    </w:p>
    <w:p w14:paraId="19F61BAE" w14:textId="77777777" w:rsidR="00ED57DB" w:rsidRPr="002B7DA7" w:rsidRDefault="00ED57DB" w:rsidP="002B7DA7">
      <w:pPr>
        <w:pStyle w:val="Akapitzlist"/>
        <w:numPr>
          <w:ilvl w:val="0"/>
          <w:numId w:val="125"/>
        </w:numPr>
        <w:ind w:left="426"/>
        <w:rPr>
          <w:rFonts w:ascii="Arial" w:hAnsi="Arial" w:cs="Arial"/>
          <w:sz w:val="24"/>
          <w:szCs w:val="24"/>
        </w:rPr>
      </w:pPr>
      <w:r w:rsidRPr="002B7DA7">
        <w:rPr>
          <w:rFonts w:ascii="Arial" w:hAnsi="Arial" w:cs="Arial"/>
          <w:sz w:val="24"/>
          <w:szCs w:val="24"/>
        </w:rPr>
        <w:t>Karta weryfikacji kryterium kończącego negocjacje wniosku o dofinansowanie projektu konkursowego w ramach PO WER</w:t>
      </w:r>
    </w:p>
    <w:p w14:paraId="000733C5" w14:textId="77777777" w:rsidR="00ED57DB" w:rsidRPr="002B7DA7" w:rsidRDefault="00ED57DB" w:rsidP="002B7DA7">
      <w:pPr>
        <w:ind w:left="426" w:hanging="360"/>
        <w:rPr>
          <w:rFonts w:ascii="Arial" w:hAnsi="Arial" w:cs="Arial"/>
          <w:sz w:val="24"/>
          <w:szCs w:val="24"/>
        </w:rPr>
      </w:pPr>
    </w:p>
    <w:p w14:paraId="569BD276" w14:textId="02149AD0" w:rsidR="00174619" w:rsidRPr="002B7DA7" w:rsidRDefault="00174619" w:rsidP="002B7DA7">
      <w:pPr>
        <w:pStyle w:val="Akapitzlist"/>
        <w:numPr>
          <w:ilvl w:val="0"/>
          <w:numId w:val="125"/>
        </w:numPr>
        <w:ind w:left="426"/>
        <w:rPr>
          <w:rFonts w:ascii="Arial" w:hAnsi="Arial" w:cs="Arial"/>
          <w:sz w:val="24"/>
          <w:szCs w:val="24"/>
        </w:rPr>
      </w:pPr>
      <w:r w:rsidRPr="002B7DA7">
        <w:rPr>
          <w:rFonts w:ascii="Arial" w:hAnsi="Arial" w:cs="Arial"/>
          <w:sz w:val="24"/>
          <w:szCs w:val="24"/>
        </w:rPr>
        <w:t xml:space="preserve">Oświadczenie </w:t>
      </w:r>
      <w:r w:rsidR="00157C27">
        <w:rPr>
          <w:rFonts w:ascii="Arial" w:hAnsi="Arial" w:cs="Arial"/>
          <w:sz w:val="24"/>
          <w:szCs w:val="24"/>
        </w:rPr>
        <w:t>dotyczące</w:t>
      </w:r>
      <w:r w:rsidRPr="002B7DA7">
        <w:rPr>
          <w:rFonts w:ascii="Arial" w:hAnsi="Arial" w:cs="Arial"/>
          <w:sz w:val="24"/>
          <w:szCs w:val="24"/>
        </w:rPr>
        <w:t xml:space="preserve"> wprowadz</w:t>
      </w:r>
      <w:r w:rsidR="00C259B6" w:rsidRPr="002B7DA7">
        <w:rPr>
          <w:rFonts w:ascii="Arial" w:hAnsi="Arial" w:cs="Arial"/>
          <w:sz w:val="24"/>
          <w:szCs w:val="24"/>
        </w:rPr>
        <w:t>onych zmian do wniosku o dofinansowanie projektu</w:t>
      </w:r>
    </w:p>
    <w:p w14:paraId="537A324F" w14:textId="77777777" w:rsidR="00ED57DB" w:rsidRDefault="00ED57DB" w:rsidP="00ED57DB">
      <w:pPr>
        <w:rPr>
          <w:rFonts w:ascii="Arial" w:hAnsi="Arial" w:cs="Arial"/>
          <w:sz w:val="24"/>
          <w:szCs w:val="24"/>
        </w:rPr>
      </w:pPr>
    </w:p>
    <w:p w14:paraId="3FD63F90" w14:textId="77777777" w:rsidR="00ED57DB" w:rsidRPr="00ED57DB" w:rsidRDefault="00ED57DB" w:rsidP="00ED57DB">
      <w:pPr>
        <w:rPr>
          <w:rFonts w:ascii="Arial" w:hAnsi="Arial" w:cs="Arial"/>
          <w:color w:val="FF0000"/>
          <w:sz w:val="24"/>
          <w:szCs w:val="24"/>
        </w:rPr>
      </w:pPr>
    </w:p>
    <w:p w14:paraId="21FEC0DA" w14:textId="77777777" w:rsidR="000E6C01" w:rsidRPr="009869B0" w:rsidRDefault="000E6C01" w:rsidP="009869B0">
      <w:pPr>
        <w:ind w:left="5812"/>
        <w:rPr>
          <w:rFonts w:ascii="Arial" w:hAnsi="Arial" w:cs="Arial"/>
          <w:sz w:val="24"/>
          <w:szCs w:val="24"/>
        </w:rPr>
      </w:pPr>
    </w:p>
    <w:sectPr w:rsidR="000E6C01" w:rsidRPr="009869B0" w:rsidSect="000A3C4C">
      <w:footerReference w:type="default" r:id="rId22"/>
      <w:headerReference w:type="first" r:id="rId23"/>
      <w:footerReference w:type="first" r:id="rId24"/>
      <w:pgSz w:w="11906" w:h="16838"/>
      <w:pgMar w:top="1418" w:right="1418" w:bottom="1418" w:left="1418"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B5C6A" w14:textId="77777777" w:rsidR="007673C2" w:rsidRDefault="007673C2" w:rsidP="002775EC">
      <w:r>
        <w:separator/>
      </w:r>
    </w:p>
  </w:endnote>
  <w:endnote w:type="continuationSeparator" w:id="0">
    <w:p w14:paraId="6D06D648" w14:textId="77777777" w:rsidR="007673C2" w:rsidRDefault="007673C2" w:rsidP="0027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00704"/>
      <w:docPartObj>
        <w:docPartGallery w:val="Page Numbers (Bottom of Page)"/>
        <w:docPartUnique/>
      </w:docPartObj>
    </w:sdtPr>
    <w:sdtEndPr/>
    <w:sdtContent>
      <w:p w14:paraId="3E06009E" w14:textId="7C2DB002" w:rsidR="006C01D7" w:rsidRDefault="006C01D7">
        <w:pPr>
          <w:pStyle w:val="Stopka"/>
          <w:jc w:val="right"/>
        </w:pPr>
        <w:r>
          <w:fldChar w:fldCharType="begin"/>
        </w:r>
        <w:r>
          <w:instrText>PAGE   \* MERGEFORMAT</w:instrText>
        </w:r>
        <w:r>
          <w:fldChar w:fldCharType="separate"/>
        </w:r>
        <w:r w:rsidR="00E51FAE">
          <w:rPr>
            <w:noProof/>
          </w:rPr>
          <w:t>22</w:t>
        </w:r>
        <w:r>
          <w:fldChar w:fldCharType="end"/>
        </w:r>
      </w:p>
    </w:sdtContent>
  </w:sdt>
  <w:p w14:paraId="4900C803" w14:textId="77777777" w:rsidR="006C01D7" w:rsidRDefault="006C01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B1922" w14:textId="77777777" w:rsidR="006C01D7" w:rsidRDefault="006C01D7" w:rsidP="00773405">
    <w:pPr>
      <w:pStyle w:val="Stopka"/>
      <w:ind w:left="-964"/>
    </w:pPr>
    <w:r>
      <w:rPr>
        <w:noProof/>
      </w:rPr>
      <w:drawing>
        <wp:anchor distT="0" distB="0" distL="114300" distR="114300" simplePos="0" relativeHeight="251658240" behindDoc="0" locked="0" layoutInCell="1" allowOverlap="1" wp14:anchorId="2A667993" wp14:editId="3852C023">
          <wp:simplePos x="0" y="0"/>
          <wp:positionH relativeFrom="column">
            <wp:posOffset>-576580</wp:posOffset>
          </wp:positionH>
          <wp:positionV relativeFrom="paragraph">
            <wp:posOffset>-588010</wp:posOffset>
          </wp:positionV>
          <wp:extent cx="6913880" cy="864235"/>
          <wp:effectExtent l="0" t="0" r="0" b="0"/>
          <wp:wrapNone/>
          <wp:docPr id="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3880" cy="864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F0016D" w14:textId="77777777" w:rsidR="006C01D7" w:rsidRDefault="006C01D7" w:rsidP="00E318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D4EED" w14:textId="77777777" w:rsidR="007673C2" w:rsidRDefault="007673C2" w:rsidP="002775EC">
      <w:r>
        <w:separator/>
      </w:r>
    </w:p>
  </w:footnote>
  <w:footnote w:type="continuationSeparator" w:id="0">
    <w:p w14:paraId="217A661B" w14:textId="77777777" w:rsidR="007673C2" w:rsidRDefault="007673C2" w:rsidP="002775EC">
      <w:r>
        <w:continuationSeparator/>
      </w:r>
    </w:p>
  </w:footnote>
  <w:footnote w:id="1">
    <w:p w14:paraId="59A1E058" w14:textId="77777777" w:rsidR="006C01D7" w:rsidRPr="00BB1966" w:rsidRDefault="006C01D7" w:rsidP="000A0CB0">
      <w:pPr>
        <w:pStyle w:val="Tekstprzypisudolnego"/>
        <w:rPr>
          <w:rFonts w:ascii="Arial" w:hAnsi="Arial" w:cs="Arial"/>
        </w:rPr>
      </w:pPr>
      <w:r w:rsidRPr="00BB1966">
        <w:rPr>
          <w:rStyle w:val="Odwoanieprzypisudolnego"/>
          <w:rFonts w:ascii="Arial" w:hAnsi="Arial" w:cs="Arial"/>
        </w:rPr>
        <w:footnoteRef/>
      </w:r>
      <w:r w:rsidRPr="00BB1966">
        <w:rPr>
          <w:rFonts w:ascii="Arial" w:hAnsi="Arial" w:cs="Arial"/>
        </w:rPr>
        <w:t xml:space="preserve"> Instytucjami dialogu społecznego na rynku pracy zgodnie z art. 6 ust. 6 Ustawy o promocji zatrudnienia i instytucjach rynku pracy są: związki zawodowe lub organizacje związków zawodowych, organizacje pracodawców, organizacje bezrobotnych, organizacje pozarządowe jeżeli wśród zadań statutowych znajduje się realizacja zadań w zakresie promocji zatrudnienia, łagodzenia skutków bezrobocia oraz aktywizacji zawodowej</w:t>
      </w:r>
    </w:p>
  </w:footnote>
  <w:footnote w:id="2">
    <w:p w14:paraId="0EE34067" w14:textId="0585C3AC" w:rsidR="006C01D7" w:rsidRPr="000A0CB0" w:rsidRDefault="006C01D7" w:rsidP="000A0CB0">
      <w:pPr>
        <w:pStyle w:val="Tekstprzypisudolnego"/>
        <w:rPr>
          <w:rFonts w:ascii="Arial" w:hAnsi="Arial" w:cs="Arial"/>
          <w:i/>
        </w:rPr>
      </w:pPr>
      <w:r w:rsidRPr="000A0CB0">
        <w:rPr>
          <w:rStyle w:val="Odwoanieprzypisudolnego"/>
          <w:rFonts w:ascii="Arial" w:hAnsi="Arial" w:cs="Arial"/>
        </w:rPr>
        <w:footnoteRef/>
      </w:r>
      <w:r w:rsidRPr="000A0CB0">
        <w:rPr>
          <w:rFonts w:ascii="Arial" w:hAnsi="Arial" w:cs="Arial"/>
        </w:rPr>
        <w:t xml:space="preserve"> szczegółową definicję wskaźników określono w zał. 2 do </w:t>
      </w:r>
      <w:r w:rsidRPr="000A0CB0">
        <w:rPr>
          <w:rFonts w:ascii="Arial" w:hAnsi="Arial" w:cs="Arial"/>
          <w:i/>
        </w:rPr>
        <w:t>Wytycznych w zakresie monitorowania postępu rzeczowego realizacji programów operacyjnych na lata 2014–2020</w:t>
      </w:r>
    </w:p>
  </w:footnote>
  <w:footnote w:id="3">
    <w:p w14:paraId="3B968D34" w14:textId="6BA6E67D" w:rsidR="006C01D7" w:rsidRDefault="006C01D7" w:rsidP="000A0CB0">
      <w:pPr>
        <w:pStyle w:val="Tekstprzypisudolnego"/>
      </w:pPr>
      <w:r w:rsidRPr="000A0CB0">
        <w:rPr>
          <w:rStyle w:val="Odwoanieprzypisudolnego"/>
          <w:rFonts w:ascii="Arial" w:hAnsi="Arial" w:cs="Arial"/>
        </w:rPr>
        <w:footnoteRef/>
      </w:r>
      <w:r w:rsidRPr="000A0CB0">
        <w:rPr>
          <w:rFonts w:ascii="Arial" w:hAnsi="Arial" w:cs="Arial"/>
        </w:rPr>
        <w:t xml:space="preserve"> szczegółową definicję wskaźników określono w zał. 2b do Szczegółowego Opisu Osi Priorytetowych Programu Operacyjnego Wiedza Edukacja Rozwój 2014-2020</w:t>
      </w:r>
    </w:p>
  </w:footnote>
  <w:footnote w:id="4">
    <w:p w14:paraId="50DEC7D5" w14:textId="22B38B82" w:rsidR="006C01D7" w:rsidRPr="000A0CB0" w:rsidRDefault="006C01D7">
      <w:pPr>
        <w:pStyle w:val="Tekstprzypisudolnego"/>
        <w:rPr>
          <w:rFonts w:ascii="Arial" w:hAnsi="Arial" w:cs="Arial"/>
        </w:rPr>
      </w:pPr>
      <w:r w:rsidRPr="000A0CB0">
        <w:rPr>
          <w:rStyle w:val="Odwoanieprzypisudolnego"/>
          <w:rFonts w:ascii="Arial" w:hAnsi="Arial" w:cs="Arial"/>
        </w:rPr>
        <w:footnoteRef/>
      </w:r>
      <w:r w:rsidRPr="000A0CB0">
        <w:rPr>
          <w:rFonts w:ascii="Arial" w:hAnsi="Arial" w:cs="Arial"/>
        </w:rPr>
        <w:t xml:space="preserve"> zgodnie z Rocznym Planem Działania na 2018 r. zalecany poziom wskaźnika powinien wynieść 30 %</w:t>
      </w:r>
    </w:p>
  </w:footnote>
  <w:footnote w:id="5">
    <w:p w14:paraId="3E7D35CE" w14:textId="35937E37" w:rsidR="006C01D7" w:rsidRPr="000A0CB0" w:rsidRDefault="006C01D7" w:rsidP="000A0CB0">
      <w:pPr>
        <w:rPr>
          <w:rFonts w:ascii="Arial" w:hAnsi="Arial" w:cs="Arial"/>
          <w:sz w:val="20"/>
          <w:szCs w:val="20"/>
        </w:rPr>
      </w:pPr>
      <w:r w:rsidRPr="000A0CB0">
        <w:rPr>
          <w:rStyle w:val="Odwoanieprzypisudolnego"/>
          <w:rFonts w:ascii="Arial" w:hAnsi="Arial" w:cs="Arial"/>
          <w:sz w:val="20"/>
          <w:szCs w:val="20"/>
        </w:rPr>
        <w:footnoteRef/>
      </w:r>
      <w:r w:rsidRPr="000A0CB0">
        <w:rPr>
          <w:rStyle w:val="Odwoanieprzypisudolnego"/>
          <w:rFonts w:ascii="Arial" w:hAnsi="Arial" w:cs="Arial"/>
          <w:sz w:val="20"/>
          <w:szCs w:val="20"/>
        </w:rPr>
        <w:t xml:space="preserve"> </w:t>
      </w:r>
      <w:r w:rsidRPr="000A0CB0">
        <w:rPr>
          <w:rFonts w:ascii="Arial" w:hAnsi="Arial" w:cs="Arial"/>
          <w:sz w:val="20"/>
          <w:szCs w:val="20"/>
        </w:rPr>
        <w:t>W przypadku podmiotów niebędących jednostkami sektora finansów publicznych jako obroty należy rozumieć wartość przychodów (w tym przychodów osiągniętych z tytułu otrzymanego dofinansowania na realizację projektów) osiągniętych w ostatnim zatwierdzonym roku przez danego wnioskodawcę/ partnera (o ile dotyczy) na dzień składania wniosku o dofinansowanie. Kryterium nie dotyczy jednostek sektora finansów publicznych. W przypadku realizacji projektów w partnerstwie pomiędzy podmiotem niebędącym jednostką sektora finansów publicznych oraz jednostką sektora finansów publicznych porównywane są tylko te wydatki i obrót, które dotyczą podmiotu niebędącego jednostką sektora finansów publicznych. W przypadku projektów, w których udzielane jest wsparcie zwrotne w</w:t>
      </w:r>
      <w:r>
        <w:rPr>
          <w:rFonts w:ascii="Arial" w:hAnsi="Arial" w:cs="Arial"/>
          <w:sz w:val="20"/>
          <w:szCs w:val="20"/>
        </w:rPr>
        <w:t> </w:t>
      </w:r>
      <w:r w:rsidRPr="000A0CB0">
        <w:rPr>
          <w:rFonts w:ascii="Arial" w:hAnsi="Arial" w:cs="Arial"/>
          <w:sz w:val="20"/>
          <w:szCs w:val="20"/>
        </w:rPr>
        <w:t>postaci pożyczek lub poręczeń jako obrót należy rozumieć kwotę kapitału pożyczkowego i</w:t>
      </w:r>
      <w:r>
        <w:rPr>
          <w:rFonts w:ascii="Arial" w:hAnsi="Arial" w:cs="Arial"/>
          <w:sz w:val="20"/>
          <w:szCs w:val="20"/>
        </w:rPr>
        <w:t> </w:t>
      </w:r>
      <w:r w:rsidRPr="000A0CB0">
        <w:rPr>
          <w:rFonts w:ascii="Arial" w:hAnsi="Arial" w:cs="Arial"/>
          <w:sz w:val="20"/>
          <w:szCs w:val="20"/>
        </w:rPr>
        <w:t>poręczeniowego, jakim dysponowali wnioskodawca/ partnerzy (o ile dotyczy) w poprzednim zamkniętym i zatwierdzonym roku obrotowym.</w:t>
      </w:r>
    </w:p>
  </w:footnote>
  <w:footnote w:id="6">
    <w:p w14:paraId="6485E584" w14:textId="77777777" w:rsidR="006C01D7" w:rsidRPr="005E51D2" w:rsidRDefault="006C01D7" w:rsidP="000A0CB0">
      <w:pPr>
        <w:rPr>
          <w:rFonts w:cs="Calibri"/>
          <w:sz w:val="16"/>
          <w:szCs w:val="16"/>
        </w:rPr>
      </w:pPr>
      <w:r w:rsidRPr="000A0CB0">
        <w:rPr>
          <w:rStyle w:val="Odwoanieprzypisudolnego"/>
          <w:rFonts w:ascii="Arial" w:hAnsi="Arial" w:cs="Arial"/>
          <w:sz w:val="20"/>
          <w:szCs w:val="20"/>
        </w:rPr>
        <w:footnoteRef/>
      </w:r>
      <w:r w:rsidRPr="000A0CB0">
        <w:rPr>
          <w:rFonts w:ascii="Arial" w:hAnsi="Arial" w:cs="Arial"/>
          <w:sz w:val="20"/>
          <w:szCs w:val="20"/>
        </w:rPr>
        <w:t xml:space="preserve"> W przypadku gdy projekt trwa dłużej niż jeden rok kalendarzowy należy wartość obrotów odnieść do roku realizacji projektu, w którym wartość planowanych wydatków jest najwyższa.</w:t>
      </w:r>
    </w:p>
  </w:footnote>
  <w:footnote w:id="7">
    <w:p w14:paraId="5B99D7EF" w14:textId="77777777" w:rsidR="006C01D7" w:rsidRPr="00427028" w:rsidRDefault="006C01D7" w:rsidP="009869B0">
      <w:pPr>
        <w:pStyle w:val="Tekstpodstawowy"/>
        <w:spacing w:before="120" w:after="120"/>
        <w:rPr>
          <w:rFonts w:ascii="Arial" w:hAnsi="Arial" w:cs="Arial"/>
          <w:sz w:val="20"/>
        </w:rPr>
      </w:pPr>
      <w:r w:rsidRPr="00427028">
        <w:rPr>
          <w:rStyle w:val="Odwoanieprzypisudolnego"/>
          <w:rFonts w:ascii="Arial" w:hAnsi="Arial" w:cs="Arial"/>
          <w:sz w:val="20"/>
        </w:rPr>
        <w:footnoteRef/>
      </w:r>
      <w:r w:rsidRPr="00427028">
        <w:rPr>
          <w:rFonts w:ascii="Arial" w:hAnsi="Arial" w:cs="Arial"/>
          <w:sz w:val="20"/>
        </w:rPr>
        <w:t xml:space="preserve"> </w:t>
      </w:r>
      <w:r w:rsidRPr="00427028">
        <w:rPr>
          <w:rFonts w:ascii="Arial" w:hAnsi="Arial" w:cs="Arial"/>
          <w:bCs/>
          <w:sz w:val="20"/>
        </w:rPr>
        <w:t>W przypadku wezwania przekazanego na piśmie do doręczenia wezwania stosuje się przepisy działu I rozdziału 8 ustawy         z dnia 14 czerwca 1960 r. – Kodeks postępowania administracyjnego.</w:t>
      </w:r>
    </w:p>
    <w:p w14:paraId="37FDCB82" w14:textId="77777777" w:rsidR="006C01D7" w:rsidRPr="00390958" w:rsidRDefault="006C01D7" w:rsidP="009869B0">
      <w:pPr>
        <w:pStyle w:val="Tekstprzypisudolnego"/>
      </w:pPr>
    </w:p>
  </w:footnote>
  <w:footnote w:id="8">
    <w:p w14:paraId="1E751258" w14:textId="22E235A2" w:rsidR="006C01D7" w:rsidRPr="00AA2325" w:rsidRDefault="006C01D7" w:rsidP="009869B0">
      <w:pPr>
        <w:pStyle w:val="Tekstprzypisudolnego"/>
        <w:rPr>
          <w:rFonts w:ascii="Arial" w:hAnsi="Arial" w:cs="Arial"/>
        </w:rPr>
      </w:pPr>
      <w:r w:rsidRPr="00AA2325">
        <w:rPr>
          <w:rStyle w:val="Odwoanieprzypisudolnego"/>
          <w:rFonts w:ascii="Arial" w:hAnsi="Arial" w:cs="Arial"/>
        </w:rPr>
        <w:footnoteRef/>
      </w:r>
      <w:r w:rsidRPr="00AA2325">
        <w:rPr>
          <w:rFonts w:ascii="Arial" w:hAnsi="Arial" w:cs="Arial"/>
        </w:rPr>
        <w:t xml:space="preserve"> </w:t>
      </w:r>
      <w:r w:rsidRPr="00AA2325">
        <w:rPr>
          <w:rFonts w:ascii="Arial" w:eastAsia="Calibri" w:hAnsi="Arial" w:cs="Arial"/>
          <w:color w:val="000000"/>
          <w:lang w:eastAsia="en-US"/>
        </w:rPr>
        <w:t>W karcie oceny merytorycznej wybór opcji „do negocjacji” przy danym kryterium oraz określenie w</w:t>
      </w:r>
      <w:r>
        <w:rPr>
          <w:rFonts w:ascii="Arial" w:eastAsia="Calibri" w:hAnsi="Arial" w:cs="Arial"/>
          <w:color w:val="000000"/>
          <w:lang w:eastAsia="en-US"/>
        </w:rPr>
        <w:t> </w:t>
      </w:r>
      <w:r w:rsidRPr="00AA2325">
        <w:rPr>
          <w:rFonts w:ascii="Arial" w:eastAsia="Calibri" w:hAnsi="Arial" w:cs="Arial"/>
          <w:color w:val="000000"/>
          <w:lang w:eastAsia="en-US"/>
        </w:rPr>
        <w:t>dalszej części karty oceny merytorycznej (pole zakres negocjacji) zakresu negocjacji w części dotyczącej spełniania kryterium</w:t>
      </w:r>
    </w:p>
  </w:footnote>
  <w:footnote w:id="9">
    <w:p w14:paraId="0C4D84D3" w14:textId="77777777" w:rsidR="006C01D7" w:rsidRPr="00AA2325" w:rsidRDefault="006C01D7" w:rsidP="009869B0">
      <w:pPr>
        <w:pStyle w:val="Tekstprzypisudolnego"/>
        <w:rPr>
          <w:rFonts w:ascii="Arial" w:eastAsia="Calibri" w:hAnsi="Arial" w:cs="Arial"/>
          <w:color w:val="000000"/>
          <w:lang w:eastAsia="en-US"/>
        </w:rPr>
      </w:pPr>
      <w:r w:rsidRPr="00AA2325">
        <w:rPr>
          <w:rStyle w:val="Odwoanieprzypisudolnego"/>
          <w:rFonts w:ascii="Arial" w:hAnsi="Arial" w:cs="Arial"/>
        </w:rPr>
        <w:footnoteRef/>
      </w:r>
      <w:r w:rsidRPr="00AA2325">
        <w:rPr>
          <w:rFonts w:ascii="Arial" w:hAnsi="Arial" w:cs="Arial"/>
        </w:rPr>
        <w:t xml:space="preserve"> </w:t>
      </w:r>
      <w:r w:rsidRPr="00AA2325">
        <w:rPr>
          <w:rFonts w:ascii="Arial" w:eastAsia="Calibri" w:hAnsi="Arial" w:cs="Arial"/>
          <w:color w:val="000000"/>
          <w:lang w:eastAsia="en-US"/>
        </w:rPr>
        <w:t xml:space="preserve">Zgodnie z art. 45 ust. 4 ustawy do doręczenia informacji o zakończeniu oceny projektu i jej wyniku stosuje się przepisy działu I rozdziału 8 KPA. </w:t>
      </w:r>
    </w:p>
  </w:footnote>
  <w:footnote w:id="10">
    <w:p w14:paraId="14ED57BD" w14:textId="77777777" w:rsidR="006C01D7" w:rsidRPr="00AA2325" w:rsidRDefault="006C01D7" w:rsidP="009869B0">
      <w:pPr>
        <w:pStyle w:val="Tekstprzypisudolnego"/>
        <w:rPr>
          <w:rFonts w:ascii="Arial" w:eastAsia="Calibri" w:hAnsi="Arial" w:cs="Arial"/>
          <w:color w:val="000000"/>
          <w:lang w:eastAsia="en-US"/>
        </w:rPr>
      </w:pPr>
      <w:r w:rsidRPr="00AA2325">
        <w:rPr>
          <w:rStyle w:val="Odwoanieprzypisudolnego"/>
          <w:rFonts w:ascii="Arial" w:hAnsi="Arial" w:cs="Arial"/>
        </w:rPr>
        <w:footnoteRef/>
      </w:r>
      <w:r w:rsidRPr="00AA2325">
        <w:rPr>
          <w:rFonts w:ascii="Arial" w:hAnsi="Arial" w:cs="Arial"/>
        </w:rPr>
        <w:t xml:space="preserve"> </w:t>
      </w:r>
      <w:r w:rsidRPr="00AA2325">
        <w:rPr>
          <w:rFonts w:ascii="Arial" w:eastAsia="Calibri" w:hAnsi="Arial" w:cs="Arial"/>
          <w:color w:val="000000"/>
          <w:lang w:eastAsia="en-US"/>
        </w:rPr>
        <w:t>Pouczenie ma być zgodne z art. 45 ust. 5 ustawy.</w:t>
      </w:r>
    </w:p>
    <w:p w14:paraId="704BB344" w14:textId="77777777" w:rsidR="006C01D7" w:rsidRPr="005E51D2" w:rsidRDefault="006C01D7" w:rsidP="009869B0">
      <w:pPr>
        <w:pStyle w:val="Tekstprzypisudolnego"/>
        <w:rPr>
          <w:rFonts w:eastAsia="Calibri" w:cs="Calibri"/>
          <w:color w:val="000000"/>
          <w:sz w:val="16"/>
          <w:szCs w:val="16"/>
          <w:lang w:eastAsia="en-US"/>
        </w:rPr>
      </w:pPr>
    </w:p>
  </w:footnote>
  <w:footnote w:id="11">
    <w:p w14:paraId="23292E18" w14:textId="77777777" w:rsidR="006C01D7" w:rsidRPr="00AA2325" w:rsidRDefault="006C01D7" w:rsidP="009869B0">
      <w:pPr>
        <w:pStyle w:val="Tekstprzypisudolnego"/>
      </w:pPr>
      <w:r w:rsidRPr="00AA2325">
        <w:rPr>
          <w:rStyle w:val="Odwoanieprzypisudolnego"/>
        </w:rPr>
        <w:footnoteRef/>
      </w:r>
      <w:r w:rsidRPr="00AA2325">
        <w:t xml:space="preserve"> </w:t>
      </w:r>
      <w:r w:rsidRPr="00AA2325">
        <w:rPr>
          <w:rFonts w:cs="Calibri"/>
          <w:color w:val="000000"/>
        </w:rPr>
        <w:t>Zgodnie z art. 45 ust. 4 ustawy do doręczenia informacji o zakończeniu oceny projektu i jej wyniku stosuje się przepisy działu I rozdziału 8 KPA</w:t>
      </w:r>
    </w:p>
  </w:footnote>
  <w:footnote w:id="12">
    <w:p w14:paraId="7DDA01E4" w14:textId="77777777" w:rsidR="006C01D7" w:rsidRDefault="006C01D7" w:rsidP="009869B0">
      <w:pPr>
        <w:pStyle w:val="Tekstprzypisudolnego"/>
        <w:jc w:val="both"/>
        <w:rPr>
          <w:rFonts w:cs="Calibri"/>
          <w:color w:val="000000"/>
          <w:sz w:val="16"/>
          <w:szCs w:val="16"/>
        </w:rPr>
      </w:pPr>
      <w:r w:rsidRPr="007A361B">
        <w:rPr>
          <w:rStyle w:val="Odwoanieprzypisudolnego"/>
          <w:rFonts w:cs="Calibri"/>
          <w:sz w:val="16"/>
          <w:szCs w:val="16"/>
        </w:rPr>
        <w:footnoteRef/>
      </w:r>
      <w:r w:rsidRPr="007A361B">
        <w:rPr>
          <w:rFonts w:cs="Calibri"/>
          <w:sz w:val="16"/>
          <w:szCs w:val="16"/>
        </w:rPr>
        <w:t xml:space="preserve"> </w:t>
      </w:r>
      <w:r w:rsidRPr="00D84784">
        <w:rPr>
          <w:rFonts w:ascii="Arial" w:hAnsi="Arial" w:cs="Arial"/>
          <w:color w:val="000000"/>
          <w:sz w:val="16"/>
          <w:szCs w:val="16"/>
        </w:rPr>
        <w:t>IOK może przyjąć, iż negocjacje będą dotyczyły większej liczby projektów niż wynika to z alokacji dostępnej w konkursie,</w:t>
      </w:r>
      <w:r w:rsidRPr="00D84784">
        <w:rPr>
          <w:rFonts w:ascii="Arial" w:hAnsi="Arial" w:cs="Arial"/>
          <w:sz w:val="16"/>
          <w:szCs w:val="16"/>
        </w:rPr>
        <w:t xml:space="preserve"> tak by zapewnić </w:t>
      </w:r>
      <w:r w:rsidRPr="00D84784">
        <w:rPr>
          <w:rFonts w:ascii="Arial" w:hAnsi="Arial" w:cs="Arial"/>
          <w:color w:val="000000"/>
          <w:sz w:val="16"/>
          <w:szCs w:val="16"/>
        </w:rPr>
        <w:t>maksymalne wyczerpanie kwoty przeznaczonej na dofinansowanie projektów w konkursie. Informacja taka zostanie  przekazana wnioskodawcom.</w:t>
      </w:r>
      <w:r>
        <w:rPr>
          <w:rFonts w:cs="Calibri"/>
          <w:color w:val="000000"/>
          <w:sz w:val="16"/>
          <w:szCs w:val="16"/>
        </w:rPr>
        <w:t xml:space="preserve"> </w:t>
      </w:r>
    </w:p>
  </w:footnote>
  <w:footnote w:id="13">
    <w:p w14:paraId="2F878A5B" w14:textId="77777777" w:rsidR="006C01D7" w:rsidRPr="0087184F" w:rsidRDefault="006C01D7" w:rsidP="0087184F">
      <w:pPr>
        <w:pStyle w:val="Tekstprzypisudolnego"/>
        <w:rPr>
          <w:rFonts w:ascii="Arial" w:hAnsi="Arial" w:cs="Arial"/>
        </w:rPr>
      </w:pPr>
      <w:r w:rsidRPr="0087184F">
        <w:rPr>
          <w:rStyle w:val="Odwoanieprzypisudolnego"/>
          <w:rFonts w:ascii="Arial" w:hAnsi="Arial" w:cs="Arial"/>
        </w:rPr>
        <w:footnoteRef/>
      </w:r>
      <w:r w:rsidRPr="0087184F">
        <w:rPr>
          <w:rFonts w:ascii="Arial" w:hAnsi="Arial" w:cs="Arial"/>
        </w:rPr>
        <w:t xml:space="preserve"> Zgodnie z art. 67 </w:t>
      </w:r>
      <w:r w:rsidRPr="0087184F">
        <w:rPr>
          <w:rFonts w:ascii="Arial" w:hAnsi="Arial" w:cs="Arial"/>
          <w:i/>
          <w:iCs/>
        </w:rPr>
        <w:t xml:space="preserve">ustawy wdrożeniowej </w:t>
      </w:r>
      <w:r w:rsidRPr="0087184F">
        <w:rPr>
          <w:rFonts w:ascii="Arial" w:hAnsi="Arial" w:cs="Arial"/>
        </w:rPr>
        <w:t xml:space="preserve">do sposobu obliczania terminów w ramach procedury odwoławczej stosuje się przepisy ustawy z dnia 14 czerwca 1960 r. – Kodeks postępowania administracyjnego (tj. Dz. U. z 2017 r., poz. 1257)  </w:t>
      </w:r>
    </w:p>
  </w:footnote>
  <w:footnote w:id="14">
    <w:p w14:paraId="7DD388B7" w14:textId="77777777" w:rsidR="006C01D7" w:rsidRPr="0087184F" w:rsidRDefault="006C01D7" w:rsidP="009869B0">
      <w:pPr>
        <w:pStyle w:val="Tekstprzypisudolnego"/>
        <w:rPr>
          <w:rFonts w:ascii="Arial" w:hAnsi="Arial" w:cs="Arial"/>
        </w:rPr>
      </w:pPr>
      <w:r w:rsidRPr="0087184F">
        <w:rPr>
          <w:rStyle w:val="Odwoanieprzypisudolnego"/>
          <w:rFonts w:ascii="Arial" w:hAnsi="Arial" w:cs="Arial"/>
        </w:rPr>
        <w:footnoteRef/>
      </w:r>
      <w:r w:rsidRPr="0087184F">
        <w:rPr>
          <w:rFonts w:ascii="Arial" w:hAnsi="Arial" w:cs="Arial"/>
        </w:rPr>
        <w:t xml:space="preserve"> Wymienione dokumenty dostępne są w kolejności na stronach:</w:t>
      </w:r>
    </w:p>
    <w:p w14:paraId="3730D582" w14:textId="77777777" w:rsidR="006C01D7" w:rsidRPr="0087184F" w:rsidRDefault="007673C2" w:rsidP="00802864">
      <w:pPr>
        <w:pStyle w:val="Tekstprzypisudolnego"/>
        <w:numPr>
          <w:ilvl w:val="0"/>
          <w:numId w:val="109"/>
        </w:numPr>
        <w:ind w:left="284" w:hanging="218"/>
        <w:rPr>
          <w:rFonts w:ascii="Arial" w:hAnsi="Arial" w:cs="Arial"/>
        </w:rPr>
      </w:pPr>
      <w:hyperlink r:id="rId1" w:history="1">
        <w:r w:rsidR="006C01D7" w:rsidRPr="0087184F">
          <w:rPr>
            <w:rStyle w:val="Hipercze"/>
            <w:rFonts w:ascii="Arial" w:hAnsi="Arial" w:cs="Arial"/>
          </w:rPr>
          <w:t>www.funduszeeuropejskie.gov.pl</w:t>
        </w:r>
      </w:hyperlink>
      <w:r w:rsidR="006C01D7" w:rsidRPr="0087184F">
        <w:rPr>
          <w:rFonts w:ascii="Arial" w:hAnsi="Arial" w:cs="Arial"/>
        </w:rPr>
        <w:t xml:space="preserve"> (dostęp: 24.01.2018);</w:t>
      </w:r>
    </w:p>
    <w:p w14:paraId="677BADF9" w14:textId="77777777" w:rsidR="006C01D7" w:rsidRPr="0087184F" w:rsidRDefault="007673C2" w:rsidP="00802864">
      <w:pPr>
        <w:pStyle w:val="Tekstprzypisudolnego"/>
        <w:numPr>
          <w:ilvl w:val="0"/>
          <w:numId w:val="109"/>
        </w:numPr>
        <w:ind w:left="284" w:hanging="218"/>
        <w:rPr>
          <w:rFonts w:ascii="Arial" w:hAnsi="Arial" w:cs="Arial"/>
        </w:rPr>
      </w:pPr>
      <w:hyperlink r:id="rId2" w:history="1">
        <w:r w:rsidR="006C01D7" w:rsidRPr="0087184F">
          <w:rPr>
            <w:rStyle w:val="Hipercze"/>
            <w:rFonts w:ascii="Arial" w:hAnsi="Arial" w:cs="Arial"/>
          </w:rPr>
          <w:t>www.power.gov.pl/dostepnosc</w:t>
        </w:r>
      </w:hyperlink>
      <w:r w:rsidR="006C01D7" w:rsidRPr="0087184F">
        <w:rPr>
          <w:rFonts w:ascii="Arial" w:hAnsi="Arial" w:cs="Arial"/>
        </w:rPr>
        <w:t xml:space="preserve"> (dostęp: 24.01.2018);</w:t>
      </w:r>
    </w:p>
    <w:p w14:paraId="0ECE09D1" w14:textId="77777777" w:rsidR="006C01D7" w:rsidRPr="0087184F" w:rsidRDefault="007673C2" w:rsidP="00802864">
      <w:pPr>
        <w:pStyle w:val="Tekstprzypisudolnego"/>
        <w:numPr>
          <w:ilvl w:val="0"/>
          <w:numId w:val="109"/>
        </w:numPr>
        <w:ind w:left="284" w:hanging="218"/>
        <w:rPr>
          <w:rFonts w:ascii="Arial" w:hAnsi="Arial" w:cs="Arial"/>
        </w:rPr>
      </w:pPr>
      <w:hyperlink r:id="rId3" w:history="1">
        <w:r w:rsidR="006C01D7" w:rsidRPr="0087184F">
          <w:rPr>
            <w:rStyle w:val="Hipercze"/>
            <w:rFonts w:ascii="Arial" w:hAnsi="Arial" w:cs="Arial"/>
          </w:rPr>
          <w:t>www.aktywizacja.org.pl</w:t>
        </w:r>
      </w:hyperlink>
      <w:r w:rsidR="006C01D7" w:rsidRPr="0087184F">
        <w:rPr>
          <w:rFonts w:ascii="Arial" w:hAnsi="Arial" w:cs="Arial"/>
        </w:rPr>
        <w:t xml:space="preserve"> (dostęp: 24.01.2018).</w:t>
      </w:r>
    </w:p>
    <w:p w14:paraId="115B6108" w14:textId="77777777" w:rsidR="006C01D7" w:rsidRPr="0087184F" w:rsidRDefault="006C01D7" w:rsidP="009869B0">
      <w:pPr>
        <w:pStyle w:val="Tekstprzypisudolnego"/>
        <w:rPr>
          <w:rFonts w:ascii="Arial" w:hAnsi="Arial" w:cs="Arial"/>
        </w:rPr>
      </w:pPr>
    </w:p>
  </w:footnote>
  <w:footnote w:id="15">
    <w:p w14:paraId="79A63C08" w14:textId="77777777" w:rsidR="006C01D7" w:rsidRPr="0087184F" w:rsidRDefault="006C01D7" w:rsidP="009869B0">
      <w:pPr>
        <w:autoSpaceDE w:val="0"/>
        <w:autoSpaceDN w:val="0"/>
        <w:adjustRightInd w:val="0"/>
        <w:rPr>
          <w:rFonts w:ascii="Arial" w:hAnsi="Arial" w:cs="Arial"/>
          <w:sz w:val="20"/>
          <w:szCs w:val="20"/>
        </w:rPr>
      </w:pPr>
      <w:r w:rsidRPr="0087184F">
        <w:rPr>
          <w:rStyle w:val="Odwoanieprzypisudolnego"/>
          <w:rFonts w:ascii="Arial" w:hAnsi="Arial" w:cs="Arial"/>
          <w:sz w:val="20"/>
          <w:szCs w:val="20"/>
        </w:rPr>
        <w:footnoteRef/>
      </w:r>
      <w:r w:rsidRPr="0087184F">
        <w:rPr>
          <w:rFonts w:ascii="Arial" w:hAnsi="Arial" w:cs="Arial"/>
          <w:sz w:val="20"/>
          <w:szCs w:val="20"/>
        </w:rPr>
        <w:t xml:space="preserve"> </w:t>
      </w:r>
      <w:r w:rsidRPr="0087184F">
        <w:rPr>
          <w:rFonts w:ascii="Arial" w:eastAsia="Calibri" w:hAnsi="Arial" w:cs="Arial"/>
          <w:color w:val="000000"/>
          <w:sz w:val="20"/>
          <w:szCs w:val="20"/>
        </w:rPr>
        <w:t xml:space="preserve">Dostępny na stronie: </w:t>
      </w:r>
      <w:hyperlink r:id="rId4" w:history="1">
        <w:r w:rsidRPr="0087184F">
          <w:rPr>
            <w:rStyle w:val="Hipercze"/>
            <w:rFonts w:ascii="Arial" w:eastAsia="Calibri" w:hAnsi="Arial" w:cs="Arial"/>
            <w:sz w:val="20"/>
            <w:szCs w:val="20"/>
          </w:rPr>
          <w:t>www.funduszeeuropejskie.gov.pl</w:t>
        </w:r>
      </w:hyperlink>
      <w:r w:rsidRPr="0087184F">
        <w:rPr>
          <w:rFonts w:ascii="Arial" w:eastAsia="Calibri" w:hAnsi="Arial" w:cs="Arial"/>
          <w:color w:val="3B53A5"/>
          <w:sz w:val="20"/>
          <w:szCs w:val="20"/>
        </w:rPr>
        <w:t xml:space="preserve"> </w:t>
      </w:r>
      <w:r w:rsidRPr="0087184F">
        <w:rPr>
          <w:rFonts w:ascii="Arial" w:eastAsia="Calibri" w:hAnsi="Arial" w:cs="Arial"/>
          <w:color w:val="000000"/>
          <w:sz w:val="20"/>
          <w:szCs w:val="20"/>
        </w:rPr>
        <w:t>(dostęp: 24</w:t>
      </w:r>
      <w:r w:rsidRPr="0087184F">
        <w:rPr>
          <w:rFonts w:ascii="Arial" w:hAnsi="Arial" w:cs="Arial"/>
          <w:sz w:val="20"/>
          <w:szCs w:val="20"/>
        </w:rPr>
        <w:t>.01.2018</w:t>
      </w:r>
      <w:r w:rsidRPr="0087184F">
        <w:rPr>
          <w:rFonts w:ascii="Arial" w:eastAsia="Calibri" w:hAnsi="Arial" w:cs="Arial"/>
          <w:color w:val="000000"/>
          <w:sz w:val="20"/>
          <w:szCs w:val="20"/>
        </w:rPr>
        <w:t>).</w:t>
      </w:r>
    </w:p>
  </w:footnote>
  <w:footnote w:id="16">
    <w:p w14:paraId="7959EDB9" w14:textId="77777777" w:rsidR="006C01D7" w:rsidRPr="0047317B" w:rsidRDefault="006C01D7" w:rsidP="009869B0">
      <w:pPr>
        <w:autoSpaceDE w:val="0"/>
        <w:autoSpaceDN w:val="0"/>
        <w:adjustRightInd w:val="0"/>
        <w:rPr>
          <w:rFonts w:ascii="Arial" w:eastAsia="Calibri" w:hAnsi="Arial" w:cs="Arial"/>
          <w:color w:val="000000"/>
          <w:sz w:val="16"/>
          <w:szCs w:val="16"/>
        </w:rPr>
      </w:pPr>
      <w:r w:rsidRPr="0087184F">
        <w:rPr>
          <w:rStyle w:val="Odwoanieprzypisudolnego"/>
          <w:rFonts w:ascii="Arial" w:hAnsi="Arial" w:cs="Arial"/>
          <w:sz w:val="20"/>
          <w:szCs w:val="20"/>
        </w:rPr>
        <w:footnoteRef/>
      </w:r>
      <w:r w:rsidRPr="0087184F">
        <w:rPr>
          <w:rFonts w:ascii="Arial" w:hAnsi="Arial" w:cs="Arial"/>
          <w:sz w:val="20"/>
          <w:szCs w:val="20"/>
        </w:rPr>
        <w:t xml:space="preserve"> </w:t>
      </w:r>
      <w:r w:rsidRPr="0087184F">
        <w:rPr>
          <w:rFonts w:ascii="Arial" w:eastAsia="Calibri" w:hAnsi="Arial" w:cs="Arial"/>
          <w:color w:val="000000"/>
          <w:sz w:val="20"/>
          <w:szCs w:val="20"/>
        </w:rPr>
        <w:t xml:space="preserve">Dostępny na stronie: </w:t>
      </w:r>
      <w:hyperlink r:id="rId5" w:history="1">
        <w:r w:rsidRPr="0087184F">
          <w:rPr>
            <w:rStyle w:val="Hipercze"/>
            <w:rFonts w:ascii="Arial" w:eastAsia="Calibri" w:hAnsi="Arial" w:cs="Arial"/>
            <w:sz w:val="20"/>
            <w:szCs w:val="20"/>
          </w:rPr>
          <w:t>eur-lex.europa.eu</w:t>
        </w:r>
      </w:hyperlink>
      <w:r w:rsidRPr="0087184F">
        <w:rPr>
          <w:rFonts w:ascii="Arial" w:eastAsia="Calibri" w:hAnsi="Arial" w:cs="Arial"/>
          <w:color w:val="000000"/>
          <w:sz w:val="20"/>
          <w:szCs w:val="20"/>
        </w:rPr>
        <w:t xml:space="preserve">  (dostęp: 24.</w:t>
      </w:r>
      <w:r w:rsidRPr="0087184F">
        <w:rPr>
          <w:rFonts w:ascii="Arial" w:hAnsi="Arial" w:cs="Arial"/>
          <w:sz w:val="20"/>
          <w:szCs w:val="20"/>
        </w:rPr>
        <w:t>01.2018</w:t>
      </w:r>
      <w:r w:rsidRPr="0087184F">
        <w:rPr>
          <w:rFonts w:ascii="Arial" w:eastAsia="Calibri" w:hAnsi="Arial" w:cs="Arial"/>
          <w:color w:val="000000"/>
          <w:sz w:val="20"/>
          <w:szCs w:val="20"/>
        </w:rPr>
        <w:t>).</w:t>
      </w:r>
    </w:p>
  </w:footnote>
  <w:footnote w:id="17">
    <w:p w14:paraId="2CDDABA7" w14:textId="35C5F322" w:rsidR="006C01D7" w:rsidRPr="00842F77" w:rsidRDefault="006C01D7" w:rsidP="00842F77">
      <w:pPr>
        <w:pStyle w:val="Tekstprzypisudolnego"/>
        <w:jc w:val="both"/>
        <w:rPr>
          <w:rFonts w:ascii="Arial" w:hAnsi="Arial" w:cs="Arial"/>
          <w:b/>
          <w:bCs/>
          <w:lang w:val="x-none"/>
        </w:rPr>
      </w:pPr>
      <w:r w:rsidRPr="00842F77">
        <w:rPr>
          <w:rStyle w:val="Odwoanieprzypisudolnego"/>
          <w:rFonts w:ascii="Arial" w:hAnsi="Arial" w:cs="Arial"/>
        </w:rPr>
        <w:footnoteRef/>
      </w:r>
      <w:r w:rsidRPr="00842F77">
        <w:rPr>
          <w:rFonts w:ascii="Arial" w:hAnsi="Arial" w:cs="Arial"/>
        </w:rPr>
        <w:t xml:space="preserve"> </w:t>
      </w:r>
      <w:r w:rsidRPr="00842F77">
        <w:rPr>
          <w:rFonts w:ascii="Arial" w:hAnsi="Arial" w:cs="Arial"/>
          <w:lang w:val="x-none"/>
        </w:rPr>
        <w:t>Dostarczone pełnomocnictwo powinno mieć charakter szczególny</w:t>
      </w:r>
      <w:r>
        <w:rPr>
          <w:rFonts w:ascii="Arial" w:hAnsi="Arial" w:cs="Arial"/>
          <w:b/>
          <w:bCs/>
        </w:rPr>
        <w:t xml:space="preserve">. </w:t>
      </w:r>
      <w:r w:rsidRPr="00842F77">
        <w:rPr>
          <w:rFonts w:ascii="Arial" w:hAnsi="Arial" w:cs="Arial"/>
          <w:lang w:val="x-none"/>
        </w:rPr>
        <w:t xml:space="preserve">W treści pełnomocnictwa należy zawrzeć </w:t>
      </w:r>
      <w:r>
        <w:rPr>
          <w:rFonts w:ascii="Arial" w:hAnsi="Arial" w:cs="Arial"/>
        </w:rPr>
        <w:t xml:space="preserve">co najmniej numer wniosku o dofinansowanie. Ponadto, </w:t>
      </w:r>
      <w:r w:rsidRPr="00842F77">
        <w:rPr>
          <w:rFonts w:ascii="Arial" w:hAnsi="Arial" w:cs="Arial"/>
          <w:lang w:val="x-none"/>
        </w:rPr>
        <w:t>w</w:t>
      </w:r>
      <w:r>
        <w:rPr>
          <w:rFonts w:ascii="Arial" w:hAnsi="Arial" w:cs="Arial"/>
        </w:rPr>
        <w:t> </w:t>
      </w:r>
      <w:r w:rsidRPr="00842F77">
        <w:rPr>
          <w:rFonts w:ascii="Arial" w:hAnsi="Arial" w:cs="Arial"/>
          <w:lang w:val="x-none"/>
        </w:rPr>
        <w:t xml:space="preserve">treści dokumentu należy dokładnie określić zakres udzielanego pełnomocnictwa np. poprzez zamieszczenie klauzuli: „pełnomocnictwo </w:t>
      </w:r>
      <w:r w:rsidRPr="00842F77">
        <w:rPr>
          <w:rFonts w:ascii="Arial" w:hAnsi="Arial" w:cs="Arial"/>
        </w:rPr>
        <w:t xml:space="preserve"> </w:t>
      </w:r>
      <w:r w:rsidRPr="00842F77">
        <w:rPr>
          <w:rFonts w:ascii="Arial" w:hAnsi="Arial" w:cs="Arial"/>
          <w:lang w:val="x-none"/>
        </w:rPr>
        <w:t xml:space="preserve">do składania oświadczeń woli w imieniu </w:t>
      </w:r>
      <w:r>
        <w:rPr>
          <w:rFonts w:ascii="Arial" w:hAnsi="Arial" w:cs="Arial"/>
        </w:rPr>
        <w:t xml:space="preserve">i na rzecz </w:t>
      </w:r>
      <w:r w:rsidRPr="00842F77">
        <w:rPr>
          <w:rFonts w:ascii="Arial" w:hAnsi="Arial" w:cs="Arial"/>
          <w:lang w:val="x-none"/>
        </w:rPr>
        <w:t>……….., w sprawie realizacji projektu</w:t>
      </w:r>
      <w:r>
        <w:rPr>
          <w:rFonts w:ascii="Arial" w:hAnsi="Arial" w:cs="Arial"/>
        </w:rPr>
        <w:t xml:space="preserve"> …..</w:t>
      </w:r>
      <w:r w:rsidRPr="00842F77">
        <w:rPr>
          <w:rFonts w:ascii="Arial" w:hAnsi="Arial" w:cs="Arial"/>
          <w:lang w:val="x-none"/>
        </w:rPr>
        <w:t>, w tym do: podpisania wniosku o dofinansowanie realizacji projektu/umowy o dofinansowanie/aneksów do umowy/wniosków o płatność, potwierdzania kopii dokumentów związanych z realizacją projektu za zgodność z oryginałami, zaciągania zobowiązań finansowych koniecznych do zabezpieczenia prawidłowej realizacji umowy</w:t>
      </w:r>
      <w:r>
        <w:rPr>
          <w:rFonts w:ascii="Arial" w:hAnsi="Arial" w:cs="Arial"/>
        </w:rPr>
        <w:t xml:space="preserve"> </w:t>
      </w:r>
      <w:r w:rsidRPr="00842F77">
        <w:rPr>
          <w:rFonts w:ascii="Arial" w:hAnsi="Arial" w:cs="Arial"/>
          <w:lang w:val="x-none"/>
        </w:rPr>
        <w:t>(w przypadku zabezpieczenia w formie weksla konieczna jest klauzula „pełnomocnictwo do podpisania weksla in blanco i deklaracji wystawcy weksla in blanco”).</w:t>
      </w:r>
    </w:p>
    <w:p w14:paraId="13B5B788" w14:textId="096E68BA" w:rsidR="006C01D7" w:rsidRDefault="006C01D7">
      <w:pPr>
        <w:pStyle w:val="Tekstprzypisudolnego"/>
      </w:pPr>
    </w:p>
  </w:footnote>
  <w:footnote w:id="18">
    <w:p w14:paraId="340E2EAF" w14:textId="299A1580" w:rsidR="006C01D7" w:rsidRPr="005E112A" w:rsidRDefault="006C01D7" w:rsidP="005E112A">
      <w:pPr>
        <w:pStyle w:val="Tekstprzypisudolnego"/>
        <w:jc w:val="both"/>
        <w:rPr>
          <w:rFonts w:ascii="Arial" w:hAnsi="Arial" w:cs="Arial"/>
        </w:rPr>
      </w:pPr>
      <w:r w:rsidRPr="005E112A">
        <w:rPr>
          <w:rStyle w:val="Odwoanieprzypisudolnego"/>
          <w:rFonts w:ascii="Arial" w:hAnsi="Arial" w:cs="Arial"/>
        </w:rPr>
        <w:footnoteRef/>
      </w:r>
      <w:r w:rsidRPr="005E112A">
        <w:rPr>
          <w:rFonts w:ascii="Arial" w:hAnsi="Arial" w:cs="Arial"/>
        </w:rPr>
        <w:t xml:space="preserve"> Nie należy składać tego dokumentu, jeżeli Państwa instytucja posiada wpis do ogólnodostępnych baz np. KRS lub CEIDG</w:t>
      </w:r>
      <w:r>
        <w:rPr>
          <w:rFonts w:ascii="Arial" w:hAnsi="Arial" w:cs="Arial"/>
        </w:rPr>
        <w:t>; wówczas należy wyłącznie potwierdzić w formie oświadczenia, że dane ogólnodostępne są aktualne.</w:t>
      </w:r>
      <w:r w:rsidRPr="005E112A">
        <w:rPr>
          <w:rFonts w:ascii="Arial" w:hAnsi="Arial" w:cs="Arial"/>
        </w:rPr>
        <w:t xml:space="preserve">  </w:t>
      </w:r>
    </w:p>
  </w:footnote>
  <w:footnote w:id="19">
    <w:p w14:paraId="593E36E1" w14:textId="2B46A795" w:rsidR="006C01D7" w:rsidRPr="002F75DE" w:rsidRDefault="006C01D7" w:rsidP="002F75DE">
      <w:pPr>
        <w:pStyle w:val="Tekstprzypisudolnego"/>
        <w:jc w:val="both"/>
        <w:rPr>
          <w:rFonts w:ascii="Arial" w:hAnsi="Arial" w:cs="Arial"/>
        </w:rPr>
      </w:pPr>
      <w:r w:rsidRPr="002F75DE">
        <w:rPr>
          <w:rStyle w:val="Odwoanieprzypisudolnego"/>
          <w:rFonts w:ascii="Arial" w:hAnsi="Arial" w:cs="Arial"/>
        </w:rPr>
        <w:footnoteRef/>
      </w:r>
      <w:r w:rsidRPr="002F75DE">
        <w:rPr>
          <w:rFonts w:ascii="Arial" w:hAnsi="Arial" w:cs="Arial"/>
        </w:rPr>
        <w:t xml:space="preserve"> </w:t>
      </w:r>
      <w:r>
        <w:rPr>
          <w:rFonts w:ascii="Arial" w:hAnsi="Arial" w:cs="Arial"/>
        </w:rPr>
        <w:t xml:space="preserve">W </w:t>
      </w:r>
      <w:r w:rsidRPr="002F75DE">
        <w:rPr>
          <w:rFonts w:ascii="Arial" w:hAnsi="Arial" w:cs="Arial"/>
        </w:rPr>
        <w:t>odniesieniu do podmiotów prowadzących działalność w formie spółki cywilnej wymaga się dokumentów dotyczących zarówno przedsiębiorcy, jak i spółki</w:t>
      </w:r>
      <w:r>
        <w:rPr>
          <w:rFonts w:ascii="Arial" w:hAnsi="Arial" w:cs="Arial"/>
        </w:rPr>
        <w:t>.</w:t>
      </w:r>
      <w:r w:rsidRPr="002F75DE">
        <w:rPr>
          <w:rFonts w:ascii="Arial" w:hAnsi="Arial" w:cs="Arial"/>
        </w:rPr>
        <w:t xml:space="preserve">  </w:t>
      </w:r>
    </w:p>
  </w:footnote>
  <w:footnote w:id="20">
    <w:p w14:paraId="0B9A9F0B" w14:textId="2597F80D" w:rsidR="006C01D7" w:rsidRDefault="006C01D7" w:rsidP="00C46FAA">
      <w:pPr>
        <w:pStyle w:val="Tekstprzypisudolnego"/>
        <w:jc w:val="both"/>
      </w:pPr>
      <w:r w:rsidRPr="00C46FAA">
        <w:rPr>
          <w:rStyle w:val="Odwoanieprzypisudolnego"/>
          <w:rFonts w:ascii="Arial" w:hAnsi="Arial" w:cs="Arial"/>
        </w:rPr>
        <w:footnoteRef/>
      </w:r>
      <w:r w:rsidRPr="00C46FAA">
        <w:rPr>
          <w:rFonts w:ascii="Arial" w:hAnsi="Arial" w:cs="Arial"/>
        </w:rPr>
        <w:t xml:space="preserve"> Jeżeli</w:t>
      </w:r>
      <w:r>
        <w:rPr>
          <w:rFonts w:ascii="Arial" w:hAnsi="Arial" w:cs="Arial"/>
        </w:rPr>
        <w:t xml:space="preserve"> </w:t>
      </w:r>
      <w:r w:rsidRPr="00C46FAA">
        <w:rPr>
          <w:rFonts w:ascii="Arial" w:hAnsi="Arial" w:cs="Arial"/>
        </w:rPr>
        <w:t>nie jest możliwe ustanowienie zabezpieczenia</w:t>
      </w:r>
      <w:r>
        <w:rPr>
          <w:rFonts w:ascii="Arial" w:hAnsi="Arial" w:cs="Arial"/>
        </w:rPr>
        <w:t xml:space="preserve"> </w:t>
      </w:r>
      <w:r w:rsidRPr="00C46FAA">
        <w:rPr>
          <w:rFonts w:ascii="Arial" w:hAnsi="Arial" w:cs="Arial"/>
        </w:rPr>
        <w:t>w formie weksla in blanco wraz z deklaracją wekslową albo beneficjent wskaże jako preferowaną jedną z form zabezpieczenia,</w:t>
      </w:r>
      <w:r>
        <w:rPr>
          <w:rFonts w:ascii="Arial" w:hAnsi="Arial" w:cs="Arial"/>
        </w:rPr>
        <w:t xml:space="preserve"> o których mowa w pkt 5</w:t>
      </w:r>
      <w:r w:rsidRPr="00C46FAA">
        <w:rPr>
          <w:rFonts w:ascii="Arial" w:hAnsi="Arial" w:cs="Arial"/>
        </w:rPr>
        <w:t>, zabezpieczenie jest ustan</w:t>
      </w:r>
      <w:r>
        <w:rPr>
          <w:rFonts w:ascii="Arial" w:hAnsi="Arial" w:cs="Arial"/>
        </w:rPr>
        <w:t>awiane w formie określonej w pkt</w:t>
      </w:r>
      <w:r w:rsidRPr="00C46FAA">
        <w:rPr>
          <w:rFonts w:ascii="Arial" w:hAnsi="Arial" w:cs="Arial"/>
        </w:rPr>
        <w:t xml:space="preserve"> </w:t>
      </w:r>
      <w:r>
        <w:rPr>
          <w:rFonts w:ascii="Arial" w:hAnsi="Arial" w:cs="Arial"/>
        </w:rPr>
        <w:t>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E3D37" w14:textId="77777777" w:rsidR="006C01D7" w:rsidRDefault="006C01D7">
    <w:pPr>
      <w:pStyle w:val="Nagwek"/>
    </w:pPr>
    <w:r>
      <w:rPr>
        <w:noProof/>
        <w:snapToGrid/>
      </w:rPr>
      <w:drawing>
        <wp:anchor distT="0" distB="0" distL="114300" distR="114300" simplePos="0" relativeHeight="251659264" behindDoc="0" locked="0" layoutInCell="1" allowOverlap="1" wp14:anchorId="57EA87F1" wp14:editId="5B6E1D4A">
          <wp:simplePos x="0" y="0"/>
          <wp:positionH relativeFrom="margin">
            <wp:align>center</wp:align>
          </wp:positionH>
          <wp:positionV relativeFrom="paragraph">
            <wp:posOffset>-314960</wp:posOffset>
          </wp:positionV>
          <wp:extent cx="6891655" cy="987778"/>
          <wp:effectExtent l="0" t="0" r="4445" b="3175"/>
          <wp:wrapNone/>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91655" cy="9877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2B36"/>
    <w:multiLevelType w:val="hybridMultilevel"/>
    <w:tmpl w:val="96F83D24"/>
    <w:lvl w:ilvl="0" w:tplc="0415000F">
      <w:start w:val="1"/>
      <w:numFmt w:val="decimal"/>
      <w:lvlText w:val="%1."/>
      <w:lvlJc w:val="left"/>
      <w:pPr>
        <w:ind w:left="801"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AA139D"/>
    <w:multiLevelType w:val="hybridMultilevel"/>
    <w:tmpl w:val="FC60AB04"/>
    <w:lvl w:ilvl="0" w:tplc="453802A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A2322A"/>
    <w:multiLevelType w:val="hybridMultilevel"/>
    <w:tmpl w:val="5F1E5F16"/>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54E375B"/>
    <w:multiLevelType w:val="hybridMultilevel"/>
    <w:tmpl w:val="C824BF98"/>
    <w:lvl w:ilvl="0" w:tplc="D4B6C4C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190B1B"/>
    <w:multiLevelType w:val="hybridMultilevel"/>
    <w:tmpl w:val="6E22793E"/>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7A56629"/>
    <w:multiLevelType w:val="hybridMultilevel"/>
    <w:tmpl w:val="07BE5436"/>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7A74EF5"/>
    <w:multiLevelType w:val="hybridMultilevel"/>
    <w:tmpl w:val="564AC9B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80009F4"/>
    <w:multiLevelType w:val="hybridMultilevel"/>
    <w:tmpl w:val="56765FE8"/>
    <w:lvl w:ilvl="0" w:tplc="11B0CA80">
      <w:start w:val="2"/>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7B5156"/>
    <w:multiLevelType w:val="hybridMultilevel"/>
    <w:tmpl w:val="C4743B30"/>
    <w:lvl w:ilvl="0" w:tplc="25185B8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C122ED"/>
    <w:multiLevelType w:val="hybridMultilevel"/>
    <w:tmpl w:val="431A88E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BFA351D"/>
    <w:multiLevelType w:val="hybridMultilevel"/>
    <w:tmpl w:val="D5662E4E"/>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F0C03BD"/>
    <w:multiLevelType w:val="hybridMultilevel"/>
    <w:tmpl w:val="4CD015F0"/>
    <w:lvl w:ilvl="0" w:tplc="EB20D696">
      <w:start w:val="1"/>
      <w:numFmt w:val="bullet"/>
      <w:lvlText w:val=""/>
      <w:lvlJc w:val="left"/>
      <w:pPr>
        <w:ind w:left="1521" w:hanging="360"/>
      </w:pPr>
      <w:rPr>
        <w:rFonts w:ascii="Symbol" w:hAnsi="Symbol" w:hint="default"/>
      </w:rPr>
    </w:lvl>
    <w:lvl w:ilvl="1" w:tplc="04150003" w:tentative="1">
      <w:start w:val="1"/>
      <w:numFmt w:val="bullet"/>
      <w:lvlText w:val="o"/>
      <w:lvlJc w:val="left"/>
      <w:pPr>
        <w:ind w:left="2241" w:hanging="360"/>
      </w:pPr>
      <w:rPr>
        <w:rFonts w:ascii="Courier New" w:hAnsi="Courier New" w:cs="Courier New" w:hint="default"/>
      </w:rPr>
    </w:lvl>
    <w:lvl w:ilvl="2" w:tplc="04150005" w:tentative="1">
      <w:start w:val="1"/>
      <w:numFmt w:val="bullet"/>
      <w:lvlText w:val=""/>
      <w:lvlJc w:val="left"/>
      <w:pPr>
        <w:ind w:left="2961" w:hanging="360"/>
      </w:pPr>
      <w:rPr>
        <w:rFonts w:ascii="Wingdings" w:hAnsi="Wingdings" w:hint="default"/>
      </w:rPr>
    </w:lvl>
    <w:lvl w:ilvl="3" w:tplc="04150001" w:tentative="1">
      <w:start w:val="1"/>
      <w:numFmt w:val="bullet"/>
      <w:lvlText w:val=""/>
      <w:lvlJc w:val="left"/>
      <w:pPr>
        <w:ind w:left="3681" w:hanging="360"/>
      </w:pPr>
      <w:rPr>
        <w:rFonts w:ascii="Symbol" w:hAnsi="Symbol" w:hint="default"/>
      </w:rPr>
    </w:lvl>
    <w:lvl w:ilvl="4" w:tplc="04150003" w:tentative="1">
      <w:start w:val="1"/>
      <w:numFmt w:val="bullet"/>
      <w:lvlText w:val="o"/>
      <w:lvlJc w:val="left"/>
      <w:pPr>
        <w:ind w:left="4401" w:hanging="360"/>
      </w:pPr>
      <w:rPr>
        <w:rFonts w:ascii="Courier New" w:hAnsi="Courier New" w:cs="Courier New" w:hint="default"/>
      </w:rPr>
    </w:lvl>
    <w:lvl w:ilvl="5" w:tplc="04150005" w:tentative="1">
      <w:start w:val="1"/>
      <w:numFmt w:val="bullet"/>
      <w:lvlText w:val=""/>
      <w:lvlJc w:val="left"/>
      <w:pPr>
        <w:ind w:left="5121" w:hanging="360"/>
      </w:pPr>
      <w:rPr>
        <w:rFonts w:ascii="Wingdings" w:hAnsi="Wingdings" w:hint="default"/>
      </w:rPr>
    </w:lvl>
    <w:lvl w:ilvl="6" w:tplc="04150001" w:tentative="1">
      <w:start w:val="1"/>
      <w:numFmt w:val="bullet"/>
      <w:lvlText w:val=""/>
      <w:lvlJc w:val="left"/>
      <w:pPr>
        <w:ind w:left="5841" w:hanging="360"/>
      </w:pPr>
      <w:rPr>
        <w:rFonts w:ascii="Symbol" w:hAnsi="Symbol" w:hint="default"/>
      </w:rPr>
    </w:lvl>
    <w:lvl w:ilvl="7" w:tplc="04150003" w:tentative="1">
      <w:start w:val="1"/>
      <w:numFmt w:val="bullet"/>
      <w:lvlText w:val="o"/>
      <w:lvlJc w:val="left"/>
      <w:pPr>
        <w:ind w:left="6561" w:hanging="360"/>
      </w:pPr>
      <w:rPr>
        <w:rFonts w:ascii="Courier New" w:hAnsi="Courier New" w:cs="Courier New" w:hint="default"/>
      </w:rPr>
    </w:lvl>
    <w:lvl w:ilvl="8" w:tplc="04150005" w:tentative="1">
      <w:start w:val="1"/>
      <w:numFmt w:val="bullet"/>
      <w:lvlText w:val=""/>
      <w:lvlJc w:val="left"/>
      <w:pPr>
        <w:ind w:left="7281" w:hanging="360"/>
      </w:pPr>
      <w:rPr>
        <w:rFonts w:ascii="Wingdings" w:hAnsi="Wingdings" w:hint="default"/>
      </w:rPr>
    </w:lvl>
  </w:abstractNum>
  <w:abstractNum w:abstractNumId="12" w15:restartNumberingAfterBreak="0">
    <w:nsid w:val="10D27F0E"/>
    <w:multiLevelType w:val="hybridMultilevel"/>
    <w:tmpl w:val="4136072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0D97C41"/>
    <w:multiLevelType w:val="multilevel"/>
    <w:tmpl w:val="4B1A7534"/>
    <w:lvl w:ilvl="0">
      <w:start w:val="1"/>
      <w:numFmt w:val="decimal"/>
      <w:lvlText w:val="%1."/>
      <w:lvlJc w:val="left"/>
      <w:pPr>
        <w:ind w:left="720" w:hanging="360"/>
      </w:pPr>
    </w:lvl>
    <w:lvl w:ilvl="1">
      <w:start w:val="1"/>
      <w:numFmt w:val="lowerLetter"/>
      <w:lvlText w:val="%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10D40D2"/>
    <w:multiLevelType w:val="hybridMultilevel"/>
    <w:tmpl w:val="100844A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11B33D10"/>
    <w:multiLevelType w:val="hybridMultilevel"/>
    <w:tmpl w:val="9C0C11FA"/>
    <w:lvl w:ilvl="0" w:tplc="8F38BCD8">
      <w:start w:val="1"/>
      <w:numFmt w:val="lowerLetter"/>
      <w:lvlText w:val="%1)"/>
      <w:lvlJc w:val="left"/>
      <w:pPr>
        <w:ind w:left="801" w:hanging="37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120C1511"/>
    <w:multiLevelType w:val="hybridMultilevel"/>
    <w:tmpl w:val="D7D46C30"/>
    <w:lvl w:ilvl="0" w:tplc="607865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12767944"/>
    <w:multiLevelType w:val="hybridMultilevel"/>
    <w:tmpl w:val="FA0AFD8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2B86122"/>
    <w:multiLevelType w:val="hybridMultilevel"/>
    <w:tmpl w:val="8A2C21E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348745C"/>
    <w:multiLevelType w:val="hybridMultilevel"/>
    <w:tmpl w:val="564AC9B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38C0B1A"/>
    <w:multiLevelType w:val="hybridMultilevel"/>
    <w:tmpl w:val="20884FDA"/>
    <w:lvl w:ilvl="0" w:tplc="EB20D696">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1" w15:restartNumberingAfterBreak="0">
    <w:nsid w:val="1396163A"/>
    <w:multiLevelType w:val="hybridMultilevel"/>
    <w:tmpl w:val="FC9A3EA8"/>
    <w:lvl w:ilvl="0" w:tplc="03B69D48">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53570B"/>
    <w:multiLevelType w:val="hybridMultilevel"/>
    <w:tmpl w:val="27C88A68"/>
    <w:lvl w:ilvl="0" w:tplc="510231D0">
      <w:start w:val="1"/>
      <w:numFmt w:val="lowerLetter"/>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5C71624"/>
    <w:multiLevelType w:val="hybridMultilevel"/>
    <w:tmpl w:val="3DB46FCE"/>
    <w:lvl w:ilvl="0" w:tplc="9BEAD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6A32548"/>
    <w:multiLevelType w:val="hybridMultilevel"/>
    <w:tmpl w:val="F022D9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75308B0"/>
    <w:multiLevelType w:val="hybridMultilevel"/>
    <w:tmpl w:val="DB4C8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7A001D3"/>
    <w:multiLevelType w:val="hybridMultilevel"/>
    <w:tmpl w:val="38D00AF0"/>
    <w:lvl w:ilvl="0" w:tplc="EB20D69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7EA125A"/>
    <w:multiLevelType w:val="hybridMultilevel"/>
    <w:tmpl w:val="C9C628BC"/>
    <w:lvl w:ilvl="0" w:tplc="22322A0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8F7755C"/>
    <w:multiLevelType w:val="hybridMultilevel"/>
    <w:tmpl w:val="53C2D3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9A177EA"/>
    <w:multiLevelType w:val="hybridMultilevel"/>
    <w:tmpl w:val="45EA87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A8048B5"/>
    <w:multiLevelType w:val="hybridMultilevel"/>
    <w:tmpl w:val="5BE83DE8"/>
    <w:lvl w:ilvl="0" w:tplc="F29AA184">
      <w:start w:val="1"/>
      <w:numFmt w:val="decimal"/>
      <w:lvlText w:val="%1."/>
      <w:lvlJc w:val="left"/>
      <w:pPr>
        <w:ind w:left="502" w:hanging="360"/>
      </w:pPr>
      <w:rPr>
        <w:rFonts w:ascii="Arial" w:hAnsi="Arial" w:cs="Arial"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A8C2EC5"/>
    <w:multiLevelType w:val="hybridMultilevel"/>
    <w:tmpl w:val="FA7C0A5C"/>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1B732EAD"/>
    <w:multiLevelType w:val="hybridMultilevel"/>
    <w:tmpl w:val="A6F80F0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D79528D"/>
    <w:multiLevelType w:val="hybridMultilevel"/>
    <w:tmpl w:val="7ECCEDDA"/>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1ED578F7"/>
    <w:multiLevelType w:val="hybridMultilevel"/>
    <w:tmpl w:val="C9041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09122F6"/>
    <w:multiLevelType w:val="hybridMultilevel"/>
    <w:tmpl w:val="2FF2BF68"/>
    <w:lvl w:ilvl="0" w:tplc="7DE4FCFE">
      <w:start w:val="1"/>
      <w:numFmt w:val="decimal"/>
      <w:lvlText w:val="%1)"/>
      <w:lvlJc w:val="left"/>
      <w:pPr>
        <w:ind w:left="720" w:hanging="360"/>
      </w:pPr>
      <w:rPr>
        <w:rFonts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1991540"/>
    <w:multiLevelType w:val="hybridMultilevel"/>
    <w:tmpl w:val="B99AD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38A0C4A"/>
    <w:multiLevelType w:val="hybridMultilevel"/>
    <w:tmpl w:val="2DFEB04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3913621"/>
    <w:multiLevelType w:val="hybridMultilevel"/>
    <w:tmpl w:val="8A905494"/>
    <w:lvl w:ilvl="0" w:tplc="8F38BCD8">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23BD37A3"/>
    <w:multiLevelType w:val="hybridMultilevel"/>
    <w:tmpl w:val="619C1642"/>
    <w:lvl w:ilvl="0" w:tplc="9BEAD394">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4F910E0"/>
    <w:multiLevelType w:val="hybridMultilevel"/>
    <w:tmpl w:val="4A6C777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255C038F"/>
    <w:multiLevelType w:val="hybridMultilevel"/>
    <w:tmpl w:val="8BC20A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5DF0BFF"/>
    <w:multiLevelType w:val="hybridMultilevel"/>
    <w:tmpl w:val="BAEED698"/>
    <w:lvl w:ilvl="0" w:tplc="EB20D696">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43"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6861841"/>
    <w:multiLevelType w:val="hybridMultilevel"/>
    <w:tmpl w:val="484CED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7E53586"/>
    <w:multiLevelType w:val="hybridMultilevel"/>
    <w:tmpl w:val="1C7E60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28087EF5"/>
    <w:multiLevelType w:val="hybridMultilevel"/>
    <w:tmpl w:val="2984182A"/>
    <w:lvl w:ilvl="0" w:tplc="46B4E05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A745B6E"/>
    <w:multiLevelType w:val="hybridMultilevel"/>
    <w:tmpl w:val="A5A2D792"/>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2B2A37B2"/>
    <w:multiLevelType w:val="hybridMultilevel"/>
    <w:tmpl w:val="C0E803BE"/>
    <w:lvl w:ilvl="0" w:tplc="EB20D69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9" w15:restartNumberingAfterBreak="0">
    <w:nsid w:val="2FB15DD2"/>
    <w:multiLevelType w:val="hybridMultilevel"/>
    <w:tmpl w:val="CEA40994"/>
    <w:lvl w:ilvl="0" w:tplc="B74C6E98">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09501AB"/>
    <w:multiLevelType w:val="hybridMultilevel"/>
    <w:tmpl w:val="D3921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14E2F80"/>
    <w:multiLevelType w:val="hybridMultilevel"/>
    <w:tmpl w:val="03203DCE"/>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314F62CB"/>
    <w:multiLevelType w:val="hybridMultilevel"/>
    <w:tmpl w:val="8BC20A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4210889"/>
    <w:multiLevelType w:val="hybridMultilevel"/>
    <w:tmpl w:val="6570E5F0"/>
    <w:lvl w:ilvl="0" w:tplc="EB20D69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4" w15:restartNumberingAfterBreak="0">
    <w:nsid w:val="34596EAB"/>
    <w:multiLevelType w:val="hybridMultilevel"/>
    <w:tmpl w:val="C9F2BB96"/>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351940BF"/>
    <w:multiLevelType w:val="hybridMultilevel"/>
    <w:tmpl w:val="4A620768"/>
    <w:lvl w:ilvl="0" w:tplc="EB20D696">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6" w15:restartNumberingAfterBreak="0">
    <w:nsid w:val="357B5BFC"/>
    <w:multiLevelType w:val="hybridMultilevel"/>
    <w:tmpl w:val="2F4264CE"/>
    <w:lvl w:ilvl="0" w:tplc="9BEAD394">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7" w15:restartNumberingAfterBreak="0">
    <w:nsid w:val="35F536F7"/>
    <w:multiLevelType w:val="hybridMultilevel"/>
    <w:tmpl w:val="ACEEA040"/>
    <w:lvl w:ilvl="0" w:tplc="8F38BCD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369B0A8A"/>
    <w:multiLevelType w:val="hybridMultilevel"/>
    <w:tmpl w:val="BB6256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6DA7CFE"/>
    <w:multiLevelType w:val="hybridMultilevel"/>
    <w:tmpl w:val="CFE4D6AA"/>
    <w:lvl w:ilvl="0" w:tplc="9BEAD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8915DB8"/>
    <w:multiLevelType w:val="hybridMultilevel"/>
    <w:tmpl w:val="9BDCCD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39907B8A"/>
    <w:multiLevelType w:val="hybridMultilevel"/>
    <w:tmpl w:val="5F465FC8"/>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3AE775A6"/>
    <w:multiLevelType w:val="hybridMultilevel"/>
    <w:tmpl w:val="71705C20"/>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3BD80B00"/>
    <w:multiLevelType w:val="hybridMultilevel"/>
    <w:tmpl w:val="6F707B66"/>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4" w15:restartNumberingAfterBreak="0">
    <w:nsid w:val="3C4D0FEF"/>
    <w:multiLevelType w:val="hybridMultilevel"/>
    <w:tmpl w:val="535C7070"/>
    <w:lvl w:ilvl="0" w:tplc="EB20D6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CA97204"/>
    <w:multiLevelType w:val="hybridMultilevel"/>
    <w:tmpl w:val="8ABCA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D4B2CA5"/>
    <w:multiLevelType w:val="hybridMultilevel"/>
    <w:tmpl w:val="EBEEBF1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6706F238">
      <w:start w:val="1"/>
      <w:numFmt w:val="decimal"/>
      <w:lvlText w:val="%3)"/>
      <w:lvlJc w:val="right"/>
      <w:pPr>
        <w:ind w:left="2302" w:hanging="180"/>
      </w:pPr>
      <w:rPr>
        <w:rFonts w:ascii="Calibri" w:eastAsia="Calibri" w:hAnsi="Calibri" w:cs="Calibri"/>
      </w:r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7" w15:restartNumberingAfterBreak="0">
    <w:nsid w:val="3F2A63A2"/>
    <w:multiLevelType w:val="hybridMultilevel"/>
    <w:tmpl w:val="948E75C0"/>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3F514B13"/>
    <w:multiLevelType w:val="hybridMultilevel"/>
    <w:tmpl w:val="3CE69AB2"/>
    <w:lvl w:ilvl="0" w:tplc="0415000F">
      <w:start w:val="1"/>
      <w:numFmt w:val="decimal"/>
      <w:lvlText w:val="%1."/>
      <w:lvlJc w:val="left"/>
      <w:pPr>
        <w:ind w:left="720" w:hanging="360"/>
      </w:pPr>
    </w:lvl>
    <w:lvl w:ilvl="1" w:tplc="1F5C8E9C">
      <w:start w:val="1"/>
      <w:numFmt w:val="decimal"/>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083240F"/>
    <w:multiLevelType w:val="hybridMultilevel"/>
    <w:tmpl w:val="89B2DD08"/>
    <w:lvl w:ilvl="0" w:tplc="45A6707A">
      <w:start w:val="3"/>
      <w:numFmt w:val="decimal"/>
      <w:lvlText w:val="%1."/>
      <w:lvlJc w:val="left"/>
      <w:pPr>
        <w:ind w:left="502" w:hanging="360"/>
      </w:pPr>
      <w:rPr>
        <w:rFonts w:ascii="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0BB133E"/>
    <w:multiLevelType w:val="hybridMultilevel"/>
    <w:tmpl w:val="CF1CF8D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15:restartNumberingAfterBreak="0">
    <w:nsid w:val="421A1273"/>
    <w:multiLevelType w:val="hybridMultilevel"/>
    <w:tmpl w:val="FEA250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38E73D6"/>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4720083"/>
    <w:multiLevelType w:val="hybridMultilevel"/>
    <w:tmpl w:val="24E82214"/>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73E54C7"/>
    <w:multiLevelType w:val="hybridMultilevel"/>
    <w:tmpl w:val="68B42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8EF3A11"/>
    <w:multiLevelType w:val="hybridMultilevel"/>
    <w:tmpl w:val="BB9E2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9E052F8"/>
    <w:multiLevelType w:val="hybridMultilevel"/>
    <w:tmpl w:val="06484C12"/>
    <w:lvl w:ilvl="0" w:tplc="DD140C4E">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AEB6109"/>
    <w:multiLevelType w:val="hybridMultilevel"/>
    <w:tmpl w:val="40B00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B9D0597"/>
    <w:multiLevelType w:val="hybridMultilevel"/>
    <w:tmpl w:val="55728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C81288D"/>
    <w:multiLevelType w:val="hybridMultilevel"/>
    <w:tmpl w:val="BA7257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D004639"/>
    <w:multiLevelType w:val="hybridMultilevel"/>
    <w:tmpl w:val="9A2AEE16"/>
    <w:lvl w:ilvl="0" w:tplc="8F38BCD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4F291C08"/>
    <w:multiLevelType w:val="hybridMultilevel"/>
    <w:tmpl w:val="0DC83568"/>
    <w:lvl w:ilvl="0" w:tplc="8F38BCD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15:restartNumberingAfterBreak="0">
    <w:nsid w:val="4FE25271"/>
    <w:multiLevelType w:val="hybridMultilevel"/>
    <w:tmpl w:val="0B82BD96"/>
    <w:lvl w:ilvl="0" w:tplc="9BEAD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0371539"/>
    <w:multiLevelType w:val="hybridMultilevel"/>
    <w:tmpl w:val="B4BC3CF6"/>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4" w15:restartNumberingAfterBreak="0">
    <w:nsid w:val="524867AE"/>
    <w:multiLevelType w:val="hybridMultilevel"/>
    <w:tmpl w:val="6D8285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2846B79"/>
    <w:multiLevelType w:val="hybridMultilevel"/>
    <w:tmpl w:val="614C2178"/>
    <w:lvl w:ilvl="0" w:tplc="3BC4370E">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3E77F59"/>
    <w:multiLevelType w:val="hybridMultilevel"/>
    <w:tmpl w:val="B7502026"/>
    <w:lvl w:ilvl="0" w:tplc="EB20D69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87" w15:restartNumberingAfterBreak="0">
    <w:nsid w:val="565419FA"/>
    <w:multiLevelType w:val="hybridMultilevel"/>
    <w:tmpl w:val="9E824A54"/>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15:restartNumberingAfterBreak="0">
    <w:nsid w:val="5678763A"/>
    <w:multiLevelType w:val="hybridMultilevel"/>
    <w:tmpl w:val="160AF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7E11D0E"/>
    <w:multiLevelType w:val="hybridMultilevel"/>
    <w:tmpl w:val="ADAE7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8475314"/>
    <w:multiLevelType w:val="hybridMultilevel"/>
    <w:tmpl w:val="CCA69854"/>
    <w:lvl w:ilvl="0" w:tplc="04150001">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92E0B8E"/>
    <w:multiLevelType w:val="hybridMultilevel"/>
    <w:tmpl w:val="8BC20A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9350798"/>
    <w:multiLevelType w:val="hybridMultilevel"/>
    <w:tmpl w:val="7AEC2F0A"/>
    <w:lvl w:ilvl="0" w:tplc="9BEAD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9D17875"/>
    <w:multiLevelType w:val="hybridMultilevel"/>
    <w:tmpl w:val="E42ABB3A"/>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4" w15:restartNumberingAfterBreak="0">
    <w:nsid w:val="5AE95EEB"/>
    <w:multiLevelType w:val="hybridMultilevel"/>
    <w:tmpl w:val="BD7CEE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5" w15:restartNumberingAfterBreak="0">
    <w:nsid w:val="5CA447E4"/>
    <w:multiLevelType w:val="hybridMultilevel"/>
    <w:tmpl w:val="4FCCC594"/>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6" w15:restartNumberingAfterBreak="0">
    <w:nsid w:val="5D8E6562"/>
    <w:multiLevelType w:val="hybridMultilevel"/>
    <w:tmpl w:val="4F70E11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DFD0C6D"/>
    <w:multiLevelType w:val="hybridMultilevel"/>
    <w:tmpl w:val="E9308EF4"/>
    <w:lvl w:ilvl="0" w:tplc="9BEAD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0710E6F"/>
    <w:multiLevelType w:val="hybridMultilevel"/>
    <w:tmpl w:val="68B42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0B8372E"/>
    <w:multiLevelType w:val="hybridMultilevel"/>
    <w:tmpl w:val="44B2ACC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0" w15:restartNumberingAfterBreak="0">
    <w:nsid w:val="610D05ED"/>
    <w:multiLevelType w:val="hybridMultilevel"/>
    <w:tmpl w:val="2B5CB5B4"/>
    <w:lvl w:ilvl="0" w:tplc="9BEAD394">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101" w15:restartNumberingAfterBreak="0">
    <w:nsid w:val="616663D2"/>
    <w:multiLevelType w:val="hybridMultilevel"/>
    <w:tmpl w:val="C5164EAA"/>
    <w:lvl w:ilvl="0" w:tplc="9BEAD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63EA60E4"/>
    <w:multiLevelType w:val="hybridMultilevel"/>
    <w:tmpl w:val="B5841B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4EB5F5A"/>
    <w:multiLevelType w:val="hybridMultilevel"/>
    <w:tmpl w:val="0D02415C"/>
    <w:lvl w:ilvl="0" w:tplc="0415000F">
      <w:start w:val="1"/>
      <w:numFmt w:val="decimal"/>
      <w:lvlText w:val="%1."/>
      <w:lvlJc w:val="left"/>
      <w:pPr>
        <w:ind w:left="720" w:hanging="360"/>
      </w:pPr>
    </w:lvl>
    <w:lvl w:ilvl="1" w:tplc="DEBA4174">
      <w:start w:val="1"/>
      <w:numFmt w:val="lowerLetter"/>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5CE5346"/>
    <w:multiLevelType w:val="hybridMultilevel"/>
    <w:tmpl w:val="BAAE37AA"/>
    <w:lvl w:ilvl="0" w:tplc="8F38BCD8">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5" w15:restartNumberingAfterBreak="0">
    <w:nsid w:val="67C41304"/>
    <w:multiLevelType w:val="hybridMultilevel"/>
    <w:tmpl w:val="88C8E488"/>
    <w:lvl w:ilvl="0" w:tplc="E8D00A6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7DC4233"/>
    <w:multiLevelType w:val="hybridMultilevel"/>
    <w:tmpl w:val="DA2EA7CC"/>
    <w:lvl w:ilvl="0" w:tplc="EB20D696">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07" w15:restartNumberingAfterBreak="0">
    <w:nsid w:val="688509C0"/>
    <w:multiLevelType w:val="hybridMultilevel"/>
    <w:tmpl w:val="70E6BE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93C629E"/>
    <w:multiLevelType w:val="hybridMultilevel"/>
    <w:tmpl w:val="306E5D82"/>
    <w:lvl w:ilvl="0" w:tplc="17B6275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96B7F5E"/>
    <w:multiLevelType w:val="multilevel"/>
    <w:tmpl w:val="4B1A7534"/>
    <w:lvl w:ilvl="0">
      <w:start w:val="1"/>
      <w:numFmt w:val="decimal"/>
      <w:lvlText w:val="%1."/>
      <w:lvlJc w:val="left"/>
      <w:pPr>
        <w:ind w:left="720" w:hanging="360"/>
      </w:pPr>
    </w:lvl>
    <w:lvl w:ilvl="1">
      <w:start w:val="1"/>
      <w:numFmt w:val="lowerLetter"/>
      <w:lvlText w:val="%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0" w15:restartNumberingAfterBreak="0">
    <w:nsid w:val="69B81407"/>
    <w:multiLevelType w:val="hybridMultilevel"/>
    <w:tmpl w:val="FF40E0C8"/>
    <w:lvl w:ilvl="0" w:tplc="9BEAD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6BDC2AAC"/>
    <w:multiLevelType w:val="hybridMultilevel"/>
    <w:tmpl w:val="897CC3AE"/>
    <w:lvl w:ilvl="0" w:tplc="9BEAD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6CC768D8"/>
    <w:multiLevelType w:val="hybridMultilevel"/>
    <w:tmpl w:val="0FE079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FED191C"/>
    <w:multiLevelType w:val="hybridMultilevel"/>
    <w:tmpl w:val="DEDC55CC"/>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4" w15:restartNumberingAfterBreak="0">
    <w:nsid w:val="70647FE1"/>
    <w:multiLevelType w:val="hybridMultilevel"/>
    <w:tmpl w:val="EF74D2E4"/>
    <w:lvl w:ilvl="0" w:tplc="0C4E8F8C">
      <w:start w:val="1"/>
      <w:numFmt w:val="lowerLetter"/>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07D3EAD"/>
    <w:multiLevelType w:val="hybridMultilevel"/>
    <w:tmpl w:val="8A928B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0A11A21"/>
    <w:multiLevelType w:val="hybridMultilevel"/>
    <w:tmpl w:val="50FE80B4"/>
    <w:lvl w:ilvl="0" w:tplc="B1CA312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1273C31"/>
    <w:multiLevelType w:val="hybridMultilevel"/>
    <w:tmpl w:val="AE4887E6"/>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8" w15:restartNumberingAfterBreak="0">
    <w:nsid w:val="725459D5"/>
    <w:multiLevelType w:val="hybridMultilevel"/>
    <w:tmpl w:val="A810E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54F3489"/>
    <w:multiLevelType w:val="hybridMultilevel"/>
    <w:tmpl w:val="34225996"/>
    <w:lvl w:ilvl="0" w:tplc="9BEAD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75643E0A"/>
    <w:multiLevelType w:val="hybridMultilevel"/>
    <w:tmpl w:val="99504022"/>
    <w:lvl w:ilvl="0" w:tplc="EB20D6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6987C65"/>
    <w:multiLevelType w:val="hybridMultilevel"/>
    <w:tmpl w:val="BB9E2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88E3EEB"/>
    <w:multiLevelType w:val="hybridMultilevel"/>
    <w:tmpl w:val="4F70E11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90758F1"/>
    <w:multiLevelType w:val="hybridMultilevel"/>
    <w:tmpl w:val="6E2CE824"/>
    <w:lvl w:ilvl="0" w:tplc="0415000F">
      <w:start w:val="1"/>
      <w:numFmt w:val="decimal"/>
      <w:lvlText w:val="%1."/>
      <w:lvlJc w:val="left"/>
      <w:pPr>
        <w:ind w:left="720" w:hanging="360"/>
      </w:pPr>
    </w:lvl>
    <w:lvl w:ilvl="1" w:tplc="8F16B378">
      <w:numFmt w:val="bullet"/>
      <w:lvlText w:val=""/>
      <w:lvlJc w:val="left"/>
      <w:pPr>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AA907FF"/>
    <w:multiLevelType w:val="hybridMultilevel"/>
    <w:tmpl w:val="D4A6A5E0"/>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5" w15:restartNumberingAfterBreak="0">
    <w:nsid w:val="7CD411B6"/>
    <w:multiLevelType w:val="hybridMultilevel"/>
    <w:tmpl w:val="356239B4"/>
    <w:lvl w:ilvl="0" w:tplc="8F38BCD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6" w15:restartNumberingAfterBreak="0">
    <w:nsid w:val="7EA83BB5"/>
    <w:multiLevelType w:val="hybridMultilevel"/>
    <w:tmpl w:val="A16894A8"/>
    <w:lvl w:ilvl="0" w:tplc="8F38BCD8">
      <w:start w:val="1"/>
      <w:numFmt w:val="lowerLetter"/>
      <w:lvlText w:val="%1)"/>
      <w:lvlJc w:val="left"/>
      <w:pPr>
        <w:ind w:left="801"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F5A6D04"/>
    <w:multiLevelType w:val="hybridMultilevel"/>
    <w:tmpl w:val="E8CED2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F815879"/>
    <w:multiLevelType w:val="hybridMultilevel"/>
    <w:tmpl w:val="A342963C"/>
    <w:lvl w:ilvl="0" w:tplc="9BEAD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114"/>
  </w:num>
  <w:num w:numId="3">
    <w:abstractNumId w:val="58"/>
  </w:num>
  <w:num w:numId="4">
    <w:abstractNumId w:val="72"/>
  </w:num>
  <w:num w:numId="5">
    <w:abstractNumId w:val="9"/>
  </w:num>
  <w:num w:numId="6">
    <w:abstractNumId w:val="107"/>
  </w:num>
  <w:num w:numId="7">
    <w:abstractNumId w:val="103"/>
  </w:num>
  <w:num w:numId="8">
    <w:abstractNumId w:val="1"/>
  </w:num>
  <w:num w:numId="9">
    <w:abstractNumId w:val="8"/>
  </w:num>
  <w:num w:numId="10">
    <w:abstractNumId w:val="88"/>
  </w:num>
  <w:num w:numId="11">
    <w:abstractNumId w:val="105"/>
  </w:num>
  <w:num w:numId="12">
    <w:abstractNumId w:val="85"/>
  </w:num>
  <w:num w:numId="13">
    <w:abstractNumId w:val="22"/>
  </w:num>
  <w:num w:numId="14">
    <w:abstractNumId w:val="16"/>
  </w:num>
  <w:num w:numId="15">
    <w:abstractNumId w:val="3"/>
  </w:num>
  <w:num w:numId="16">
    <w:abstractNumId w:val="83"/>
  </w:num>
  <w:num w:numId="17">
    <w:abstractNumId w:val="49"/>
  </w:num>
  <w:num w:numId="18">
    <w:abstractNumId w:val="124"/>
  </w:num>
  <w:num w:numId="19">
    <w:abstractNumId w:val="32"/>
  </w:num>
  <w:num w:numId="20">
    <w:abstractNumId w:val="82"/>
  </w:num>
  <w:num w:numId="21">
    <w:abstractNumId w:val="50"/>
  </w:num>
  <w:num w:numId="22">
    <w:abstractNumId w:val="23"/>
  </w:num>
  <w:num w:numId="23">
    <w:abstractNumId w:val="56"/>
  </w:num>
  <w:num w:numId="24">
    <w:abstractNumId w:val="128"/>
  </w:num>
  <w:num w:numId="25">
    <w:abstractNumId w:val="101"/>
  </w:num>
  <w:num w:numId="26">
    <w:abstractNumId w:val="111"/>
  </w:num>
  <w:num w:numId="27">
    <w:abstractNumId w:val="119"/>
  </w:num>
  <w:num w:numId="28">
    <w:abstractNumId w:val="110"/>
  </w:num>
  <w:num w:numId="29">
    <w:abstractNumId w:val="123"/>
  </w:num>
  <w:num w:numId="30">
    <w:abstractNumId w:val="7"/>
  </w:num>
  <w:num w:numId="31">
    <w:abstractNumId w:val="69"/>
  </w:num>
  <w:num w:numId="32">
    <w:abstractNumId w:val="97"/>
  </w:num>
  <w:num w:numId="33">
    <w:abstractNumId w:val="30"/>
  </w:num>
  <w:num w:numId="34">
    <w:abstractNumId w:val="79"/>
  </w:num>
  <w:num w:numId="35">
    <w:abstractNumId w:val="76"/>
  </w:num>
  <w:num w:numId="36">
    <w:abstractNumId w:val="73"/>
  </w:num>
  <w:num w:numId="37">
    <w:abstractNumId w:val="116"/>
  </w:num>
  <w:num w:numId="38">
    <w:abstractNumId w:val="39"/>
  </w:num>
  <w:num w:numId="39">
    <w:abstractNumId w:val="90"/>
  </w:num>
  <w:num w:numId="40">
    <w:abstractNumId w:val="112"/>
  </w:num>
  <w:num w:numId="41">
    <w:abstractNumId w:val="96"/>
  </w:num>
  <w:num w:numId="42">
    <w:abstractNumId w:val="113"/>
  </w:num>
  <w:num w:numId="43">
    <w:abstractNumId w:val="59"/>
  </w:num>
  <w:num w:numId="44">
    <w:abstractNumId w:val="108"/>
  </w:num>
  <w:num w:numId="45">
    <w:abstractNumId w:val="35"/>
  </w:num>
  <w:num w:numId="46">
    <w:abstractNumId w:val="92"/>
  </w:num>
  <w:num w:numId="47">
    <w:abstractNumId w:val="109"/>
  </w:num>
  <w:num w:numId="48">
    <w:abstractNumId w:val="98"/>
  </w:num>
  <w:num w:numId="49">
    <w:abstractNumId w:val="64"/>
  </w:num>
  <w:num w:numId="50">
    <w:abstractNumId w:val="74"/>
  </w:num>
  <w:num w:numId="51">
    <w:abstractNumId w:val="120"/>
  </w:num>
  <w:num w:numId="52">
    <w:abstractNumId w:val="43"/>
  </w:num>
  <w:num w:numId="53">
    <w:abstractNumId w:val="66"/>
  </w:num>
  <w:num w:numId="54">
    <w:abstractNumId w:val="37"/>
  </w:num>
  <w:num w:numId="55">
    <w:abstractNumId w:val="102"/>
  </w:num>
  <w:num w:numId="56">
    <w:abstractNumId w:val="41"/>
  </w:num>
  <w:num w:numId="57">
    <w:abstractNumId w:val="91"/>
  </w:num>
  <w:num w:numId="58">
    <w:abstractNumId w:val="13"/>
  </w:num>
  <w:num w:numId="59">
    <w:abstractNumId w:val="20"/>
  </w:num>
  <w:num w:numId="60">
    <w:abstractNumId w:val="42"/>
  </w:num>
  <w:num w:numId="61">
    <w:abstractNumId w:val="53"/>
  </w:num>
  <w:num w:numId="62">
    <w:abstractNumId w:val="36"/>
  </w:num>
  <w:num w:numId="63">
    <w:abstractNumId w:val="65"/>
  </w:num>
  <w:num w:numId="64">
    <w:abstractNumId w:val="2"/>
  </w:num>
  <w:num w:numId="65">
    <w:abstractNumId w:val="46"/>
  </w:num>
  <w:num w:numId="66">
    <w:abstractNumId w:val="15"/>
  </w:num>
  <w:num w:numId="67">
    <w:abstractNumId w:val="48"/>
  </w:num>
  <w:num w:numId="68">
    <w:abstractNumId w:val="0"/>
  </w:num>
  <w:num w:numId="69">
    <w:abstractNumId w:val="126"/>
  </w:num>
  <w:num w:numId="70">
    <w:abstractNumId w:val="11"/>
  </w:num>
  <w:num w:numId="71">
    <w:abstractNumId w:val="26"/>
  </w:num>
  <w:num w:numId="72">
    <w:abstractNumId w:val="29"/>
  </w:num>
  <w:num w:numId="73">
    <w:abstractNumId w:val="31"/>
  </w:num>
  <w:num w:numId="74">
    <w:abstractNumId w:val="61"/>
  </w:num>
  <w:num w:numId="75">
    <w:abstractNumId w:val="38"/>
  </w:num>
  <w:num w:numId="76">
    <w:abstractNumId w:val="5"/>
  </w:num>
  <w:num w:numId="77">
    <w:abstractNumId w:val="33"/>
  </w:num>
  <w:num w:numId="78">
    <w:abstractNumId w:val="63"/>
  </w:num>
  <w:num w:numId="79">
    <w:abstractNumId w:val="104"/>
  </w:num>
  <w:num w:numId="80">
    <w:abstractNumId w:val="81"/>
  </w:num>
  <w:num w:numId="81">
    <w:abstractNumId w:val="25"/>
  </w:num>
  <w:num w:numId="82">
    <w:abstractNumId w:val="47"/>
  </w:num>
  <w:num w:numId="83">
    <w:abstractNumId w:val="71"/>
  </w:num>
  <w:num w:numId="84">
    <w:abstractNumId w:val="57"/>
  </w:num>
  <w:num w:numId="85">
    <w:abstractNumId w:val="125"/>
  </w:num>
  <w:num w:numId="86">
    <w:abstractNumId w:val="80"/>
  </w:num>
  <w:num w:numId="87">
    <w:abstractNumId w:val="89"/>
  </w:num>
  <w:num w:numId="88">
    <w:abstractNumId w:val="17"/>
  </w:num>
  <w:num w:numId="89">
    <w:abstractNumId w:val="121"/>
  </w:num>
  <w:num w:numId="90">
    <w:abstractNumId w:val="51"/>
  </w:num>
  <w:num w:numId="91">
    <w:abstractNumId w:val="75"/>
  </w:num>
  <w:num w:numId="92">
    <w:abstractNumId w:val="12"/>
  </w:num>
  <w:num w:numId="93">
    <w:abstractNumId w:val="77"/>
  </w:num>
  <w:num w:numId="94">
    <w:abstractNumId w:val="127"/>
  </w:num>
  <w:num w:numId="95">
    <w:abstractNumId w:val="40"/>
  </w:num>
  <w:num w:numId="96">
    <w:abstractNumId w:val="84"/>
  </w:num>
  <w:num w:numId="97">
    <w:abstractNumId w:val="18"/>
  </w:num>
  <w:num w:numId="98">
    <w:abstractNumId w:val="6"/>
  </w:num>
  <w:num w:numId="99">
    <w:abstractNumId w:val="99"/>
  </w:num>
  <w:num w:numId="100">
    <w:abstractNumId w:val="94"/>
  </w:num>
  <w:num w:numId="101">
    <w:abstractNumId w:val="86"/>
  </w:num>
  <w:num w:numId="102">
    <w:abstractNumId w:val="14"/>
  </w:num>
  <w:num w:numId="103">
    <w:abstractNumId w:val="45"/>
  </w:num>
  <w:num w:numId="104">
    <w:abstractNumId w:val="118"/>
  </w:num>
  <w:num w:numId="105">
    <w:abstractNumId w:val="55"/>
  </w:num>
  <w:num w:numId="106">
    <w:abstractNumId w:val="60"/>
  </w:num>
  <w:num w:numId="107">
    <w:abstractNumId w:val="106"/>
  </w:num>
  <w:num w:numId="108">
    <w:abstractNumId w:val="19"/>
  </w:num>
  <w:num w:numId="109">
    <w:abstractNumId w:val="24"/>
  </w:num>
  <w:num w:numId="110">
    <w:abstractNumId w:val="28"/>
  </w:num>
  <w:num w:numId="111">
    <w:abstractNumId w:val="4"/>
  </w:num>
  <w:num w:numId="112">
    <w:abstractNumId w:val="93"/>
  </w:num>
  <w:num w:numId="113">
    <w:abstractNumId w:val="95"/>
  </w:num>
  <w:num w:numId="114">
    <w:abstractNumId w:val="54"/>
  </w:num>
  <w:num w:numId="115">
    <w:abstractNumId w:val="62"/>
  </w:num>
  <w:num w:numId="116">
    <w:abstractNumId w:val="10"/>
  </w:num>
  <w:num w:numId="117">
    <w:abstractNumId w:val="68"/>
  </w:num>
  <w:num w:numId="118">
    <w:abstractNumId w:val="87"/>
  </w:num>
  <w:num w:numId="119">
    <w:abstractNumId w:val="67"/>
  </w:num>
  <w:num w:numId="120">
    <w:abstractNumId w:val="117"/>
  </w:num>
  <w:num w:numId="121">
    <w:abstractNumId w:val="70"/>
  </w:num>
  <w:num w:numId="122">
    <w:abstractNumId w:val="122"/>
  </w:num>
  <w:num w:numId="123">
    <w:abstractNumId w:val="34"/>
  </w:num>
  <w:num w:numId="124">
    <w:abstractNumId w:val="100"/>
  </w:num>
  <w:num w:numId="125">
    <w:abstractNumId w:val="115"/>
  </w:num>
  <w:num w:numId="126">
    <w:abstractNumId w:val="44"/>
  </w:num>
  <w:num w:numId="127">
    <w:abstractNumId w:val="78"/>
  </w:num>
  <w:num w:numId="128">
    <w:abstractNumId w:val="52"/>
  </w:num>
  <w:num w:numId="1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CC"/>
    <w:rsid w:val="00015B03"/>
    <w:rsid w:val="000206BC"/>
    <w:rsid w:val="0002433A"/>
    <w:rsid w:val="0003694D"/>
    <w:rsid w:val="00037532"/>
    <w:rsid w:val="00040FA0"/>
    <w:rsid w:val="00042618"/>
    <w:rsid w:val="000510A2"/>
    <w:rsid w:val="0005754A"/>
    <w:rsid w:val="00067A11"/>
    <w:rsid w:val="0007161A"/>
    <w:rsid w:val="00072D51"/>
    <w:rsid w:val="0007719D"/>
    <w:rsid w:val="00084FD1"/>
    <w:rsid w:val="0008623D"/>
    <w:rsid w:val="000928F6"/>
    <w:rsid w:val="00094BF2"/>
    <w:rsid w:val="000A0CB0"/>
    <w:rsid w:val="000A17E5"/>
    <w:rsid w:val="000A3C4C"/>
    <w:rsid w:val="000A55B9"/>
    <w:rsid w:val="000B113A"/>
    <w:rsid w:val="000B1AE1"/>
    <w:rsid w:val="000B2B84"/>
    <w:rsid w:val="000B46DB"/>
    <w:rsid w:val="000C356A"/>
    <w:rsid w:val="000C3A65"/>
    <w:rsid w:val="000C4120"/>
    <w:rsid w:val="000D0916"/>
    <w:rsid w:val="000E1956"/>
    <w:rsid w:val="000E6C01"/>
    <w:rsid w:val="000F4A6C"/>
    <w:rsid w:val="000F649D"/>
    <w:rsid w:val="000F6E6D"/>
    <w:rsid w:val="00101F8C"/>
    <w:rsid w:val="001051FD"/>
    <w:rsid w:val="00116003"/>
    <w:rsid w:val="00121EA1"/>
    <w:rsid w:val="00125506"/>
    <w:rsid w:val="001342B6"/>
    <w:rsid w:val="00144EBD"/>
    <w:rsid w:val="00157C27"/>
    <w:rsid w:val="00160DF4"/>
    <w:rsid w:val="00162D88"/>
    <w:rsid w:val="00166193"/>
    <w:rsid w:val="001707A0"/>
    <w:rsid w:val="00174619"/>
    <w:rsid w:val="00174D38"/>
    <w:rsid w:val="00174E89"/>
    <w:rsid w:val="00183432"/>
    <w:rsid w:val="00186CE9"/>
    <w:rsid w:val="00187145"/>
    <w:rsid w:val="00191C8E"/>
    <w:rsid w:val="00197FA6"/>
    <w:rsid w:val="001A01A0"/>
    <w:rsid w:val="001A6D9D"/>
    <w:rsid w:val="001B3DC9"/>
    <w:rsid w:val="001C2DFF"/>
    <w:rsid w:val="001C6FDB"/>
    <w:rsid w:val="001C7169"/>
    <w:rsid w:val="001D1811"/>
    <w:rsid w:val="001E3515"/>
    <w:rsid w:val="001E402D"/>
    <w:rsid w:val="001E7E7E"/>
    <w:rsid w:val="001F2051"/>
    <w:rsid w:val="001F5D35"/>
    <w:rsid w:val="00203497"/>
    <w:rsid w:val="00207659"/>
    <w:rsid w:val="002123BA"/>
    <w:rsid w:val="0022039B"/>
    <w:rsid w:val="00221087"/>
    <w:rsid w:val="0022752C"/>
    <w:rsid w:val="002322C1"/>
    <w:rsid w:val="00240EE3"/>
    <w:rsid w:val="00244739"/>
    <w:rsid w:val="00247858"/>
    <w:rsid w:val="00261C2F"/>
    <w:rsid w:val="00266193"/>
    <w:rsid w:val="0026796F"/>
    <w:rsid w:val="002775EC"/>
    <w:rsid w:val="00285996"/>
    <w:rsid w:val="002A05E8"/>
    <w:rsid w:val="002A3A69"/>
    <w:rsid w:val="002A6B22"/>
    <w:rsid w:val="002B7DA7"/>
    <w:rsid w:val="002C24E1"/>
    <w:rsid w:val="002C4A40"/>
    <w:rsid w:val="002D07D2"/>
    <w:rsid w:val="002D75EE"/>
    <w:rsid w:val="002E254C"/>
    <w:rsid w:val="002E29DC"/>
    <w:rsid w:val="002E358C"/>
    <w:rsid w:val="002E4005"/>
    <w:rsid w:val="002F75DE"/>
    <w:rsid w:val="00300ACF"/>
    <w:rsid w:val="00303491"/>
    <w:rsid w:val="00305097"/>
    <w:rsid w:val="00316543"/>
    <w:rsid w:val="00321E97"/>
    <w:rsid w:val="00330242"/>
    <w:rsid w:val="00330639"/>
    <w:rsid w:val="00333501"/>
    <w:rsid w:val="00340FA2"/>
    <w:rsid w:val="00344624"/>
    <w:rsid w:val="003656C4"/>
    <w:rsid w:val="00370368"/>
    <w:rsid w:val="00372292"/>
    <w:rsid w:val="00382FA0"/>
    <w:rsid w:val="003A2495"/>
    <w:rsid w:val="003C0AFB"/>
    <w:rsid w:val="003C1577"/>
    <w:rsid w:val="003C3665"/>
    <w:rsid w:val="003C458B"/>
    <w:rsid w:val="003E0DC6"/>
    <w:rsid w:val="003E4538"/>
    <w:rsid w:val="003E6FFC"/>
    <w:rsid w:val="00400400"/>
    <w:rsid w:val="004012B0"/>
    <w:rsid w:val="004217FF"/>
    <w:rsid w:val="00424E39"/>
    <w:rsid w:val="0042673B"/>
    <w:rsid w:val="00427028"/>
    <w:rsid w:val="0042723C"/>
    <w:rsid w:val="0043669E"/>
    <w:rsid w:val="00445EC0"/>
    <w:rsid w:val="004514DF"/>
    <w:rsid w:val="004677A5"/>
    <w:rsid w:val="00477200"/>
    <w:rsid w:val="00487D3B"/>
    <w:rsid w:val="004A0408"/>
    <w:rsid w:val="004A1FC9"/>
    <w:rsid w:val="004A68F2"/>
    <w:rsid w:val="004B47FF"/>
    <w:rsid w:val="004C59FF"/>
    <w:rsid w:val="004E3ADA"/>
    <w:rsid w:val="004E78D1"/>
    <w:rsid w:val="00502F38"/>
    <w:rsid w:val="00515772"/>
    <w:rsid w:val="00552B11"/>
    <w:rsid w:val="00570D7E"/>
    <w:rsid w:val="00571F39"/>
    <w:rsid w:val="00572470"/>
    <w:rsid w:val="00585522"/>
    <w:rsid w:val="00593586"/>
    <w:rsid w:val="00593962"/>
    <w:rsid w:val="00596FF3"/>
    <w:rsid w:val="005A023D"/>
    <w:rsid w:val="005A4E66"/>
    <w:rsid w:val="005C1BFB"/>
    <w:rsid w:val="005C1FD0"/>
    <w:rsid w:val="005C21CD"/>
    <w:rsid w:val="005C4425"/>
    <w:rsid w:val="005C6240"/>
    <w:rsid w:val="005C738A"/>
    <w:rsid w:val="005D0AB5"/>
    <w:rsid w:val="005E112A"/>
    <w:rsid w:val="005E2853"/>
    <w:rsid w:val="005E7341"/>
    <w:rsid w:val="005E7716"/>
    <w:rsid w:val="005F0BEC"/>
    <w:rsid w:val="005F1A37"/>
    <w:rsid w:val="006034A4"/>
    <w:rsid w:val="00605C37"/>
    <w:rsid w:val="00610C96"/>
    <w:rsid w:val="006148E4"/>
    <w:rsid w:val="00616957"/>
    <w:rsid w:val="0062525F"/>
    <w:rsid w:val="0062743B"/>
    <w:rsid w:val="0063586C"/>
    <w:rsid w:val="00653D43"/>
    <w:rsid w:val="00657CD7"/>
    <w:rsid w:val="00682913"/>
    <w:rsid w:val="00693684"/>
    <w:rsid w:val="00695C96"/>
    <w:rsid w:val="00696AB8"/>
    <w:rsid w:val="006A64FF"/>
    <w:rsid w:val="006A665F"/>
    <w:rsid w:val="006C01D7"/>
    <w:rsid w:val="006C4B03"/>
    <w:rsid w:val="006C7A51"/>
    <w:rsid w:val="006D43EF"/>
    <w:rsid w:val="006D74CC"/>
    <w:rsid w:val="006E0337"/>
    <w:rsid w:val="006E076E"/>
    <w:rsid w:val="007074B4"/>
    <w:rsid w:val="007118CB"/>
    <w:rsid w:val="00712D86"/>
    <w:rsid w:val="007264FE"/>
    <w:rsid w:val="00731576"/>
    <w:rsid w:val="0073348C"/>
    <w:rsid w:val="007344C3"/>
    <w:rsid w:val="00740E48"/>
    <w:rsid w:val="00743162"/>
    <w:rsid w:val="00747183"/>
    <w:rsid w:val="0075346E"/>
    <w:rsid w:val="00754701"/>
    <w:rsid w:val="00762B44"/>
    <w:rsid w:val="00763C00"/>
    <w:rsid w:val="007673C2"/>
    <w:rsid w:val="00770A6C"/>
    <w:rsid w:val="00771F77"/>
    <w:rsid w:val="00773405"/>
    <w:rsid w:val="00781596"/>
    <w:rsid w:val="007839E6"/>
    <w:rsid w:val="00784AD4"/>
    <w:rsid w:val="00794C77"/>
    <w:rsid w:val="007A7322"/>
    <w:rsid w:val="007B3DD5"/>
    <w:rsid w:val="007C1059"/>
    <w:rsid w:val="007C5C72"/>
    <w:rsid w:val="007C7751"/>
    <w:rsid w:val="007D1EDE"/>
    <w:rsid w:val="007D5A02"/>
    <w:rsid w:val="007D79AA"/>
    <w:rsid w:val="007D7E54"/>
    <w:rsid w:val="007F4270"/>
    <w:rsid w:val="007F6CFA"/>
    <w:rsid w:val="007F6FC7"/>
    <w:rsid w:val="0080169F"/>
    <w:rsid w:val="00802864"/>
    <w:rsid w:val="00804A52"/>
    <w:rsid w:val="00804DFF"/>
    <w:rsid w:val="00813F86"/>
    <w:rsid w:val="00814333"/>
    <w:rsid w:val="0081445E"/>
    <w:rsid w:val="00815EC3"/>
    <w:rsid w:val="00822C39"/>
    <w:rsid w:val="00825F5A"/>
    <w:rsid w:val="008335F7"/>
    <w:rsid w:val="00834108"/>
    <w:rsid w:val="00835D52"/>
    <w:rsid w:val="00842F77"/>
    <w:rsid w:val="008439B7"/>
    <w:rsid w:val="00847BC7"/>
    <w:rsid w:val="0085264F"/>
    <w:rsid w:val="00852A53"/>
    <w:rsid w:val="008570D7"/>
    <w:rsid w:val="00862A9F"/>
    <w:rsid w:val="00864BFF"/>
    <w:rsid w:val="008709CB"/>
    <w:rsid w:val="0087184F"/>
    <w:rsid w:val="00872F3B"/>
    <w:rsid w:val="008828D7"/>
    <w:rsid w:val="00891A1E"/>
    <w:rsid w:val="008A082A"/>
    <w:rsid w:val="008A3CF1"/>
    <w:rsid w:val="008B0A69"/>
    <w:rsid w:val="008B0F5A"/>
    <w:rsid w:val="008B4B95"/>
    <w:rsid w:val="008B4E93"/>
    <w:rsid w:val="008B68C3"/>
    <w:rsid w:val="008B6F65"/>
    <w:rsid w:val="008C0B22"/>
    <w:rsid w:val="008C4037"/>
    <w:rsid w:val="008D6758"/>
    <w:rsid w:val="008D6EEB"/>
    <w:rsid w:val="008F3487"/>
    <w:rsid w:val="00903510"/>
    <w:rsid w:val="00905549"/>
    <w:rsid w:val="00912344"/>
    <w:rsid w:val="009248C9"/>
    <w:rsid w:val="00932D2F"/>
    <w:rsid w:val="009331DF"/>
    <w:rsid w:val="00945A28"/>
    <w:rsid w:val="00953458"/>
    <w:rsid w:val="0096580F"/>
    <w:rsid w:val="00971A38"/>
    <w:rsid w:val="0097263E"/>
    <w:rsid w:val="009740A3"/>
    <w:rsid w:val="009869B0"/>
    <w:rsid w:val="00992EE0"/>
    <w:rsid w:val="009A74FD"/>
    <w:rsid w:val="009D43D8"/>
    <w:rsid w:val="009D5055"/>
    <w:rsid w:val="009D660A"/>
    <w:rsid w:val="009D77C1"/>
    <w:rsid w:val="009E4721"/>
    <w:rsid w:val="009E7641"/>
    <w:rsid w:val="009F0CA7"/>
    <w:rsid w:val="009F0F05"/>
    <w:rsid w:val="009F2913"/>
    <w:rsid w:val="009F717B"/>
    <w:rsid w:val="00A16CEB"/>
    <w:rsid w:val="00A30C8F"/>
    <w:rsid w:val="00A327D3"/>
    <w:rsid w:val="00A3415C"/>
    <w:rsid w:val="00A36EF0"/>
    <w:rsid w:val="00A426EA"/>
    <w:rsid w:val="00A52BB8"/>
    <w:rsid w:val="00A56771"/>
    <w:rsid w:val="00A70685"/>
    <w:rsid w:val="00A77B47"/>
    <w:rsid w:val="00A9458B"/>
    <w:rsid w:val="00A960B4"/>
    <w:rsid w:val="00AA2325"/>
    <w:rsid w:val="00AA2B25"/>
    <w:rsid w:val="00AA46DD"/>
    <w:rsid w:val="00AA4D52"/>
    <w:rsid w:val="00AA50B3"/>
    <w:rsid w:val="00AA51A1"/>
    <w:rsid w:val="00AA5C5A"/>
    <w:rsid w:val="00AA7FD1"/>
    <w:rsid w:val="00AB59BC"/>
    <w:rsid w:val="00AB659C"/>
    <w:rsid w:val="00AD6915"/>
    <w:rsid w:val="00AE074E"/>
    <w:rsid w:val="00AE1B60"/>
    <w:rsid w:val="00AF409A"/>
    <w:rsid w:val="00AF692D"/>
    <w:rsid w:val="00AF7D66"/>
    <w:rsid w:val="00B1731C"/>
    <w:rsid w:val="00B311FB"/>
    <w:rsid w:val="00B3468B"/>
    <w:rsid w:val="00B573E9"/>
    <w:rsid w:val="00B607EB"/>
    <w:rsid w:val="00B619FD"/>
    <w:rsid w:val="00B63CF4"/>
    <w:rsid w:val="00B7373C"/>
    <w:rsid w:val="00B748B8"/>
    <w:rsid w:val="00B967B5"/>
    <w:rsid w:val="00BA077F"/>
    <w:rsid w:val="00BA701B"/>
    <w:rsid w:val="00BB136C"/>
    <w:rsid w:val="00BB1966"/>
    <w:rsid w:val="00BB2B01"/>
    <w:rsid w:val="00BD040D"/>
    <w:rsid w:val="00BD4A98"/>
    <w:rsid w:val="00BF08DF"/>
    <w:rsid w:val="00BF7422"/>
    <w:rsid w:val="00C007CE"/>
    <w:rsid w:val="00C07BD2"/>
    <w:rsid w:val="00C10FBA"/>
    <w:rsid w:val="00C13856"/>
    <w:rsid w:val="00C205AD"/>
    <w:rsid w:val="00C259B6"/>
    <w:rsid w:val="00C264F5"/>
    <w:rsid w:val="00C343D0"/>
    <w:rsid w:val="00C44B1A"/>
    <w:rsid w:val="00C45CF0"/>
    <w:rsid w:val="00C46FAA"/>
    <w:rsid w:val="00C502BE"/>
    <w:rsid w:val="00C6296D"/>
    <w:rsid w:val="00C632D4"/>
    <w:rsid w:val="00C8318E"/>
    <w:rsid w:val="00C84EA2"/>
    <w:rsid w:val="00C850F0"/>
    <w:rsid w:val="00C85C8B"/>
    <w:rsid w:val="00C92AA1"/>
    <w:rsid w:val="00C9324D"/>
    <w:rsid w:val="00CA26D3"/>
    <w:rsid w:val="00CA3812"/>
    <w:rsid w:val="00CA7D4A"/>
    <w:rsid w:val="00CB1003"/>
    <w:rsid w:val="00CB2ACE"/>
    <w:rsid w:val="00CE00C8"/>
    <w:rsid w:val="00CE059A"/>
    <w:rsid w:val="00D04F5E"/>
    <w:rsid w:val="00D11119"/>
    <w:rsid w:val="00D127A6"/>
    <w:rsid w:val="00D204D5"/>
    <w:rsid w:val="00D24AD4"/>
    <w:rsid w:val="00D25F3E"/>
    <w:rsid w:val="00D27B6E"/>
    <w:rsid w:val="00D30433"/>
    <w:rsid w:val="00D32DA7"/>
    <w:rsid w:val="00D344EC"/>
    <w:rsid w:val="00D354C2"/>
    <w:rsid w:val="00D42E5A"/>
    <w:rsid w:val="00D54487"/>
    <w:rsid w:val="00D54602"/>
    <w:rsid w:val="00D62431"/>
    <w:rsid w:val="00D6614D"/>
    <w:rsid w:val="00D67DA3"/>
    <w:rsid w:val="00D71DA8"/>
    <w:rsid w:val="00D72701"/>
    <w:rsid w:val="00D755BC"/>
    <w:rsid w:val="00D7756D"/>
    <w:rsid w:val="00D85D77"/>
    <w:rsid w:val="00D860C7"/>
    <w:rsid w:val="00D960C4"/>
    <w:rsid w:val="00DB0321"/>
    <w:rsid w:val="00DC137A"/>
    <w:rsid w:val="00DC3FFF"/>
    <w:rsid w:val="00DF6E1F"/>
    <w:rsid w:val="00E01CFC"/>
    <w:rsid w:val="00E054E6"/>
    <w:rsid w:val="00E06DC7"/>
    <w:rsid w:val="00E07829"/>
    <w:rsid w:val="00E13EB5"/>
    <w:rsid w:val="00E143BD"/>
    <w:rsid w:val="00E17738"/>
    <w:rsid w:val="00E20F53"/>
    <w:rsid w:val="00E23403"/>
    <w:rsid w:val="00E23DC6"/>
    <w:rsid w:val="00E31815"/>
    <w:rsid w:val="00E36CAA"/>
    <w:rsid w:val="00E3739C"/>
    <w:rsid w:val="00E42B15"/>
    <w:rsid w:val="00E43196"/>
    <w:rsid w:val="00E50E98"/>
    <w:rsid w:val="00E51FAE"/>
    <w:rsid w:val="00E5513B"/>
    <w:rsid w:val="00E56EB9"/>
    <w:rsid w:val="00E56F67"/>
    <w:rsid w:val="00E66671"/>
    <w:rsid w:val="00E75DEF"/>
    <w:rsid w:val="00E9441A"/>
    <w:rsid w:val="00E95331"/>
    <w:rsid w:val="00EA2680"/>
    <w:rsid w:val="00EA72DE"/>
    <w:rsid w:val="00EB0E8E"/>
    <w:rsid w:val="00EB2E54"/>
    <w:rsid w:val="00EB484C"/>
    <w:rsid w:val="00EB66F0"/>
    <w:rsid w:val="00EB7FC3"/>
    <w:rsid w:val="00ED0D4E"/>
    <w:rsid w:val="00ED57DB"/>
    <w:rsid w:val="00ED7400"/>
    <w:rsid w:val="00EE0CCC"/>
    <w:rsid w:val="00EE2302"/>
    <w:rsid w:val="00EF147D"/>
    <w:rsid w:val="00F0601B"/>
    <w:rsid w:val="00F12C09"/>
    <w:rsid w:val="00F132C8"/>
    <w:rsid w:val="00F26E09"/>
    <w:rsid w:val="00F34338"/>
    <w:rsid w:val="00F412C2"/>
    <w:rsid w:val="00F41C20"/>
    <w:rsid w:val="00F45DC4"/>
    <w:rsid w:val="00F47786"/>
    <w:rsid w:val="00F50652"/>
    <w:rsid w:val="00F52C51"/>
    <w:rsid w:val="00F74DC6"/>
    <w:rsid w:val="00F87B6E"/>
    <w:rsid w:val="00F90FE9"/>
    <w:rsid w:val="00F91C45"/>
    <w:rsid w:val="00F96BE7"/>
    <w:rsid w:val="00FA3165"/>
    <w:rsid w:val="00FA36DC"/>
    <w:rsid w:val="00FB4855"/>
    <w:rsid w:val="00FB679C"/>
    <w:rsid w:val="00FC0343"/>
    <w:rsid w:val="00FC5300"/>
    <w:rsid w:val="00FC6AEC"/>
    <w:rsid w:val="00FC7664"/>
    <w:rsid w:val="00FE4DA1"/>
    <w:rsid w:val="00FF0889"/>
    <w:rsid w:val="00FF74C3"/>
    <w:rsid w:val="00FF77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E0D78"/>
  <w15:chartTrackingRefBased/>
  <w15:docId w15:val="{9039329D-FEEE-4109-A06D-2CC58A2D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74E89"/>
    <w:rPr>
      <w:rFonts w:ascii="Arial Narrow" w:eastAsia="Times New Roman" w:hAnsi="Arial Narrow"/>
      <w:snapToGrid w:val="0"/>
      <w:sz w:val="26"/>
      <w:szCs w:val="26"/>
    </w:rPr>
  </w:style>
  <w:style w:type="paragraph" w:styleId="Nagwek1">
    <w:name w:val="heading 1"/>
    <w:basedOn w:val="Normalny"/>
    <w:next w:val="Normalny"/>
    <w:link w:val="Nagwek1Znak"/>
    <w:uiPriority w:val="9"/>
    <w:qFormat/>
    <w:rsid w:val="005C6240"/>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iPriority w:val="9"/>
    <w:unhideWhenUsed/>
    <w:qFormat/>
    <w:rsid w:val="005C6240"/>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5C6240"/>
    <w:pPr>
      <w:keepNext/>
      <w:spacing w:before="240" w:after="60"/>
      <w:outlineLvl w:val="2"/>
    </w:pPr>
    <w:rPr>
      <w:rFonts w:ascii="Cambria" w:hAnsi="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775EC"/>
    <w:pPr>
      <w:tabs>
        <w:tab w:val="center" w:pos="4536"/>
        <w:tab w:val="right" w:pos="9072"/>
      </w:tabs>
    </w:pPr>
  </w:style>
  <w:style w:type="character" w:customStyle="1" w:styleId="NagwekZnak">
    <w:name w:val="Nagłówek Znak"/>
    <w:basedOn w:val="Domylnaczcionkaakapitu"/>
    <w:link w:val="Nagwek"/>
    <w:uiPriority w:val="99"/>
    <w:rsid w:val="002775EC"/>
  </w:style>
  <w:style w:type="paragraph" w:styleId="Stopka">
    <w:name w:val="footer"/>
    <w:basedOn w:val="Normalny"/>
    <w:link w:val="StopkaZnak"/>
    <w:uiPriority w:val="99"/>
    <w:unhideWhenUsed/>
    <w:rsid w:val="002775EC"/>
    <w:pPr>
      <w:tabs>
        <w:tab w:val="center" w:pos="4536"/>
        <w:tab w:val="right" w:pos="9072"/>
      </w:tabs>
    </w:pPr>
  </w:style>
  <w:style w:type="character" w:customStyle="1" w:styleId="StopkaZnak">
    <w:name w:val="Stopka Znak"/>
    <w:basedOn w:val="Domylnaczcionkaakapitu"/>
    <w:link w:val="Stopka"/>
    <w:uiPriority w:val="99"/>
    <w:rsid w:val="002775EC"/>
  </w:style>
  <w:style w:type="paragraph" w:styleId="Tekstdymka">
    <w:name w:val="Balloon Text"/>
    <w:basedOn w:val="Normalny"/>
    <w:link w:val="TekstdymkaZnak"/>
    <w:uiPriority w:val="99"/>
    <w:semiHidden/>
    <w:unhideWhenUsed/>
    <w:rsid w:val="002775EC"/>
    <w:rPr>
      <w:rFonts w:ascii="Tahoma" w:hAnsi="Tahoma" w:cs="Tahoma"/>
      <w:sz w:val="16"/>
      <w:szCs w:val="16"/>
    </w:rPr>
  </w:style>
  <w:style w:type="character" w:customStyle="1" w:styleId="TekstdymkaZnak">
    <w:name w:val="Tekst dymka Znak"/>
    <w:link w:val="Tekstdymka"/>
    <w:uiPriority w:val="99"/>
    <w:semiHidden/>
    <w:rsid w:val="002775EC"/>
    <w:rPr>
      <w:rFonts w:ascii="Tahoma" w:hAnsi="Tahoma" w:cs="Tahoma"/>
      <w:sz w:val="16"/>
      <w:szCs w:val="16"/>
    </w:rPr>
  </w:style>
  <w:style w:type="paragraph" w:styleId="Tekstprzypisukocowego">
    <w:name w:val="endnote text"/>
    <w:basedOn w:val="Normalny"/>
    <w:link w:val="TekstprzypisukocowegoZnak"/>
    <w:uiPriority w:val="99"/>
    <w:semiHidden/>
    <w:unhideWhenUsed/>
    <w:rsid w:val="008B4B95"/>
    <w:rPr>
      <w:sz w:val="20"/>
      <w:szCs w:val="20"/>
    </w:rPr>
  </w:style>
  <w:style w:type="character" w:customStyle="1" w:styleId="TekstprzypisukocowegoZnak">
    <w:name w:val="Tekst przypisu końcowego Znak"/>
    <w:link w:val="Tekstprzypisukocowego"/>
    <w:uiPriority w:val="99"/>
    <w:semiHidden/>
    <w:rsid w:val="008B4B95"/>
    <w:rPr>
      <w:lang w:eastAsia="en-US"/>
    </w:rPr>
  </w:style>
  <w:style w:type="character" w:styleId="Odwoanieprzypisukocowego">
    <w:name w:val="endnote reference"/>
    <w:uiPriority w:val="99"/>
    <w:semiHidden/>
    <w:unhideWhenUsed/>
    <w:rsid w:val="008B4B95"/>
    <w:rPr>
      <w:vertAlign w:val="superscript"/>
    </w:rPr>
  </w:style>
  <w:style w:type="character" w:styleId="Hipercze">
    <w:name w:val="Hyperlink"/>
    <w:uiPriority w:val="99"/>
    <w:rsid w:val="00992EE0"/>
    <w:rPr>
      <w:color w:val="0000FF"/>
      <w:u w:val="single"/>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iPriority w:val="99"/>
    <w:unhideWhenUsed/>
    <w:rsid w:val="00992EE0"/>
    <w:rPr>
      <w:sz w:val="20"/>
      <w:szCs w:val="20"/>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link w:val="Tekstprzypisudolnego"/>
    <w:uiPriority w:val="99"/>
    <w:rsid w:val="00992EE0"/>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992EE0"/>
    <w:rPr>
      <w:vertAlign w:val="superscript"/>
    </w:rPr>
  </w:style>
  <w:style w:type="paragraph" w:customStyle="1" w:styleId="w5">
    <w:name w:val="w5"/>
    <w:basedOn w:val="Normalny"/>
    <w:rsid w:val="00B311FB"/>
    <w:pPr>
      <w:tabs>
        <w:tab w:val="left" w:pos="283"/>
      </w:tabs>
      <w:spacing w:line="304" w:lineRule="atLeast"/>
      <w:ind w:left="283" w:hanging="283"/>
      <w:jc w:val="both"/>
    </w:pPr>
    <w:rPr>
      <w:rFonts w:ascii="Times New Roman" w:hAnsi="Times New Roman"/>
      <w:szCs w:val="20"/>
    </w:rPr>
  </w:style>
  <w:style w:type="paragraph" w:customStyle="1" w:styleId="Tekstpodstawowy1">
    <w:name w:val="Tekst podstawowy1"/>
    <w:rsid w:val="00B311FB"/>
    <w:pPr>
      <w:spacing w:line="304" w:lineRule="atLeast"/>
      <w:ind w:firstLine="283"/>
      <w:jc w:val="both"/>
    </w:pPr>
    <w:rPr>
      <w:rFonts w:ascii="Times New Roman" w:eastAsia="Times New Roman" w:hAnsi="Times New Roman"/>
      <w:snapToGrid w:val="0"/>
      <w:color w:val="000000"/>
      <w:sz w:val="22"/>
    </w:rPr>
  </w:style>
  <w:style w:type="paragraph" w:styleId="Akapitzlist">
    <w:name w:val="List Paragraph"/>
    <w:basedOn w:val="Normalny"/>
    <w:link w:val="AkapitzlistZnak"/>
    <w:uiPriority w:val="34"/>
    <w:qFormat/>
    <w:rsid w:val="000A17E5"/>
    <w:pPr>
      <w:ind w:left="720"/>
      <w:contextualSpacing/>
    </w:pPr>
  </w:style>
  <w:style w:type="paragraph" w:styleId="Tekstpodstawowy">
    <w:name w:val="Body Text"/>
    <w:basedOn w:val="Normalny"/>
    <w:link w:val="TekstpodstawowyZnak"/>
    <w:rsid w:val="000A17E5"/>
    <w:rPr>
      <w:sz w:val="28"/>
      <w:szCs w:val="20"/>
    </w:rPr>
  </w:style>
  <w:style w:type="character" w:customStyle="1" w:styleId="TekstpodstawowyZnak">
    <w:name w:val="Tekst podstawowy Znak"/>
    <w:link w:val="Tekstpodstawowy"/>
    <w:rsid w:val="000A17E5"/>
    <w:rPr>
      <w:rFonts w:ascii="Arial Narrow" w:eastAsia="Times New Roman" w:hAnsi="Arial Narrow"/>
      <w:sz w:val="28"/>
    </w:rPr>
  </w:style>
  <w:style w:type="paragraph" w:styleId="NormalnyWeb">
    <w:name w:val="Normal (Web)"/>
    <w:basedOn w:val="Normalny"/>
    <w:uiPriority w:val="99"/>
    <w:unhideWhenUsed/>
    <w:rsid w:val="00BD040D"/>
    <w:pPr>
      <w:spacing w:before="100" w:beforeAutospacing="1" w:after="100" w:afterAutospacing="1"/>
    </w:pPr>
    <w:rPr>
      <w:rFonts w:ascii="Times New Roman" w:hAnsi="Times New Roman"/>
      <w:sz w:val="24"/>
      <w:szCs w:val="24"/>
    </w:rPr>
  </w:style>
  <w:style w:type="character" w:customStyle="1" w:styleId="Nagwek1Znak">
    <w:name w:val="Nagłówek 1 Znak"/>
    <w:basedOn w:val="Domylnaczcionkaakapitu"/>
    <w:link w:val="Nagwek1"/>
    <w:uiPriority w:val="9"/>
    <w:rsid w:val="005C6240"/>
    <w:rPr>
      <w:rFonts w:ascii="Cambria" w:eastAsia="Times New Roman" w:hAnsi="Cambria"/>
      <w:b/>
      <w:bCs/>
      <w:snapToGrid w:val="0"/>
      <w:kern w:val="32"/>
      <w:sz w:val="32"/>
      <w:szCs w:val="32"/>
    </w:rPr>
  </w:style>
  <w:style w:type="character" w:customStyle="1" w:styleId="Nagwek2Znak">
    <w:name w:val="Nagłówek 2 Znak"/>
    <w:basedOn w:val="Domylnaczcionkaakapitu"/>
    <w:link w:val="Nagwek2"/>
    <w:uiPriority w:val="9"/>
    <w:rsid w:val="005C6240"/>
    <w:rPr>
      <w:rFonts w:ascii="Cambria" w:eastAsia="Times New Roman" w:hAnsi="Cambria"/>
      <w:b/>
      <w:bCs/>
      <w:i/>
      <w:iCs/>
      <w:snapToGrid w:val="0"/>
      <w:sz w:val="28"/>
      <w:szCs w:val="28"/>
    </w:rPr>
  </w:style>
  <w:style w:type="character" w:customStyle="1" w:styleId="Nagwek3Znak">
    <w:name w:val="Nagłówek 3 Znak"/>
    <w:basedOn w:val="Domylnaczcionkaakapitu"/>
    <w:link w:val="Nagwek3"/>
    <w:uiPriority w:val="9"/>
    <w:rsid w:val="005C6240"/>
    <w:rPr>
      <w:rFonts w:ascii="Cambria" w:eastAsia="Times New Roman" w:hAnsi="Cambria"/>
      <w:b/>
      <w:bCs/>
      <w:snapToGrid w:val="0"/>
      <w:sz w:val="26"/>
      <w:szCs w:val="26"/>
    </w:rPr>
  </w:style>
  <w:style w:type="paragraph" w:customStyle="1" w:styleId="Tekstpodstawowy2">
    <w:name w:val="Tekst podstawowy2"/>
    <w:rsid w:val="005C6240"/>
    <w:pPr>
      <w:spacing w:line="304" w:lineRule="atLeast"/>
      <w:ind w:firstLine="283"/>
      <w:jc w:val="both"/>
    </w:pPr>
    <w:rPr>
      <w:rFonts w:ascii="Times New Roman" w:eastAsia="Times New Roman" w:hAnsi="Times New Roman"/>
      <w:snapToGrid w:val="0"/>
      <w:color w:val="000000"/>
      <w:sz w:val="22"/>
    </w:rPr>
  </w:style>
  <w:style w:type="paragraph" w:customStyle="1" w:styleId="Default">
    <w:name w:val="Default"/>
    <w:rsid w:val="005C6240"/>
    <w:pPr>
      <w:autoSpaceDE w:val="0"/>
      <w:autoSpaceDN w:val="0"/>
      <w:adjustRightInd w:val="0"/>
      <w:spacing w:after="200" w:line="276" w:lineRule="auto"/>
    </w:pPr>
    <w:rPr>
      <w:rFonts w:ascii="Cambria" w:hAnsi="Cambria" w:cs="Cambria"/>
      <w:color w:val="000000"/>
      <w:sz w:val="24"/>
      <w:szCs w:val="24"/>
    </w:rPr>
  </w:style>
  <w:style w:type="paragraph" w:styleId="Nagwekspisutreci">
    <w:name w:val="TOC Heading"/>
    <w:basedOn w:val="Nagwek1"/>
    <w:next w:val="Normalny"/>
    <w:uiPriority w:val="39"/>
    <w:semiHidden/>
    <w:unhideWhenUsed/>
    <w:qFormat/>
    <w:rsid w:val="005C6240"/>
    <w:pPr>
      <w:keepLines/>
      <w:spacing w:before="480" w:after="0" w:line="276" w:lineRule="auto"/>
      <w:outlineLvl w:val="9"/>
    </w:pPr>
    <w:rPr>
      <w:snapToGrid/>
      <w:color w:val="365F91"/>
      <w:kern w:val="0"/>
      <w:sz w:val="28"/>
      <w:szCs w:val="28"/>
      <w:lang w:eastAsia="en-US"/>
    </w:rPr>
  </w:style>
  <w:style w:type="table" w:styleId="Tabela-Siatka">
    <w:name w:val="Table Grid"/>
    <w:basedOn w:val="Standardowy"/>
    <w:uiPriority w:val="59"/>
    <w:rsid w:val="005C6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7264FE"/>
    <w:pPr>
      <w:tabs>
        <w:tab w:val="right" w:leader="dot" w:pos="9060"/>
      </w:tabs>
      <w:spacing w:line="360" w:lineRule="auto"/>
      <w:jc w:val="both"/>
    </w:pPr>
    <w:rPr>
      <w:rFonts w:ascii="Arial" w:hAnsi="Arial" w:cs="Arial"/>
      <w:b/>
      <w:bCs/>
      <w:i/>
      <w:iCs/>
      <w:noProof/>
      <w:sz w:val="28"/>
      <w:szCs w:val="28"/>
      <w:u w:color="FFFFFF" w:themeColor="background1"/>
      <w:shd w:val="clear" w:color="auto" w:fill="8EAADB" w:themeFill="accent5" w:themeFillTint="99"/>
    </w:rPr>
  </w:style>
  <w:style w:type="numbering" w:customStyle="1" w:styleId="Styl1">
    <w:name w:val="Styl1"/>
    <w:uiPriority w:val="99"/>
    <w:rsid w:val="005C6240"/>
    <w:pPr>
      <w:numPr>
        <w:numId w:val="4"/>
      </w:numPr>
    </w:pPr>
  </w:style>
  <w:style w:type="table" w:customStyle="1" w:styleId="redniecieniowanie1akcent11">
    <w:name w:val="Średnie cieniowanie 1 — akcent 11"/>
    <w:basedOn w:val="Standardowy"/>
    <w:uiPriority w:val="63"/>
    <w:rsid w:val="005C6240"/>
    <w:rPr>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Bezodstpw">
    <w:name w:val="No Spacing"/>
    <w:link w:val="BezodstpwZnak"/>
    <w:uiPriority w:val="1"/>
    <w:qFormat/>
    <w:rsid w:val="005C6240"/>
    <w:rPr>
      <w:rFonts w:ascii="Arial Narrow" w:eastAsia="Times New Roman" w:hAnsi="Arial Narrow"/>
      <w:snapToGrid w:val="0"/>
      <w:sz w:val="26"/>
      <w:szCs w:val="26"/>
    </w:rPr>
  </w:style>
  <w:style w:type="character" w:styleId="Odwoaniedokomentarza">
    <w:name w:val="annotation reference"/>
    <w:uiPriority w:val="99"/>
    <w:semiHidden/>
    <w:unhideWhenUsed/>
    <w:rsid w:val="005C6240"/>
    <w:rPr>
      <w:sz w:val="16"/>
      <w:szCs w:val="16"/>
    </w:rPr>
  </w:style>
  <w:style w:type="paragraph" w:styleId="Tekstkomentarza">
    <w:name w:val="annotation text"/>
    <w:basedOn w:val="Normalny"/>
    <w:link w:val="TekstkomentarzaZnak"/>
    <w:uiPriority w:val="99"/>
    <w:unhideWhenUsed/>
    <w:rsid w:val="005C6240"/>
    <w:rPr>
      <w:sz w:val="20"/>
      <w:szCs w:val="20"/>
    </w:rPr>
  </w:style>
  <w:style w:type="character" w:customStyle="1" w:styleId="TekstkomentarzaZnak">
    <w:name w:val="Tekst komentarza Znak"/>
    <w:basedOn w:val="Domylnaczcionkaakapitu"/>
    <w:link w:val="Tekstkomentarza"/>
    <w:uiPriority w:val="99"/>
    <w:rsid w:val="005C6240"/>
    <w:rPr>
      <w:rFonts w:ascii="Arial Narrow" w:eastAsia="Times New Roman" w:hAnsi="Arial Narrow"/>
      <w:snapToGrid w:val="0"/>
    </w:rPr>
  </w:style>
  <w:style w:type="paragraph" w:styleId="Tematkomentarza">
    <w:name w:val="annotation subject"/>
    <w:basedOn w:val="Tekstkomentarza"/>
    <w:next w:val="Tekstkomentarza"/>
    <w:link w:val="TematkomentarzaZnak"/>
    <w:uiPriority w:val="99"/>
    <w:semiHidden/>
    <w:unhideWhenUsed/>
    <w:rsid w:val="005C6240"/>
    <w:rPr>
      <w:b/>
      <w:bCs/>
    </w:rPr>
  </w:style>
  <w:style w:type="character" w:customStyle="1" w:styleId="TematkomentarzaZnak">
    <w:name w:val="Temat komentarza Znak"/>
    <w:basedOn w:val="TekstkomentarzaZnak"/>
    <w:link w:val="Tematkomentarza"/>
    <w:uiPriority w:val="99"/>
    <w:semiHidden/>
    <w:rsid w:val="005C6240"/>
    <w:rPr>
      <w:rFonts w:ascii="Arial Narrow" w:eastAsia="Times New Roman" w:hAnsi="Arial Narrow"/>
      <w:b/>
      <w:bCs/>
      <w:snapToGrid w:val="0"/>
    </w:rPr>
  </w:style>
  <w:style w:type="paragraph" w:styleId="Lista2">
    <w:name w:val="List 2"/>
    <w:basedOn w:val="Normalny"/>
    <w:rsid w:val="005C6240"/>
    <w:pPr>
      <w:ind w:left="566" w:hanging="283"/>
    </w:pPr>
    <w:rPr>
      <w:rFonts w:ascii="Times New Roman" w:hAnsi="Times New Roman"/>
      <w:snapToGrid/>
      <w:sz w:val="24"/>
      <w:szCs w:val="24"/>
    </w:rPr>
  </w:style>
  <w:style w:type="paragraph" w:customStyle="1" w:styleId="Style30">
    <w:name w:val="Style30"/>
    <w:basedOn w:val="Normalny"/>
    <w:uiPriority w:val="99"/>
    <w:rsid w:val="005C6240"/>
    <w:pPr>
      <w:widowControl w:val="0"/>
      <w:autoSpaceDE w:val="0"/>
      <w:autoSpaceDN w:val="0"/>
      <w:adjustRightInd w:val="0"/>
      <w:spacing w:line="322" w:lineRule="exact"/>
      <w:ind w:hanging="341"/>
      <w:jc w:val="both"/>
    </w:pPr>
    <w:rPr>
      <w:rFonts w:ascii="Arial" w:hAnsi="Arial" w:cs="Arial"/>
      <w:snapToGrid/>
      <w:sz w:val="24"/>
      <w:szCs w:val="24"/>
    </w:rPr>
  </w:style>
  <w:style w:type="character" w:customStyle="1" w:styleId="FontStyle66">
    <w:name w:val="Font Style66"/>
    <w:uiPriority w:val="99"/>
    <w:rsid w:val="005C6240"/>
    <w:rPr>
      <w:rFonts w:ascii="Arial" w:hAnsi="Arial" w:cs="Arial"/>
      <w:b/>
      <w:bCs/>
      <w:color w:val="000000"/>
      <w:sz w:val="20"/>
      <w:szCs w:val="20"/>
    </w:rPr>
  </w:style>
  <w:style w:type="character" w:customStyle="1" w:styleId="FontStyle68">
    <w:name w:val="Font Style68"/>
    <w:uiPriority w:val="99"/>
    <w:rsid w:val="005C6240"/>
    <w:rPr>
      <w:rFonts w:ascii="Arial" w:hAnsi="Arial" w:cs="Arial"/>
      <w:color w:val="000000"/>
      <w:sz w:val="20"/>
      <w:szCs w:val="20"/>
    </w:rPr>
  </w:style>
  <w:style w:type="character" w:customStyle="1" w:styleId="FontStyle69">
    <w:name w:val="Font Style69"/>
    <w:uiPriority w:val="99"/>
    <w:rsid w:val="005C6240"/>
    <w:rPr>
      <w:rFonts w:ascii="Arial" w:hAnsi="Arial" w:cs="Arial"/>
      <w:color w:val="000000"/>
      <w:sz w:val="18"/>
      <w:szCs w:val="18"/>
    </w:rPr>
  </w:style>
  <w:style w:type="paragraph" w:customStyle="1" w:styleId="Style36">
    <w:name w:val="Style36"/>
    <w:basedOn w:val="Normalny"/>
    <w:uiPriority w:val="99"/>
    <w:rsid w:val="005C6240"/>
    <w:pPr>
      <w:widowControl w:val="0"/>
      <w:autoSpaceDE w:val="0"/>
      <w:autoSpaceDN w:val="0"/>
      <w:adjustRightInd w:val="0"/>
      <w:spacing w:line="322" w:lineRule="exact"/>
      <w:ind w:hanging="365"/>
      <w:jc w:val="both"/>
    </w:pPr>
    <w:rPr>
      <w:rFonts w:ascii="Arial" w:hAnsi="Arial" w:cs="Arial"/>
      <w:snapToGrid/>
      <w:sz w:val="24"/>
      <w:szCs w:val="24"/>
    </w:rPr>
  </w:style>
  <w:style w:type="paragraph" w:customStyle="1" w:styleId="Style14">
    <w:name w:val="Style14"/>
    <w:basedOn w:val="Normalny"/>
    <w:uiPriority w:val="99"/>
    <w:rsid w:val="005C6240"/>
    <w:pPr>
      <w:widowControl w:val="0"/>
      <w:autoSpaceDE w:val="0"/>
      <w:autoSpaceDN w:val="0"/>
      <w:adjustRightInd w:val="0"/>
      <w:jc w:val="both"/>
    </w:pPr>
    <w:rPr>
      <w:rFonts w:ascii="Arial" w:hAnsi="Arial" w:cs="Arial"/>
      <w:snapToGrid/>
      <w:sz w:val="24"/>
      <w:szCs w:val="24"/>
    </w:rPr>
  </w:style>
  <w:style w:type="paragraph" w:customStyle="1" w:styleId="Style34">
    <w:name w:val="Style34"/>
    <w:basedOn w:val="Normalny"/>
    <w:uiPriority w:val="99"/>
    <w:rsid w:val="005C6240"/>
    <w:pPr>
      <w:widowControl w:val="0"/>
      <w:autoSpaceDE w:val="0"/>
      <w:autoSpaceDN w:val="0"/>
      <w:adjustRightInd w:val="0"/>
      <w:spacing w:line="320" w:lineRule="exact"/>
      <w:ind w:hanging="355"/>
      <w:jc w:val="both"/>
    </w:pPr>
    <w:rPr>
      <w:rFonts w:ascii="Arial" w:hAnsi="Arial" w:cs="Arial"/>
      <w:snapToGrid/>
      <w:sz w:val="24"/>
      <w:szCs w:val="24"/>
    </w:rPr>
  </w:style>
  <w:style w:type="paragraph" w:styleId="Poprawka">
    <w:name w:val="Revision"/>
    <w:hidden/>
    <w:uiPriority w:val="99"/>
    <w:semiHidden/>
    <w:rsid w:val="005C6240"/>
    <w:rPr>
      <w:rFonts w:ascii="Arial Narrow" w:eastAsia="Times New Roman" w:hAnsi="Arial Narrow"/>
      <w:snapToGrid w:val="0"/>
      <w:sz w:val="26"/>
      <w:szCs w:val="26"/>
    </w:rPr>
  </w:style>
  <w:style w:type="table" w:styleId="Tabelasiatki1jasnaakcent6">
    <w:name w:val="Grid Table 1 Light Accent 6"/>
    <w:basedOn w:val="Standardowy"/>
    <w:uiPriority w:val="46"/>
    <w:rsid w:val="005C6240"/>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kstpodstawowywcity2">
    <w:name w:val="Body Text Indent 2"/>
    <w:basedOn w:val="Normalny"/>
    <w:link w:val="Tekstpodstawowywcity2Znak"/>
    <w:uiPriority w:val="99"/>
    <w:semiHidden/>
    <w:unhideWhenUsed/>
    <w:rsid w:val="005C624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C6240"/>
    <w:rPr>
      <w:rFonts w:ascii="Arial Narrow" w:eastAsia="Times New Roman" w:hAnsi="Arial Narrow"/>
      <w:snapToGrid w:val="0"/>
      <w:sz w:val="26"/>
      <w:szCs w:val="26"/>
    </w:rPr>
  </w:style>
  <w:style w:type="paragraph" w:customStyle="1" w:styleId="Tytuowa1">
    <w:name w:val="Tytułowa 1"/>
    <w:basedOn w:val="Tytu"/>
    <w:rsid w:val="008B0A69"/>
    <w:pPr>
      <w:spacing w:before="240" w:after="60" w:line="360" w:lineRule="auto"/>
      <w:contextualSpacing w:val="0"/>
      <w:jc w:val="center"/>
      <w:outlineLvl w:val="0"/>
    </w:pPr>
    <w:rPr>
      <w:rFonts w:ascii="Arial" w:eastAsia="Times New Roman" w:hAnsi="Arial" w:cs="Arial"/>
      <w:b/>
      <w:bCs/>
      <w:snapToGrid/>
      <w:spacing w:val="0"/>
      <w:sz w:val="32"/>
      <w:szCs w:val="32"/>
    </w:rPr>
  </w:style>
  <w:style w:type="paragraph" w:styleId="Tytu">
    <w:name w:val="Title"/>
    <w:basedOn w:val="Normalny"/>
    <w:next w:val="Normalny"/>
    <w:link w:val="TytuZnak"/>
    <w:uiPriority w:val="10"/>
    <w:qFormat/>
    <w:rsid w:val="008B0A69"/>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0A69"/>
    <w:rPr>
      <w:rFonts w:asciiTheme="majorHAnsi" w:eastAsiaTheme="majorEastAsia" w:hAnsiTheme="majorHAnsi" w:cstheme="majorBidi"/>
      <w:snapToGrid w:val="0"/>
      <w:spacing w:val="-10"/>
      <w:kern w:val="28"/>
      <w:sz w:val="56"/>
      <w:szCs w:val="56"/>
    </w:rPr>
  </w:style>
  <w:style w:type="paragraph" w:styleId="Spistreci1">
    <w:name w:val="toc 1"/>
    <w:basedOn w:val="Normalny"/>
    <w:next w:val="Normalny"/>
    <w:autoRedefine/>
    <w:uiPriority w:val="39"/>
    <w:unhideWhenUsed/>
    <w:rsid w:val="00DB0321"/>
    <w:pPr>
      <w:spacing w:after="100"/>
    </w:pPr>
  </w:style>
  <w:style w:type="table" w:customStyle="1" w:styleId="Tabela-Siatka1">
    <w:name w:val="Tabela - Siatka1"/>
    <w:basedOn w:val="Standardowy"/>
    <w:next w:val="Tabela-Siatka"/>
    <w:uiPriority w:val="59"/>
    <w:rsid w:val="00986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9869B0"/>
  </w:style>
  <w:style w:type="table" w:customStyle="1" w:styleId="Tabela-Siatka2">
    <w:name w:val="Tabela - Siatka2"/>
    <w:basedOn w:val="Standardowy"/>
    <w:next w:val="Tabela-Siatka"/>
    <w:uiPriority w:val="59"/>
    <w:rsid w:val="00986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ecieniowanie1akcent111">
    <w:name w:val="Średnie cieniowanie 1 — akcent 111"/>
    <w:basedOn w:val="Standardowy"/>
    <w:uiPriority w:val="63"/>
    <w:rsid w:val="009869B0"/>
    <w:rPr>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asiatki1jasnaakcent61">
    <w:name w:val="Tabela siatki 1 — jasna — akcent 61"/>
    <w:basedOn w:val="Standardowy"/>
    <w:next w:val="Tabelasiatki1jasnaakcent6"/>
    <w:uiPriority w:val="46"/>
    <w:rsid w:val="009869B0"/>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BezodstpwZnak">
    <w:name w:val="Bez odstępów Znak"/>
    <w:link w:val="Bezodstpw"/>
    <w:uiPriority w:val="1"/>
    <w:rsid w:val="009869B0"/>
    <w:rPr>
      <w:rFonts w:ascii="Arial Narrow" w:eastAsia="Times New Roman" w:hAnsi="Arial Narrow"/>
      <w:snapToGrid w:val="0"/>
      <w:sz w:val="26"/>
      <w:szCs w:val="26"/>
    </w:rPr>
  </w:style>
  <w:style w:type="character" w:customStyle="1" w:styleId="AkapitzlistZnak">
    <w:name w:val="Akapit z listą Znak"/>
    <w:link w:val="Akapitzlist"/>
    <w:uiPriority w:val="34"/>
    <w:locked/>
    <w:rsid w:val="009869B0"/>
    <w:rPr>
      <w:rFonts w:ascii="Arial Narrow" w:eastAsia="Times New Roman" w:hAnsi="Arial Narrow"/>
      <w:snapToGrid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56255">
      <w:bodyDiv w:val="1"/>
      <w:marLeft w:val="0"/>
      <w:marRight w:val="0"/>
      <w:marTop w:val="0"/>
      <w:marBottom w:val="0"/>
      <w:divBdr>
        <w:top w:val="none" w:sz="0" w:space="0" w:color="auto"/>
        <w:left w:val="none" w:sz="0" w:space="0" w:color="auto"/>
        <w:bottom w:val="none" w:sz="0" w:space="0" w:color="auto"/>
        <w:right w:val="none" w:sz="0" w:space="0" w:color="auto"/>
      </w:divBdr>
    </w:div>
    <w:div w:id="261845520">
      <w:bodyDiv w:val="1"/>
      <w:marLeft w:val="0"/>
      <w:marRight w:val="0"/>
      <w:marTop w:val="0"/>
      <w:marBottom w:val="0"/>
      <w:divBdr>
        <w:top w:val="none" w:sz="0" w:space="0" w:color="auto"/>
        <w:left w:val="none" w:sz="0" w:space="0" w:color="auto"/>
        <w:bottom w:val="none" w:sz="0" w:space="0" w:color="auto"/>
        <w:right w:val="none" w:sz="0" w:space="0" w:color="auto"/>
      </w:divBdr>
      <w:divsChild>
        <w:div w:id="1072387448">
          <w:marLeft w:val="0"/>
          <w:marRight w:val="0"/>
          <w:marTop w:val="0"/>
          <w:marBottom w:val="0"/>
          <w:divBdr>
            <w:top w:val="none" w:sz="0" w:space="0" w:color="auto"/>
            <w:left w:val="none" w:sz="0" w:space="0" w:color="auto"/>
            <w:bottom w:val="none" w:sz="0" w:space="0" w:color="auto"/>
            <w:right w:val="none" w:sz="0" w:space="0" w:color="auto"/>
          </w:divBdr>
        </w:div>
        <w:div w:id="1841891191">
          <w:marLeft w:val="0"/>
          <w:marRight w:val="0"/>
          <w:marTop w:val="0"/>
          <w:marBottom w:val="0"/>
          <w:divBdr>
            <w:top w:val="none" w:sz="0" w:space="0" w:color="auto"/>
            <w:left w:val="none" w:sz="0" w:space="0" w:color="auto"/>
            <w:bottom w:val="none" w:sz="0" w:space="0" w:color="auto"/>
            <w:right w:val="none" w:sz="0" w:space="0" w:color="auto"/>
          </w:divBdr>
        </w:div>
        <w:div w:id="1532691148">
          <w:marLeft w:val="0"/>
          <w:marRight w:val="0"/>
          <w:marTop w:val="0"/>
          <w:marBottom w:val="0"/>
          <w:divBdr>
            <w:top w:val="none" w:sz="0" w:space="0" w:color="auto"/>
            <w:left w:val="none" w:sz="0" w:space="0" w:color="auto"/>
            <w:bottom w:val="none" w:sz="0" w:space="0" w:color="auto"/>
            <w:right w:val="none" w:sz="0" w:space="0" w:color="auto"/>
          </w:divBdr>
        </w:div>
        <w:div w:id="1574394027">
          <w:marLeft w:val="0"/>
          <w:marRight w:val="0"/>
          <w:marTop w:val="0"/>
          <w:marBottom w:val="0"/>
          <w:divBdr>
            <w:top w:val="none" w:sz="0" w:space="0" w:color="auto"/>
            <w:left w:val="none" w:sz="0" w:space="0" w:color="auto"/>
            <w:bottom w:val="none" w:sz="0" w:space="0" w:color="auto"/>
            <w:right w:val="none" w:sz="0" w:space="0" w:color="auto"/>
          </w:divBdr>
        </w:div>
        <w:div w:id="771781689">
          <w:marLeft w:val="0"/>
          <w:marRight w:val="0"/>
          <w:marTop w:val="0"/>
          <w:marBottom w:val="0"/>
          <w:divBdr>
            <w:top w:val="none" w:sz="0" w:space="0" w:color="auto"/>
            <w:left w:val="none" w:sz="0" w:space="0" w:color="auto"/>
            <w:bottom w:val="none" w:sz="0" w:space="0" w:color="auto"/>
            <w:right w:val="none" w:sz="0" w:space="0" w:color="auto"/>
          </w:divBdr>
        </w:div>
        <w:div w:id="1477605797">
          <w:marLeft w:val="0"/>
          <w:marRight w:val="0"/>
          <w:marTop w:val="0"/>
          <w:marBottom w:val="0"/>
          <w:divBdr>
            <w:top w:val="none" w:sz="0" w:space="0" w:color="auto"/>
            <w:left w:val="none" w:sz="0" w:space="0" w:color="auto"/>
            <w:bottom w:val="none" w:sz="0" w:space="0" w:color="auto"/>
            <w:right w:val="none" w:sz="0" w:space="0" w:color="auto"/>
          </w:divBdr>
        </w:div>
        <w:div w:id="1305114934">
          <w:marLeft w:val="0"/>
          <w:marRight w:val="0"/>
          <w:marTop w:val="0"/>
          <w:marBottom w:val="0"/>
          <w:divBdr>
            <w:top w:val="none" w:sz="0" w:space="0" w:color="auto"/>
            <w:left w:val="none" w:sz="0" w:space="0" w:color="auto"/>
            <w:bottom w:val="none" w:sz="0" w:space="0" w:color="auto"/>
            <w:right w:val="none" w:sz="0" w:space="0" w:color="auto"/>
          </w:divBdr>
        </w:div>
        <w:div w:id="756441717">
          <w:marLeft w:val="0"/>
          <w:marRight w:val="0"/>
          <w:marTop w:val="0"/>
          <w:marBottom w:val="0"/>
          <w:divBdr>
            <w:top w:val="none" w:sz="0" w:space="0" w:color="auto"/>
            <w:left w:val="none" w:sz="0" w:space="0" w:color="auto"/>
            <w:bottom w:val="none" w:sz="0" w:space="0" w:color="auto"/>
            <w:right w:val="none" w:sz="0" w:space="0" w:color="auto"/>
          </w:divBdr>
        </w:div>
        <w:div w:id="1183668197">
          <w:marLeft w:val="0"/>
          <w:marRight w:val="0"/>
          <w:marTop w:val="0"/>
          <w:marBottom w:val="0"/>
          <w:divBdr>
            <w:top w:val="none" w:sz="0" w:space="0" w:color="auto"/>
            <w:left w:val="none" w:sz="0" w:space="0" w:color="auto"/>
            <w:bottom w:val="none" w:sz="0" w:space="0" w:color="auto"/>
            <w:right w:val="none" w:sz="0" w:space="0" w:color="auto"/>
          </w:divBdr>
        </w:div>
      </w:divsChild>
    </w:div>
    <w:div w:id="589853284">
      <w:bodyDiv w:val="1"/>
      <w:marLeft w:val="0"/>
      <w:marRight w:val="0"/>
      <w:marTop w:val="0"/>
      <w:marBottom w:val="0"/>
      <w:divBdr>
        <w:top w:val="none" w:sz="0" w:space="0" w:color="auto"/>
        <w:left w:val="none" w:sz="0" w:space="0" w:color="auto"/>
        <w:bottom w:val="none" w:sz="0" w:space="0" w:color="auto"/>
        <w:right w:val="none" w:sz="0" w:space="0" w:color="auto"/>
      </w:divBdr>
    </w:div>
    <w:div w:id="641037454">
      <w:bodyDiv w:val="1"/>
      <w:marLeft w:val="0"/>
      <w:marRight w:val="0"/>
      <w:marTop w:val="0"/>
      <w:marBottom w:val="0"/>
      <w:divBdr>
        <w:top w:val="none" w:sz="0" w:space="0" w:color="auto"/>
        <w:left w:val="none" w:sz="0" w:space="0" w:color="auto"/>
        <w:bottom w:val="none" w:sz="0" w:space="0" w:color="auto"/>
        <w:right w:val="none" w:sz="0" w:space="0" w:color="auto"/>
      </w:divBdr>
      <w:divsChild>
        <w:div w:id="1933053519">
          <w:marLeft w:val="0"/>
          <w:marRight w:val="0"/>
          <w:marTop w:val="0"/>
          <w:marBottom w:val="0"/>
          <w:divBdr>
            <w:top w:val="none" w:sz="0" w:space="0" w:color="auto"/>
            <w:left w:val="none" w:sz="0" w:space="0" w:color="auto"/>
            <w:bottom w:val="none" w:sz="0" w:space="0" w:color="auto"/>
            <w:right w:val="none" w:sz="0" w:space="0" w:color="auto"/>
          </w:divBdr>
        </w:div>
        <w:div w:id="2110195158">
          <w:marLeft w:val="0"/>
          <w:marRight w:val="0"/>
          <w:marTop w:val="0"/>
          <w:marBottom w:val="0"/>
          <w:divBdr>
            <w:top w:val="none" w:sz="0" w:space="0" w:color="auto"/>
            <w:left w:val="none" w:sz="0" w:space="0" w:color="auto"/>
            <w:bottom w:val="none" w:sz="0" w:space="0" w:color="auto"/>
            <w:right w:val="none" w:sz="0" w:space="0" w:color="auto"/>
          </w:divBdr>
        </w:div>
        <w:div w:id="1590578971">
          <w:marLeft w:val="0"/>
          <w:marRight w:val="0"/>
          <w:marTop w:val="0"/>
          <w:marBottom w:val="0"/>
          <w:divBdr>
            <w:top w:val="none" w:sz="0" w:space="0" w:color="auto"/>
            <w:left w:val="none" w:sz="0" w:space="0" w:color="auto"/>
            <w:bottom w:val="none" w:sz="0" w:space="0" w:color="auto"/>
            <w:right w:val="none" w:sz="0" w:space="0" w:color="auto"/>
          </w:divBdr>
        </w:div>
        <w:div w:id="1384863172">
          <w:marLeft w:val="0"/>
          <w:marRight w:val="0"/>
          <w:marTop w:val="0"/>
          <w:marBottom w:val="0"/>
          <w:divBdr>
            <w:top w:val="none" w:sz="0" w:space="0" w:color="auto"/>
            <w:left w:val="none" w:sz="0" w:space="0" w:color="auto"/>
            <w:bottom w:val="none" w:sz="0" w:space="0" w:color="auto"/>
            <w:right w:val="none" w:sz="0" w:space="0" w:color="auto"/>
          </w:divBdr>
        </w:div>
        <w:div w:id="1455296377">
          <w:marLeft w:val="0"/>
          <w:marRight w:val="0"/>
          <w:marTop w:val="0"/>
          <w:marBottom w:val="0"/>
          <w:divBdr>
            <w:top w:val="none" w:sz="0" w:space="0" w:color="auto"/>
            <w:left w:val="none" w:sz="0" w:space="0" w:color="auto"/>
            <w:bottom w:val="none" w:sz="0" w:space="0" w:color="auto"/>
            <w:right w:val="none" w:sz="0" w:space="0" w:color="auto"/>
          </w:divBdr>
        </w:div>
        <w:div w:id="725030183">
          <w:marLeft w:val="0"/>
          <w:marRight w:val="0"/>
          <w:marTop w:val="0"/>
          <w:marBottom w:val="0"/>
          <w:divBdr>
            <w:top w:val="none" w:sz="0" w:space="0" w:color="auto"/>
            <w:left w:val="none" w:sz="0" w:space="0" w:color="auto"/>
            <w:bottom w:val="none" w:sz="0" w:space="0" w:color="auto"/>
            <w:right w:val="none" w:sz="0" w:space="0" w:color="auto"/>
          </w:divBdr>
        </w:div>
        <w:div w:id="2067678994">
          <w:marLeft w:val="0"/>
          <w:marRight w:val="0"/>
          <w:marTop w:val="0"/>
          <w:marBottom w:val="0"/>
          <w:divBdr>
            <w:top w:val="none" w:sz="0" w:space="0" w:color="auto"/>
            <w:left w:val="none" w:sz="0" w:space="0" w:color="auto"/>
            <w:bottom w:val="none" w:sz="0" w:space="0" w:color="auto"/>
            <w:right w:val="none" w:sz="0" w:space="0" w:color="auto"/>
          </w:divBdr>
        </w:div>
      </w:divsChild>
    </w:div>
    <w:div w:id="981231013">
      <w:bodyDiv w:val="1"/>
      <w:marLeft w:val="0"/>
      <w:marRight w:val="0"/>
      <w:marTop w:val="0"/>
      <w:marBottom w:val="0"/>
      <w:divBdr>
        <w:top w:val="none" w:sz="0" w:space="0" w:color="auto"/>
        <w:left w:val="none" w:sz="0" w:space="0" w:color="auto"/>
        <w:bottom w:val="none" w:sz="0" w:space="0" w:color="auto"/>
        <w:right w:val="none" w:sz="0" w:space="0" w:color="auto"/>
      </w:divBdr>
      <w:divsChild>
        <w:div w:id="1646592827">
          <w:marLeft w:val="0"/>
          <w:marRight w:val="0"/>
          <w:marTop w:val="0"/>
          <w:marBottom w:val="0"/>
          <w:divBdr>
            <w:top w:val="none" w:sz="0" w:space="0" w:color="auto"/>
            <w:left w:val="none" w:sz="0" w:space="0" w:color="auto"/>
            <w:bottom w:val="none" w:sz="0" w:space="0" w:color="auto"/>
            <w:right w:val="none" w:sz="0" w:space="0" w:color="auto"/>
          </w:divBdr>
        </w:div>
        <w:div w:id="58478796">
          <w:marLeft w:val="0"/>
          <w:marRight w:val="0"/>
          <w:marTop w:val="0"/>
          <w:marBottom w:val="0"/>
          <w:divBdr>
            <w:top w:val="none" w:sz="0" w:space="0" w:color="auto"/>
            <w:left w:val="none" w:sz="0" w:space="0" w:color="auto"/>
            <w:bottom w:val="none" w:sz="0" w:space="0" w:color="auto"/>
            <w:right w:val="none" w:sz="0" w:space="0" w:color="auto"/>
          </w:divBdr>
        </w:div>
      </w:divsChild>
    </w:div>
    <w:div w:id="1075129730">
      <w:bodyDiv w:val="1"/>
      <w:marLeft w:val="0"/>
      <w:marRight w:val="0"/>
      <w:marTop w:val="0"/>
      <w:marBottom w:val="0"/>
      <w:divBdr>
        <w:top w:val="none" w:sz="0" w:space="0" w:color="auto"/>
        <w:left w:val="none" w:sz="0" w:space="0" w:color="auto"/>
        <w:bottom w:val="none" w:sz="0" w:space="0" w:color="auto"/>
        <w:right w:val="none" w:sz="0" w:space="0" w:color="auto"/>
      </w:divBdr>
    </w:div>
    <w:div w:id="1144810627">
      <w:bodyDiv w:val="1"/>
      <w:marLeft w:val="0"/>
      <w:marRight w:val="0"/>
      <w:marTop w:val="0"/>
      <w:marBottom w:val="0"/>
      <w:divBdr>
        <w:top w:val="none" w:sz="0" w:space="0" w:color="auto"/>
        <w:left w:val="none" w:sz="0" w:space="0" w:color="auto"/>
        <w:bottom w:val="none" w:sz="0" w:space="0" w:color="auto"/>
        <w:right w:val="none" w:sz="0" w:space="0" w:color="auto"/>
      </w:divBdr>
      <w:divsChild>
        <w:div w:id="647562497">
          <w:marLeft w:val="0"/>
          <w:marRight w:val="0"/>
          <w:marTop w:val="0"/>
          <w:marBottom w:val="0"/>
          <w:divBdr>
            <w:top w:val="none" w:sz="0" w:space="0" w:color="auto"/>
            <w:left w:val="none" w:sz="0" w:space="0" w:color="auto"/>
            <w:bottom w:val="none" w:sz="0" w:space="0" w:color="auto"/>
            <w:right w:val="none" w:sz="0" w:space="0" w:color="auto"/>
          </w:divBdr>
        </w:div>
        <w:div w:id="146358625">
          <w:marLeft w:val="0"/>
          <w:marRight w:val="0"/>
          <w:marTop w:val="0"/>
          <w:marBottom w:val="0"/>
          <w:divBdr>
            <w:top w:val="none" w:sz="0" w:space="0" w:color="auto"/>
            <w:left w:val="none" w:sz="0" w:space="0" w:color="auto"/>
            <w:bottom w:val="none" w:sz="0" w:space="0" w:color="auto"/>
            <w:right w:val="none" w:sz="0" w:space="0" w:color="auto"/>
          </w:divBdr>
        </w:div>
      </w:divsChild>
    </w:div>
    <w:div w:id="1459373864">
      <w:bodyDiv w:val="1"/>
      <w:marLeft w:val="0"/>
      <w:marRight w:val="0"/>
      <w:marTop w:val="0"/>
      <w:marBottom w:val="0"/>
      <w:divBdr>
        <w:top w:val="none" w:sz="0" w:space="0" w:color="auto"/>
        <w:left w:val="none" w:sz="0" w:space="0" w:color="auto"/>
        <w:bottom w:val="none" w:sz="0" w:space="0" w:color="auto"/>
        <w:right w:val="none" w:sz="0" w:space="0" w:color="auto"/>
      </w:divBdr>
    </w:div>
    <w:div w:id="1461848145">
      <w:bodyDiv w:val="1"/>
      <w:marLeft w:val="0"/>
      <w:marRight w:val="0"/>
      <w:marTop w:val="0"/>
      <w:marBottom w:val="0"/>
      <w:divBdr>
        <w:top w:val="none" w:sz="0" w:space="0" w:color="auto"/>
        <w:left w:val="none" w:sz="0" w:space="0" w:color="auto"/>
        <w:bottom w:val="none" w:sz="0" w:space="0" w:color="auto"/>
        <w:right w:val="none" w:sz="0" w:space="0" w:color="auto"/>
      </w:divBdr>
      <w:divsChild>
        <w:div w:id="257107794">
          <w:marLeft w:val="0"/>
          <w:marRight w:val="0"/>
          <w:marTop w:val="0"/>
          <w:marBottom w:val="0"/>
          <w:divBdr>
            <w:top w:val="none" w:sz="0" w:space="0" w:color="auto"/>
            <w:left w:val="none" w:sz="0" w:space="0" w:color="auto"/>
            <w:bottom w:val="none" w:sz="0" w:space="0" w:color="auto"/>
            <w:right w:val="none" w:sz="0" w:space="0" w:color="auto"/>
          </w:divBdr>
        </w:div>
        <w:div w:id="90049555">
          <w:marLeft w:val="0"/>
          <w:marRight w:val="0"/>
          <w:marTop w:val="0"/>
          <w:marBottom w:val="0"/>
          <w:divBdr>
            <w:top w:val="none" w:sz="0" w:space="0" w:color="auto"/>
            <w:left w:val="none" w:sz="0" w:space="0" w:color="auto"/>
            <w:bottom w:val="none" w:sz="0" w:space="0" w:color="auto"/>
            <w:right w:val="none" w:sz="0" w:space="0" w:color="auto"/>
          </w:divBdr>
        </w:div>
        <w:div w:id="818225630">
          <w:marLeft w:val="0"/>
          <w:marRight w:val="0"/>
          <w:marTop w:val="0"/>
          <w:marBottom w:val="0"/>
          <w:divBdr>
            <w:top w:val="none" w:sz="0" w:space="0" w:color="auto"/>
            <w:left w:val="none" w:sz="0" w:space="0" w:color="auto"/>
            <w:bottom w:val="none" w:sz="0" w:space="0" w:color="auto"/>
            <w:right w:val="none" w:sz="0" w:space="0" w:color="auto"/>
          </w:divBdr>
        </w:div>
        <w:div w:id="1447313337">
          <w:marLeft w:val="0"/>
          <w:marRight w:val="0"/>
          <w:marTop w:val="0"/>
          <w:marBottom w:val="0"/>
          <w:divBdr>
            <w:top w:val="none" w:sz="0" w:space="0" w:color="auto"/>
            <w:left w:val="none" w:sz="0" w:space="0" w:color="auto"/>
            <w:bottom w:val="none" w:sz="0" w:space="0" w:color="auto"/>
            <w:right w:val="none" w:sz="0" w:space="0" w:color="auto"/>
          </w:divBdr>
        </w:div>
        <w:div w:id="942565835">
          <w:marLeft w:val="0"/>
          <w:marRight w:val="0"/>
          <w:marTop w:val="0"/>
          <w:marBottom w:val="0"/>
          <w:divBdr>
            <w:top w:val="none" w:sz="0" w:space="0" w:color="auto"/>
            <w:left w:val="none" w:sz="0" w:space="0" w:color="auto"/>
            <w:bottom w:val="none" w:sz="0" w:space="0" w:color="auto"/>
            <w:right w:val="none" w:sz="0" w:space="0" w:color="auto"/>
          </w:divBdr>
        </w:div>
        <w:div w:id="954675395">
          <w:marLeft w:val="0"/>
          <w:marRight w:val="0"/>
          <w:marTop w:val="0"/>
          <w:marBottom w:val="0"/>
          <w:divBdr>
            <w:top w:val="none" w:sz="0" w:space="0" w:color="auto"/>
            <w:left w:val="none" w:sz="0" w:space="0" w:color="auto"/>
            <w:bottom w:val="none" w:sz="0" w:space="0" w:color="auto"/>
            <w:right w:val="none" w:sz="0" w:space="0" w:color="auto"/>
          </w:divBdr>
        </w:div>
        <w:div w:id="1198933963">
          <w:marLeft w:val="0"/>
          <w:marRight w:val="0"/>
          <w:marTop w:val="0"/>
          <w:marBottom w:val="0"/>
          <w:divBdr>
            <w:top w:val="none" w:sz="0" w:space="0" w:color="auto"/>
            <w:left w:val="none" w:sz="0" w:space="0" w:color="auto"/>
            <w:bottom w:val="none" w:sz="0" w:space="0" w:color="auto"/>
            <w:right w:val="none" w:sz="0" w:space="0" w:color="auto"/>
          </w:divBdr>
        </w:div>
      </w:divsChild>
    </w:div>
    <w:div w:id="1663966468">
      <w:bodyDiv w:val="1"/>
      <w:marLeft w:val="0"/>
      <w:marRight w:val="0"/>
      <w:marTop w:val="0"/>
      <w:marBottom w:val="0"/>
      <w:divBdr>
        <w:top w:val="none" w:sz="0" w:space="0" w:color="auto"/>
        <w:left w:val="none" w:sz="0" w:space="0" w:color="auto"/>
        <w:bottom w:val="none" w:sz="0" w:space="0" w:color="auto"/>
        <w:right w:val="none" w:sz="0" w:space="0" w:color="auto"/>
      </w:divBdr>
      <w:divsChild>
        <w:div w:id="1927422704">
          <w:marLeft w:val="0"/>
          <w:marRight w:val="0"/>
          <w:marTop w:val="0"/>
          <w:marBottom w:val="0"/>
          <w:divBdr>
            <w:top w:val="none" w:sz="0" w:space="0" w:color="auto"/>
            <w:left w:val="none" w:sz="0" w:space="0" w:color="auto"/>
            <w:bottom w:val="none" w:sz="0" w:space="0" w:color="auto"/>
            <w:right w:val="none" w:sz="0" w:space="0" w:color="auto"/>
          </w:divBdr>
        </w:div>
        <w:div w:id="1850413354">
          <w:marLeft w:val="0"/>
          <w:marRight w:val="0"/>
          <w:marTop w:val="0"/>
          <w:marBottom w:val="0"/>
          <w:divBdr>
            <w:top w:val="none" w:sz="0" w:space="0" w:color="auto"/>
            <w:left w:val="none" w:sz="0" w:space="0" w:color="auto"/>
            <w:bottom w:val="none" w:sz="0" w:space="0" w:color="auto"/>
            <w:right w:val="none" w:sz="0" w:space="0" w:color="auto"/>
          </w:divBdr>
        </w:div>
        <w:div w:id="1976447893">
          <w:marLeft w:val="0"/>
          <w:marRight w:val="0"/>
          <w:marTop w:val="0"/>
          <w:marBottom w:val="0"/>
          <w:divBdr>
            <w:top w:val="none" w:sz="0" w:space="0" w:color="auto"/>
            <w:left w:val="none" w:sz="0" w:space="0" w:color="auto"/>
            <w:bottom w:val="none" w:sz="0" w:space="0" w:color="auto"/>
            <w:right w:val="none" w:sz="0" w:space="0" w:color="auto"/>
          </w:divBdr>
        </w:div>
      </w:divsChild>
    </w:div>
    <w:div w:id="1879471162">
      <w:bodyDiv w:val="1"/>
      <w:marLeft w:val="0"/>
      <w:marRight w:val="0"/>
      <w:marTop w:val="0"/>
      <w:marBottom w:val="0"/>
      <w:divBdr>
        <w:top w:val="none" w:sz="0" w:space="0" w:color="auto"/>
        <w:left w:val="none" w:sz="0" w:space="0" w:color="auto"/>
        <w:bottom w:val="none" w:sz="0" w:space="0" w:color="auto"/>
        <w:right w:val="none" w:sz="0" w:space="0" w:color="auto"/>
      </w:divBdr>
    </w:div>
    <w:div w:id="1933515181">
      <w:bodyDiv w:val="1"/>
      <w:marLeft w:val="0"/>
      <w:marRight w:val="0"/>
      <w:marTop w:val="0"/>
      <w:marBottom w:val="0"/>
      <w:divBdr>
        <w:top w:val="none" w:sz="0" w:space="0" w:color="auto"/>
        <w:left w:val="none" w:sz="0" w:space="0" w:color="auto"/>
        <w:bottom w:val="none" w:sz="0" w:space="0" w:color="auto"/>
        <w:right w:val="none" w:sz="0" w:space="0" w:color="auto"/>
      </w:divBdr>
    </w:div>
    <w:div w:id="1935430793">
      <w:bodyDiv w:val="1"/>
      <w:marLeft w:val="0"/>
      <w:marRight w:val="0"/>
      <w:marTop w:val="0"/>
      <w:marBottom w:val="0"/>
      <w:divBdr>
        <w:top w:val="none" w:sz="0" w:space="0" w:color="auto"/>
        <w:left w:val="none" w:sz="0" w:space="0" w:color="auto"/>
        <w:bottom w:val="none" w:sz="0" w:space="0" w:color="auto"/>
        <w:right w:val="none" w:sz="0" w:space="0" w:color="auto"/>
      </w:divBdr>
      <w:divsChild>
        <w:div w:id="1229269221">
          <w:marLeft w:val="0"/>
          <w:marRight w:val="0"/>
          <w:marTop w:val="0"/>
          <w:marBottom w:val="0"/>
          <w:divBdr>
            <w:top w:val="none" w:sz="0" w:space="0" w:color="auto"/>
            <w:left w:val="none" w:sz="0" w:space="0" w:color="auto"/>
            <w:bottom w:val="none" w:sz="0" w:space="0" w:color="auto"/>
            <w:right w:val="none" w:sz="0" w:space="0" w:color="auto"/>
          </w:divBdr>
        </w:div>
        <w:div w:id="1973049594">
          <w:marLeft w:val="0"/>
          <w:marRight w:val="0"/>
          <w:marTop w:val="0"/>
          <w:marBottom w:val="0"/>
          <w:divBdr>
            <w:top w:val="none" w:sz="0" w:space="0" w:color="auto"/>
            <w:left w:val="none" w:sz="0" w:space="0" w:color="auto"/>
            <w:bottom w:val="none" w:sz="0" w:space="0" w:color="auto"/>
            <w:right w:val="none" w:sz="0" w:space="0" w:color="auto"/>
          </w:divBdr>
        </w:div>
        <w:div w:id="2446106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er.wupzielonagora.praca.gov.pl/" TargetMode="External"/><Relationship Id="rId13" Type="http://schemas.openxmlformats.org/officeDocument/2006/relationships/hyperlink" Target="https://barometrzawodow.pl" TargetMode="External"/><Relationship Id="rId18" Type="http://schemas.openxmlformats.org/officeDocument/2006/relationships/hyperlink" Target="http://power.wupzielonagora.praca.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ower.wupzielonagora.praca.gov.pl/" TargetMode="Externa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power.wupzielonagora.praca.gov.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owa.efs.gov.pl" TargetMode="External"/><Relationship Id="rId20" Type="http://schemas.openxmlformats.org/officeDocument/2006/relationships/hyperlink" Target="mailto:efs@wup.zgor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er.gov.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kiw-pokl.org.pl" TargetMode="External"/><Relationship Id="rId23" Type="http://schemas.openxmlformats.org/officeDocument/2006/relationships/header" Target="header1.xml"/><Relationship Id="rId10" Type="http://schemas.openxmlformats.org/officeDocument/2006/relationships/hyperlink" Target="http://power.wupzielonagora.praca.gov.pl/" TargetMode="External"/><Relationship Id="rId19" Type="http://schemas.openxmlformats.org/officeDocument/2006/relationships/hyperlink" Target="http://power.wupzielonagora.praca.gov.pl/" TargetMode="External"/><Relationship Id="rId4" Type="http://schemas.openxmlformats.org/officeDocument/2006/relationships/settings" Target="settings.xml"/><Relationship Id="rId9" Type="http://schemas.openxmlformats.org/officeDocument/2006/relationships/hyperlink" Target="mailto:efs@wup.zgora.pl" TargetMode="External"/><Relationship Id="rId14" Type="http://schemas.openxmlformats.org/officeDocument/2006/relationships/image" Target="media/image1.jpe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aktywizacja.org.pl/aktualnosci/3448-publikacja-dostepnosc-funduszy-europejskich-2014-2020-dla-osob-z-niepelnosprawnosciami-w-praktyce" TargetMode="External"/><Relationship Id="rId2" Type="http://schemas.openxmlformats.org/officeDocument/2006/relationships/hyperlink" Target="https://www.power.gov.pl/dostepnosc" TargetMode="External"/><Relationship Id="rId1" Type="http://schemas.openxmlformats.org/officeDocument/2006/relationships/hyperlink" Target="https://www.funduszeeuropejskie.gov.pl/strony/o-funduszach/dokumenty/wytyczne-w-zakresie-realizacji-zasady-rownosci-szans-i-niedyskryminacji-oraz-zasady-rownosci-szans/" TargetMode="External"/><Relationship Id="rId5" Type="http://schemas.openxmlformats.org/officeDocument/2006/relationships/hyperlink" Target="http://eur-lex.europa.eu/legal-content/PL/TXT/?uri=celex:52010DC0636" TargetMode="External"/><Relationship Id="rId4" Type="http://schemas.openxmlformats.org/officeDocument/2006/relationships/hyperlink" Target="https://www.funduszeeuropejskie.gov.pl/strony/o-funduszach/dokumenty/umowa-partnerstw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02755-39DE-4EB0-892E-659A2CEB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26012</Words>
  <Characters>156074</Characters>
  <Application>Microsoft Office Word</Application>
  <DocSecurity>0</DocSecurity>
  <Lines>1300</Lines>
  <Paragraphs>363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Aktualizacja Regulaminu konkursu -obowiązuje od 18.06.2018</cp:keywords>
  <cp:lastModifiedBy>Grzegorz Michałowski</cp:lastModifiedBy>
  <cp:revision>101</cp:revision>
  <cp:lastPrinted>2018-06-18T06:43:00Z</cp:lastPrinted>
  <dcterms:created xsi:type="dcterms:W3CDTF">2018-02-21T11:54:00Z</dcterms:created>
  <dcterms:modified xsi:type="dcterms:W3CDTF">2018-06-18T06:43:00Z</dcterms:modified>
</cp:coreProperties>
</file>